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69" w:type="pct"/>
        <w:tblBorders>
          <w:bottom w:val="single" w:sz="4" w:space="0" w:color="auto"/>
        </w:tblBorders>
        <w:tblLayout w:type="fixed"/>
        <w:tblCellMar>
          <w:left w:w="70" w:type="dxa"/>
          <w:right w:w="70" w:type="dxa"/>
        </w:tblCellMar>
        <w:tblLook w:val="0000" w:firstRow="0" w:lastRow="0" w:firstColumn="0" w:lastColumn="0" w:noHBand="0" w:noVBand="0"/>
      </w:tblPr>
      <w:tblGrid>
        <w:gridCol w:w="2025"/>
        <w:gridCol w:w="7172"/>
      </w:tblGrid>
      <w:tr w:rsidR="00017871" w:rsidRPr="004E2B8C" w14:paraId="3D426E86" w14:textId="77777777" w:rsidTr="00EE0218">
        <w:trPr>
          <w:cantSplit/>
          <w:trHeight w:val="1554"/>
        </w:trPr>
        <w:tc>
          <w:tcPr>
            <w:tcW w:w="2055" w:type="dxa"/>
            <w:vAlign w:val="bottom"/>
          </w:tcPr>
          <w:p w14:paraId="4E5F5CE6" w14:textId="77777777" w:rsidR="00017871" w:rsidRPr="004E2B8C" w:rsidRDefault="00017871" w:rsidP="00EE0218">
            <w:pPr>
              <w:spacing w:after="0" w:line="240" w:lineRule="auto"/>
              <w:jc w:val="center"/>
              <w:rPr>
                <w:rFonts w:asciiTheme="minorHAnsi" w:eastAsia="Times New Roman" w:hAnsiTheme="minorHAnsi" w:cstheme="minorHAnsi"/>
                <w:sz w:val="18"/>
                <w:szCs w:val="18"/>
                <w:lang w:val="en-US" w:eastAsia="fr-FR"/>
              </w:rPr>
            </w:pPr>
            <w:r w:rsidRPr="004E2B8C">
              <w:rPr>
                <w:rFonts w:asciiTheme="minorHAnsi" w:eastAsia="Times New Roman" w:hAnsiTheme="minorHAnsi" w:cstheme="minorHAnsi"/>
                <w:noProof/>
                <w:sz w:val="18"/>
                <w:szCs w:val="18"/>
                <w:lang w:eastAsia="en-GB"/>
              </w:rPr>
              <w:drawing>
                <wp:inline distT="0" distB="0" distL="0" distR="0" wp14:anchorId="3896D875" wp14:editId="0DFAC8D0">
                  <wp:extent cx="1003300" cy="936625"/>
                  <wp:effectExtent l="0" t="0" r="12700" b="3175"/>
                  <wp:docPr id="1" name="Image 1" descr="R-Logo-Team-N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ogo-Team-NB-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3300" cy="936625"/>
                          </a:xfrm>
                          <a:prstGeom prst="rect">
                            <a:avLst/>
                          </a:prstGeom>
                          <a:noFill/>
                          <a:ln>
                            <a:noFill/>
                          </a:ln>
                        </pic:spPr>
                      </pic:pic>
                    </a:graphicData>
                  </a:graphic>
                </wp:inline>
              </w:drawing>
            </w:r>
          </w:p>
          <w:p w14:paraId="3B7BC051" w14:textId="77777777" w:rsidR="00017871" w:rsidRPr="004E2B8C" w:rsidRDefault="00017871" w:rsidP="00EE0218">
            <w:pPr>
              <w:spacing w:after="0" w:line="240" w:lineRule="auto"/>
              <w:jc w:val="center"/>
              <w:rPr>
                <w:rFonts w:asciiTheme="minorHAnsi" w:eastAsia="Times New Roman" w:hAnsiTheme="minorHAnsi" w:cstheme="minorHAnsi"/>
                <w:sz w:val="18"/>
                <w:szCs w:val="18"/>
                <w:lang w:val="en-US" w:eastAsia="fr-FR"/>
              </w:rPr>
            </w:pPr>
            <w:r w:rsidRPr="004E2B8C">
              <w:rPr>
                <w:rFonts w:asciiTheme="minorHAnsi" w:eastAsia="Times New Roman" w:hAnsiTheme="minorHAnsi" w:cstheme="minorHAnsi"/>
                <w:b/>
                <w:sz w:val="14"/>
                <w:szCs w:val="14"/>
                <w:lang w:val="en-US" w:eastAsia="fr-FR"/>
              </w:rPr>
              <w:t>T</w:t>
            </w:r>
            <w:r w:rsidRPr="004E2B8C">
              <w:rPr>
                <w:rFonts w:asciiTheme="minorHAnsi" w:eastAsia="Times New Roman" w:hAnsiTheme="minorHAnsi" w:cstheme="minorHAnsi"/>
                <w:sz w:val="14"/>
                <w:szCs w:val="14"/>
                <w:lang w:val="en-US" w:eastAsia="fr-FR"/>
              </w:rPr>
              <w:t>he</w:t>
            </w:r>
            <w:r w:rsidRPr="004E2B8C">
              <w:rPr>
                <w:rFonts w:asciiTheme="minorHAnsi" w:eastAsia="Times New Roman" w:hAnsiTheme="minorHAnsi" w:cstheme="minorHAnsi"/>
                <w:b/>
                <w:sz w:val="14"/>
                <w:szCs w:val="14"/>
                <w:lang w:val="en-US" w:eastAsia="fr-FR"/>
              </w:rPr>
              <w:t xml:space="preserve"> E</w:t>
            </w:r>
            <w:r w:rsidRPr="004E2B8C">
              <w:rPr>
                <w:rFonts w:asciiTheme="minorHAnsi" w:eastAsia="Times New Roman" w:hAnsiTheme="minorHAnsi" w:cstheme="minorHAnsi"/>
                <w:sz w:val="14"/>
                <w:szCs w:val="14"/>
                <w:lang w:val="en-US" w:eastAsia="fr-FR"/>
              </w:rPr>
              <w:t xml:space="preserve">uropean </w:t>
            </w:r>
            <w:r w:rsidRPr="004E2B8C">
              <w:rPr>
                <w:rFonts w:asciiTheme="minorHAnsi" w:eastAsia="Times New Roman" w:hAnsiTheme="minorHAnsi" w:cstheme="minorHAnsi"/>
                <w:b/>
                <w:sz w:val="14"/>
                <w:szCs w:val="14"/>
                <w:lang w:val="en-US" w:eastAsia="fr-FR"/>
              </w:rPr>
              <w:t>A</w:t>
            </w:r>
            <w:r w:rsidRPr="004E2B8C">
              <w:rPr>
                <w:rFonts w:asciiTheme="minorHAnsi" w:eastAsia="Times New Roman" w:hAnsiTheme="minorHAnsi" w:cstheme="minorHAnsi"/>
                <w:sz w:val="14"/>
                <w:szCs w:val="14"/>
                <w:lang w:val="en-US" w:eastAsia="fr-FR"/>
              </w:rPr>
              <w:t xml:space="preserve">ssociation of </w:t>
            </w:r>
            <w:r w:rsidRPr="004E2B8C">
              <w:rPr>
                <w:rFonts w:asciiTheme="minorHAnsi" w:eastAsia="Times New Roman" w:hAnsiTheme="minorHAnsi" w:cstheme="minorHAnsi"/>
                <w:b/>
                <w:sz w:val="14"/>
                <w:szCs w:val="14"/>
                <w:lang w:val="en-US" w:eastAsia="fr-FR"/>
              </w:rPr>
              <w:t>M</w:t>
            </w:r>
            <w:r w:rsidRPr="004E2B8C">
              <w:rPr>
                <w:rFonts w:asciiTheme="minorHAnsi" w:eastAsia="Times New Roman" w:hAnsiTheme="minorHAnsi" w:cstheme="minorHAnsi"/>
                <w:sz w:val="14"/>
                <w:szCs w:val="14"/>
                <w:lang w:val="en-US" w:eastAsia="fr-FR"/>
              </w:rPr>
              <w:t xml:space="preserve">edical devices </w:t>
            </w:r>
            <w:r w:rsidRPr="004E2B8C">
              <w:rPr>
                <w:rFonts w:asciiTheme="minorHAnsi" w:eastAsia="Times New Roman" w:hAnsiTheme="minorHAnsi" w:cstheme="minorHAnsi"/>
                <w:b/>
                <w:sz w:val="14"/>
                <w:szCs w:val="14"/>
                <w:lang w:val="en-US" w:eastAsia="fr-FR"/>
              </w:rPr>
              <w:t>N</w:t>
            </w:r>
            <w:r w:rsidRPr="004E2B8C">
              <w:rPr>
                <w:rFonts w:asciiTheme="minorHAnsi" w:eastAsia="Times New Roman" w:hAnsiTheme="minorHAnsi" w:cstheme="minorHAnsi"/>
                <w:sz w:val="14"/>
                <w:szCs w:val="14"/>
                <w:lang w:val="en-US" w:eastAsia="fr-FR"/>
              </w:rPr>
              <w:t>otified</w:t>
            </w:r>
            <w:r w:rsidRPr="004E2B8C">
              <w:rPr>
                <w:rFonts w:asciiTheme="minorHAnsi" w:eastAsia="Times New Roman" w:hAnsiTheme="minorHAnsi" w:cstheme="minorHAnsi"/>
                <w:b/>
                <w:sz w:val="14"/>
                <w:szCs w:val="14"/>
                <w:lang w:val="en-US" w:eastAsia="fr-FR"/>
              </w:rPr>
              <w:t xml:space="preserve"> B</w:t>
            </w:r>
            <w:r w:rsidRPr="004E2B8C">
              <w:rPr>
                <w:rFonts w:asciiTheme="minorHAnsi" w:eastAsia="Times New Roman" w:hAnsiTheme="minorHAnsi" w:cstheme="minorHAnsi"/>
                <w:sz w:val="14"/>
                <w:szCs w:val="14"/>
                <w:lang w:val="en-US" w:eastAsia="fr-FR"/>
              </w:rPr>
              <w:t>odies</w:t>
            </w:r>
          </w:p>
        </w:tc>
        <w:tc>
          <w:tcPr>
            <w:tcW w:w="7284" w:type="dxa"/>
            <w:vAlign w:val="bottom"/>
          </w:tcPr>
          <w:tbl>
            <w:tblPr>
              <w:tblW w:w="6170" w:type="dxa"/>
              <w:tblInd w:w="1418" w:type="dxa"/>
              <w:tblLayout w:type="fixed"/>
              <w:tblCellMar>
                <w:left w:w="70" w:type="dxa"/>
                <w:right w:w="70" w:type="dxa"/>
              </w:tblCellMar>
              <w:tblLook w:val="0000" w:firstRow="0" w:lastRow="0" w:firstColumn="0" w:lastColumn="0" w:noHBand="0" w:noVBand="0"/>
            </w:tblPr>
            <w:tblGrid>
              <w:gridCol w:w="2520"/>
              <w:gridCol w:w="3650"/>
            </w:tblGrid>
            <w:tr w:rsidR="00017871" w:rsidRPr="004E2B8C" w14:paraId="117B5EB1" w14:textId="77777777" w:rsidTr="00EE0218">
              <w:trPr>
                <w:cantSplit/>
                <w:trHeight w:val="877"/>
              </w:trPr>
              <w:tc>
                <w:tcPr>
                  <w:tcW w:w="2520" w:type="dxa"/>
                </w:tcPr>
                <w:p w14:paraId="158DB853" w14:textId="77777777" w:rsidR="00017871" w:rsidRPr="004E2B8C" w:rsidRDefault="00017871" w:rsidP="00EE0218">
                  <w:pPr>
                    <w:tabs>
                      <w:tab w:val="left" w:pos="4183"/>
                    </w:tabs>
                    <w:spacing w:after="0" w:line="240" w:lineRule="auto"/>
                    <w:ind w:left="66" w:right="-7297"/>
                    <w:rPr>
                      <w:rFonts w:asciiTheme="minorHAnsi" w:eastAsia="Times New Roman" w:hAnsiTheme="minorHAnsi" w:cstheme="minorHAnsi"/>
                      <w:sz w:val="18"/>
                      <w:szCs w:val="18"/>
                      <w:lang w:val="nl-NL" w:eastAsia="fr-FR"/>
                    </w:rPr>
                  </w:pPr>
                  <w:r w:rsidRPr="004E2B8C">
                    <w:rPr>
                      <w:rFonts w:asciiTheme="minorHAnsi" w:eastAsia="Times New Roman" w:hAnsiTheme="minorHAnsi" w:cstheme="minorHAnsi"/>
                      <w:sz w:val="18"/>
                      <w:szCs w:val="18"/>
                      <w:lang w:val="nl-NL" w:eastAsia="fr-FR"/>
                    </w:rPr>
                    <w:t>TEAM-NB  A.I.S.B.L.</w:t>
                  </w:r>
                </w:p>
                <w:p w14:paraId="78E4F3E8" w14:textId="77777777" w:rsidR="00017871" w:rsidRPr="004E2B8C" w:rsidRDefault="00017871" w:rsidP="00EE0218">
                  <w:pPr>
                    <w:tabs>
                      <w:tab w:val="left" w:pos="4183"/>
                    </w:tabs>
                    <w:spacing w:after="0" w:line="240" w:lineRule="auto"/>
                    <w:ind w:left="66" w:right="-7297"/>
                    <w:rPr>
                      <w:rFonts w:asciiTheme="minorHAnsi" w:eastAsia="Times New Roman" w:hAnsiTheme="minorHAnsi" w:cstheme="minorHAnsi"/>
                      <w:sz w:val="18"/>
                      <w:szCs w:val="18"/>
                      <w:lang w:val="fr-BE" w:eastAsia="fr-FR"/>
                    </w:rPr>
                  </w:pPr>
                  <w:r w:rsidRPr="004E2B8C">
                    <w:rPr>
                      <w:rFonts w:asciiTheme="minorHAnsi" w:eastAsia="Times New Roman" w:hAnsiTheme="minorHAnsi" w:cstheme="minorHAnsi"/>
                      <w:sz w:val="18"/>
                      <w:szCs w:val="18"/>
                      <w:lang w:val="fr-BE" w:eastAsia="fr-FR"/>
                    </w:rPr>
                    <w:t xml:space="preserve">Rue </w:t>
                  </w:r>
                  <w:proofErr w:type="spellStart"/>
                  <w:r w:rsidRPr="004E2B8C">
                    <w:rPr>
                      <w:rFonts w:asciiTheme="minorHAnsi" w:eastAsia="Times New Roman" w:hAnsiTheme="minorHAnsi" w:cstheme="minorHAnsi"/>
                      <w:sz w:val="18"/>
                      <w:szCs w:val="18"/>
                      <w:lang w:val="fr-BE" w:eastAsia="fr-FR"/>
                    </w:rPr>
                    <w:t>Bawepuce</w:t>
                  </w:r>
                  <w:proofErr w:type="spellEnd"/>
                  <w:r w:rsidRPr="004E2B8C">
                    <w:rPr>
                      <w:rFonts w:asciiTheme="minorHAnsi" w:eastAsia="Times New Roman" w:hAnsiTheme="minorHAnsi" w:cstheme="minorHAnsi"/>
                      <w:sz w:val="18"/>
                      <w:szCs w:val="18"/>
                      <w:lang w:val="fr-BE" w:eastAsia="fr-FR"/>
                    </w:rPr>
                    <w:t xml:space="preserve"> 20</w:t>
                  </w:r>
                </w:p>
                <w:p w14:paraId="026E0E7C" w14:textId="77777777" w:rsidR="00017871" w:rsidRPr="004E2B8C" w:rsidRDefault="00017871" w:rsidP="00EE0218">
                  <w:pPr>
                    <w:tabs>
                      <w:tab w:val="left" w:pos="4183"/>
                    </w:tabs>
                    <w:spacing w:after="0" w:line="240" w:lineRule="auto"/>
                    <w:ind w:left="66" w:right="-7297"/>
                    <w:rPr>
                      <w:rFonts w:asciiTheme="minorHAnsi" w:eastAsia="Times New Roman" w:hAnsiTheme="minorHAnsi" w:cstheme="minorHAnsi"/>
                      <w:sz w:val="18"/>
                      <w:szCs w:val="18"/>
                      <w:lang w:val="fr-BE" w:eastAsia="fr-FR"/>
                    </w:rPr>
                  </w:pPr>
                  <w:r w:rsidRPr="004E2B8C">
                    <w:rPr>
                      <w:rFonts w:asciiTheme="minorHAnsi" w:eastAsia="Times New Roman" w:hAnsiTheme="minorHAnsi" w:cstheme="minorHAnsi"/>
                      <w:sz w:val="18"/>
                      <w:szCs w:val="18"/>
                      <w:lang w:val="fr-BE" w:eastAsia="fr-FR"/>
                    </w:rPr>
                    <w:t>B – 4140 Sprimont - BELGIUM</w:t>
                  </w:r>
                </w:p>
                <w:p w14:paraId="532E609F" w14:textId="3B930AA3" w:rsidR="00017871" w:rsidRPr="004E2B8C" w:rsidRDefault="00083CDE" w:rsidP="00EE0218">
                  <w:pPr>
                    <w:tabs>
                      <w:tab w:val="left" w:pos="4183"/>
                    </w:tabs>
                    <w:spacing w:after="0" w:line="240" w:lineRule="auto"/>
                    <w:ind w:left="66" w:right="-7297"/>
                    <w:rPr>
                      <w:rFonts w:asciiTheme="minorHAnsi" w:eastAsia="Times New Roman" w:hAnsiTheme="minorHAnsi" w:cstheme="minorHAnsi"/>
                      <w:sz w:val="18"/>
                      <w:szCs w:val="18"/>
                      <w:lang w:val="fr-BE" w:eastAsia="fr-FR"/>
                    </w:rPr>
                  </w:pPr>
                  <w:r w:rsidRPr="004E2B8C">
                    <w:rPr>
                      <w:rFonts w:asciiTheme="minorHAnsi" w:eastAsia="Times New Roman" w:hAnsiTheme="minorHAnsi" w:cstheme="minorHAnsi"/>
                      <w:sz w:val="18"/>
                      <w:szCs w:val="18"/>
                      <w:lang w:val="fr-BE" w:eastAsia="fr-FR"/>
                    </w:rPr>
                    <w:t>Phone: +32 475 85 40 45</w:t>
                  </w:r>
                </w:p>
              </w:tc>
              <w:tc>
                <w:tcPr>
                  <w:tcW w:w="3650" w:type="dxa"/>
                </w:tcPr>
                <w:p w14:paraId="353D88BC" w14:textId="36620713" w:rsidR="00017871" w:rsidRPr="009F24D6" w:rsidRDefault="00017871" w:rsidP="00EE0218">
                  <w:pPr>
                    <w:spacing w:after="0" w:line="240" w:lineRule="auto"/>
                    <w:ind w:right="-70"/>
                    <w:rPr>
                      <w:rFonts w:asciiTheme="minorHAnsi" w:eastAsia="Times New Roman" w:hAnsiTheme="minorHAnsi" w:cstheme="minorHAnsi"/>
                      <w:color w:val="000000" w:themeColor="text1"/>
                      <w:sz w:val="18"/>
                      <w:szCs w:val="18"/>
                      <w:lang w:val="it-IT" w:eastAsia="fr-FR"/>
                    </w:rPr>
                  </w:pPr>
                  <w:r w:rsidRPr="009F24D6">
                    <w:rPr>
                      <w:rFonts w:asciiTheme="minorHAnsi" w:eastAsia="Times New Roman" w:hAnsiTheme="minorHAnsi" w:cstheme="minorHAnsi"/>
                      <w:color w:val="000000" w:themeColor="text1"/>
                      <w:sz w:val="18"/>
                      <w:szCs w:val="18"/>
                      <w:lang w:val="it-IT" w:eastAsia="fr-FR"/>
                    </w:rPr>
                    <w:t xml:space="preserve">E-mail: </w:t>
                  </w:r>
                  <w:r w:rsidR="00177090">
                    <w:rPr>
                      <w:rFonts w:asciiTheme="minorHAnsi" w:eastAsia="Times New Roman" w:hAnsiTheme="minorHAnsi" w:cstheme="minorHAnsi"/>
                      <w:color w:val="000000" w:themeColor="text1"/>
                      <w:sz w:val="18"/>
                      <w:szCs w:val="18"/>
                      <w:lang w:val="it-IT" w:eastAsia="fr-FR"/>
                    </w:rPr>
                    <w:t>assistant@team-nb.org</w:t>
                  </w:r>
                  <w:hyperlink r:id="rId9" w:history="1"/>
                </w:p>
                <w:p w14:paraId="14B35E07" w14:textId="77777777" w:rsidR="00017871" w:rsidRPr="004E2B8C" w:rsidRDefault="00017871" w:rsidP="00EE0218">
                  <w:pPr>
                    <w:spacing w:after="0" w:line="240" w:lineRule="auto"/>
                    <w:ind w:right="-70"/>
                    <w:rPr>
                      <w:rFonts w:asciiTheme="minorHAnsi" w:eastAsia="Times New Roman" w:hAnsiTheme="minorHAnsi" w:cstheme="minorHAnsi"/>
                      <w:color w:val="000000" w:themeColor="text1"/>
                      <w:sz w:val="18"/>
                      <w:szCs w:val="18"/>
                      <w:lang w:val="en-US" w:eastAsia="fr-FR"/>
                    </w:rPr>
                  </w:pPr>
                  <w:r w:rsidRPr="004E2B8C">
                    <w:rPr>
                      <w:rFonts w:asciiTheme="minorHAnsi" w:eastAsia="Times New Roman" w:hAnsiTheme="minorHAnsi" w:cstheme="minorHAnsi"/>
                      <w:color w:val="000000" w:themeColor="text1"/>
                      <w:sz w:val="18"/>
                      <w:szCs w:val="18"/>
                      <w:lang w:val="en-US" w:eastAsia="fr-FR"/>
                    </w:rPr>
                    <w:t xml:space="preserve">Web: </w:t>
                  </w:r>
                  <w:hyperlink r:id="rId10" w:history="1">
                    <w:r w:rsidRPr="004E2B8C">
                      <w:rPr>
                        <w:rFonts w:asciiTheme="minorHAnsi" w:eastAsia="Times New Roman" w:hAnsiTheme="minorHAnsi" w:cstheme="minorHAnsi"/>
                        <w:color w:val="000000" w:themeColor="text1"/>
                        <w:sz w:val="18"/>
                        <w:szCs w:val="18"/>
                        <w:u w:val="single"/>
                        <w:lang w:val="en-US" w:eastAsia="fr-FR"/>
                      </w:rPr>
                      <w:t>http://www.team-nb.org</w:t>
                    </w:r>
                  </w:hyperlink>
                </w:p>
                <w:p w14:paraId="402B0231" w14:textId="77777777" w:rsidR="00017871" w:rsidRPr="004E2B8C" w:rsidRDefault="00017871" w:rsidP="00EE0218">
                  <w:pPr>
                    <w:spacing w:after="0" w:line="240" w:lineRule="auto"/>
                    <w:ind w:right="-70"/>
                    <w:rPr>
                      <w:rFonts w:asciiTheme="minorHAnsi" w:eastAsia="Times New Roman" w:hAnsiTheme="minorHAnsi" w:cstheme="minorHAnsi"/>
                      <w:color w:val="000000" w:themeColor="text1"/>
                      <w:sz w:val="18"/>
                      <w:szCs w:val="18"/>
                      <w:lang w:val="en-US" w:eastAsia="fr-FR"/>
                    </w:rPr>
                  </w:pPr>
                  <w:r w:rsidRPr="004E2B8C">
                    <w:rPr>
                      <w:rFonts w:asciiTheme="minorHAnsi" w:eastAsia="Times New Roman" w:hAnsiTheme="minorHAnsi" w:cstheme="minorHAnsi"/>
                      <w:color w:val="000000" w:themeColor="text1"/>
                      <w:sz w:val="18"/>
                      <w:szCs w:val="18"/>
                      <w:lang w:val="en-US" w:eastAsia="fr-FR"/>
                    </w:rPr>
                    <w:t>IBAN BE09 3401 5174 8757</w:t>
                  </w:r>
                </w:p>
                <w:p w14:paraId="4CFFEEDC" w14:textId="267BFF4E" w:rsidR="00017871" w:rsidRPr="004E2B8C" w:rsidRDefault="00017871" w:rsidP="00EE0218">
                  <w:pPr>
                    <w:tabs>
                      <w:tab w:val="left" w:pos="4183"/>
                    </w:tabs>
                    <w:spacing w:after="0" w:line="240" w:lineRule="auto"/>
                    <w:ind w:right="-7297"/>
                    <w:rPr>
                      <w:rFonts w:asciiTheme="minorHAnsi" w:eastAsia="Times New Roman" w:hAnsiTheme="minorHAnsi" w:cstheme="minorHAnsi"/>
                      <w:color w:val="000000" w:themeColor="text1"/>
                      <w:sz w:val="18"/>
                      <w:szCs w:val="18"/>
                      <w:lang w:val="en-US" w:eastAsia="fr-FR"/>
                    </w:rPr>
                  </w:pPr>
                  <w:r w:rsidRPr="004E2B8C">
                    <w:rPr>
                      <w:rFonts w:asciiTheme="minorHAnsi" w:eastAsia="Times New Roman" w:hAnsiTheme="minorHAnsi" w:cstheme="minorHAnsi"/>
                      <w:color w:val="000000" w:themeColor="text1"/>
                      <w:sz w:val="18"/>
                      <w:szCs w:val="18"/>
                      <w:lang w:val="en-US" w:eastAsia="fr-FR"/>
                    </w:rPr>
                    <w:t>VAT BE 0864 640 677</w:t>
                  </w:r>
                  <w:r w:rsidR="00073558" w:rsidRPr="00073558">
                    <w:rPr>
                      <w:rFonts w:asciiTheme="minorHAnsi" w:eastAsia="Times New Roman" w:hAnsiTheme="minorHAnsi" w:cstheme="minorHAnsi"/>
                      <w:color w:val="000000" w:themeColor="text1"/>
                      <w:sz w:val="18"/>
                      <w:szCs w:val="18"/>
                      <w:lang w:val="en-US" w:eastAsia="fr-FR"/>
                    </w:rPr>
                    <w:t xml:space="preserve"> - RPM Liège</w:t>
                  </w:r>
                </w:p>
              </w:tc>
            </w:tr>
          </w:tbl>
          <w:p w14:paraId="44EC6DF0" w14:textId="77777777" w:rsidR="00017871" w:rsidRPr="004E2B8C" w:rsidRDefault="00017871" w:rsidP="00EE0218">
            <w:pPr>
              <w:tabs>
                <w:tab w:val="left" w:pos="4466"/>
              </w:tabs>
              <w:spacing w:after="60" w:line="240" w:lineRule="atLeast"/>
              <w:ind w:left="1491" w:right="-7297"/>
              <w:rPr>
                <w:rFonts w:asciiTheme="minorHAnsi" w:eastAsia="Times New Roman" w:hAnsiTheme="minorHAnsi" w:cstheme="minorHAnsi"/>
                <w:sz w:val="18"/>
                <w:szCs w:val="18"/>
                <w:lang w:val="en-US" w:eastAsia="fr-FR"/>
              </w:rPr>
            </w:pPr>
          </w:p>
        </w:tc>
      </w:tr>
    </w:tbl>
    <w:p w14:paraId="22E5C20A" w14:textId="59082499" w:rsidR="009C3B21" w:rsidRPr="004E2B8C" w:rsidRDefault="009C3B21" w:rsidP="009C3B21">
      <w:pPr>
        <w:spacing w:after="0" w:line="240" w:lineRule="auto"/>
        <w:rPr>
          <w:rFonts w:asciiTheme="minorHAnsi" w:eastAsia="Times New Roman" w:hAnsiTheme="minorHAnsi" w:cstheme="minorHAnsi"/>
          <w:sz w:val="24"/>
          <w:szCs w:val="24"/>
          <w:lang w:val="en-US" w:eastAsia="fr-FR"/>
        </w:rPr>
      </w:pPr>
    </w:p>
    <w:tbl>
      <w:tblP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63"/>
        <w:gridCol w:w="3543"/>
        <w:gridCol w:w="426"/>
        <w:gridCol w:w="1842"/>
        <w:gridCol w:w="2410"/>
      </w:tblGrid>
      <w:tr w:rsidR="009A4650" w:rsidRPr="004E2B8C" w14:paraId="155D0B25" w14:textId="77777777" w:rsidTr="00AD46F7">
        <w:trPr>
          <w:cantSplit/>
        </w:trPr>
        <w:tc>
          <w:tcPr>
            <w:tcW w:w="1063" w:type="dxa"/>
          </w:tcPr>
          <w:p w14:paraId="57301752" w14:textId="77777777" w:rsidR="009A4650" w:rsidRPr="004E2B8C" w:rsidRDefault="009A4650" w:rsidP="00AD46F7">
            <w:pPr>
              <w:pStyle w:val="En-tte"/>
              <w:tabs>
                <w:tab w:val="clear" w:pos="4536"/>
                <w:tab w:val="clear" w:pos="9072"/>
              </w:tabs>
              <w:rPr>
                <w:rFonts w:asciiTheme="minorHAnsi" w:hAnsiTheme="minorHAnsi" w:cstheme="minorHAnsi"/>
                <w:sz w:val="24"/>
                <w:szCs w:val="24"/>
              </w:rPr>
            </w:pPr>
            <w:r w:rsidRPr="004E2B8C">
              <w:rPr>
                <w:rFonts w:asciiTheme="minorHAnsi" w:hAnsiTheme="minorHAnsi" w:cstheme="minorHAnsi"/>
                <w:sz w:val="24"/>
                <w:szCs w:val="24"/>
              </w:rPr>
              <w:t xml:space="preserve">Editor : </w:t>
            </w:r>
          </w:p>
        </w:tc>
        <w:tc>
          <w:tcPr>
            <w:tcW w:w="3543" w:type="dxa"/>
          </w:tcPr>
          <w:p w14:paraId="6AFB9AE0" w14:textId="77777777" w:rsidR="009A4650" w:rsidRPr="004E2B8C" w:rsidRDefault="009A4650" w:rsidP="00AD46F7">
            <w:pPr>
              <w:pStyle w:val="En-tte"/>
              <w:tabs>
                <w:tab w:val="clear" w:pos="4536"/>
                <w:tab w:val="clear" w:pos="9072"/>
              </w:tabs>
              <w:rPr>
                <w:rFonts w:asciiTheme="minorHAnsi" w:hAnsiTheme="minorHAnsi" w:cstheme="minorHAnsi"/>
                <w:sz w:val="24"/>
                <w:szCs w:val="24"/>
              </w:rPr>
            </w:pPr>
            <w:r w:rsidRPr="004E2B8C">
              <w:rPr>
                <w:rFonts w:asciiTheme="minorHAnsi" w:hAnsiTheme="minorHAnsi" w:cstheme="minorHAnsi"/>
                <w:sz w:val="24"/>
                <w:szCs w:val="24"/>
              </w:rPr>
              <w:t>Francoise SCHLEMMER</w:t>
            </w:r>
          </w:p>
        </w:tc>
        <w:tc>
          <w:tcPr>
            <w:tcW w:w="426" w:type="dxa"/>
          </w:tcPr>
          <w:p w14:paraId="51716767" w14:textId="77777777" w:rsidR="009A4650" w:rsidRPr="004E2B8C" w:rsidRDefault="009A4650" w:rsidP="00AD46F7">
            <w:pPr>
              <w:pStyle w:val="En-tte"/>
              <w:tabs>
                <w:tab w:val="clear" w:pos="4536"/>
                <w:tab w:val="clear" w:pos="9072"/>
              </w:tabs>
              <w:rPr>
                <w:rFonts w:asciiTheme="minorHAnsi" w:hAnsiTheme="minorHAnsi" w:cstheme="minorHAnsi"/>
                <w:sz w:val="24"/>
                <w:szCs w:val="24"/>
              </w:rPr>
            </w:pPr>
          </w:p>
        </w:tc>
        <w:tc>
          <w:tcPr>
            <w:tcW w:w="1842" w:type="dxa"/>
          </w:tcPr>
          <w:p w14:paraId="0698C725" w14:textId="7285A94A" w:rsidR="009A4650" w:rsidRPr="001F3CF2" w:rsidRDefault="009A4650" w:rsidP="00AD46F7">
            <w:pPr>
              <w:pStyle w:val="En-tte"/>
              <w:tabs>
                <w:tab w:val="clear" w:pos="4536"/>
                <w:tab w:val="clear" w:pos="9072"/>
              </w:tabs>
              <w:jc w:val="right"/>
              <w:rPr>
                <w:rFonts w:asciiTheme="minorHAnsi" w:hAnsiTheme="minorHAnsi" w:cstheme="minorHAnsi"/>
                <w:sz w:val="24"/>
                <w:szCs w:val="24"/>
              </w:rPr>
            </w:pPr>
            <w:r w:rsidRPr="001F3CF2">
              <w:rPr>
                <w:rFonts w:asciiTheme="minorHAnsi" w:hAnsiTheme="minorHAnsi" w:cstheme="minorHAnsi"/>
                <w:sz w:val="24"/>
                <w:szCs w:val="24"/>
              </w:rPr>
              <w:t>Date :</w:t>
            </w:r>
          </w:p>
        </w:tc>
        <w:tc>
          <w:tcPr>
            <w:tcW w:w="2410" w:type="dxa"/>
          </w:tcPr>
          <w:p w14:paraId="2E1C790F" w14:textId="0238DD16" w:rsidR="009A4650" w:rsidRPr="001F3CF2" w:rsidRDefault="001F3CF2" w:rsidP="009A4650">
            <w:pPr>
              <w:pStyle w:val="En-tte"/>
              <w:tabs>
                <w:tab w:val="clear" w:pos="4536"/>
                <w:tab w:val="clear" w:pos="9072"/>
              </w:tabs>
              <w:rPr>
                <w:rFonts w:asciiTheme="minorHAnsi" w:hAnsiTheme="minorHAnsi" w:cstheme="minorHAnsi"/>
                <w:sz w:val="24"/>
                <w:szCs w:val="24"/>
              </w:rPr>
            </w:pPr>
            <w:r w:rsidRPr="001F3CF2">
              <w:rPr>
                <w:rFonts w:asciiTheme="minorHAnsi" w:hAnsiTheme="minorHAnsi" w:cstheme="minorHAnsi"/>
                <w:bCs/>
                <w:sz w:val="24"/>
                <w:szCs w:val="24"/>
              </w:rPr>
              <w:t>May</w:t>
            </w:r>
            <w:r w:rsidR="00835968" w:rsidRPr="001F3CF2">
              <w:rPr>
                <w:rFonts w:asciiTheme="minorHAnsi" w:hAnsiTheme="minorHAnsi" w:cstheme="minorHAnsi"/>
                <w:bCs/>
                <w:sz w:val="24"/>
                <w:szCs w:val="24"/>
              </w:rPr>
              <w:t xml:space="preserve"> </w:t>
            </w:r>
            <w:r w:rsidR="00FD16A7" w:rsidRPr="001F3CF2">
              <w:rPr>
                <w:rFonts w:asciiTheme="minorHAnsi" w:hAnsiTheme="minorHAnsi" w:cstheme="minorHAnsi"/>
                <w:bCs/>
                <w:sz w:val="24"/>
                <w:szCs w:val="24"/>
              </w:rPr>
              <w:t>2</w:t>
            </w:r>
            <w:r w:rsidRPr="001F3CF2">
              <w:rPr>
                <w:rFonts w:asciiTheme="minorHAnsi" w:hAnsiTheme="minorHAnsi" w:cstheme="minorHAnsi"/>
                <w:bCs/>
                <w:sz w:val="24"/>
                <w:szCs w:val="24"/>
              </w:rPr>
              <w:t>7</w:t>
            </w:r>
            <w:r w:rsidR="00C94F6A" w:rsidRPr="001F3CF2">
              <w:rPr>
                <w:rFonts w:asciiTheme="minorHAnsi" w:hAnsiTheme="minorHAnsi" w:cstheme="minorHAnsi"/>
                <w:bCs/>
                <w:sz w:val="24"/>
                <w:szCs w:val="24"/>
                <w:vertAlign w:val="superscript"/>
              </w:rPr>
              <w:t>th</w:t>
            </w:r>
            <w:r w:rsidR="009A4650" w:rsidRPr="001F3CF2">
              <w:rPr>
                <w:rFonts w:asciiTheme="minorHAnsi" w:hAnsiTheme="minorHAnsi" w:cstheme="minorHAnsi"/>
                <w:bCs/>
                <w:sz w:val="24"/>
                <w:szCs w:val="24"/>
              </w:rPr>
              <w:t>, 202</w:t>
            </w:r>
            <w:r w:rsidR="00835968" w:rsidRPr="001F3CF2">
              <w:rPr>
                <w:rFonts w:asciiTheme="minorHAnsi" w:hAnsiTheme="minorHAnsi" w:cstheme="minorHAnsi"/>
                <w:bCs/>
                <w:sz w:val="24"/>
                <w:szCs w:val="24"/>
              </w:rPr>
              <w:t>5</w:t>
            </w:r>
          </w:p>
        </w:tc>
      </w:tr>
      <w:tr w:rsidR="009A4650" w:rsidRPr="004E2B8C" w14:paraId="28A12A88" w14:textId="77777777" w:rsidTr="00AD46F7">
        <w:tblPrEx>
          <w:tblBorders>
            <w:insideH w:val="single" w:sz="4" w:space="0" w:color="auto"/>
            <w:insideV w:val="single" w:sz="4" w:space="0" w:color="auto"/>
          </w:tblBorders>
        </w:tblPrEx>
        <w:tc>
          <w:tcPr>
            <w:tcW w:w="9284" w:type="dxa"/>
            <w:gridSpan w:val="5"/>
          </w:tcPr>
          <w:p w14:paraId="2D8143FD" w14:textId="77777777" w:rsidR="009A4650" w:rsidRPr="004E2B8C" w:rsidRDefault="009A4650" w:rsidP="00AD46F7">
            <w:pPr>
              <w:pStyle w:val="En-tte"/>
              <w:tabs>
                <w:tab w:val="clear" w:pos="4536"/>
                <w:tab w:val="clear" w:pos="9072"/>
              </w:tabs>
              <w:spacing w:before="120" w:after="120"/>
              <w:jc w:val="center"/>
              <w:rPr>
                <w:rFonts w:asciiTheme="minorHAnsi" w:hAnsiTheme="minorHAnsi" w:cstheme="minorHAnsi"/>
                <w:b/>
                <w:bCs/>
                <w:sz w:val="24"/>
                <w:szCs w:val="24"/>
              </w:rPr>
            </w:pPr>
            <w:r w:rsidRPr="004E2B8C">
              <w:rPr>
                <w:rFonts w:asciiTheme="minorHAnsi" w:hAnsiTheme="minorHAnsi" w:cstheme="minorHAnsi"/>
                <w:b/>
                <w:sz w:val="24"/>
                <w:szCs w:val="24"/>
              </w:rPr>
              <w:t>PRESS RELEASE</w:t>
            </w:r>
          </w:p>
          <w:p w14:paraId="531A0791" w14:textId="06978D29" w:rsidR="009A4650" w:rsidRPr="004E2B8C" w:rsidRDefault="000F46E8" w:rsidP="00CB6E20">
            <w:pPr>
              <w:widowControl w:val="0"/>
              <w:spacing w:after="120"/>
              <w:jc w:val="center"/>
              <w:rPr>
                <w:rFonts w:asciiTheme="minorHAnsi" w:hAnsiTheme="minorHAnsi" w:cstheme="minorHAnsi"/>
                <w:color w:val="0070C0"/>
                <w:sz w:val="24"/>
                <w:szCs w:val="24"/>
                <w14:shadow w14:blurRad="38100" w14:dist="19050" w14:dir="2700000" w14:sx="100000" w14:sy="100000" w14:kx="0" w14:ky="0" w14:algn="tl">
                  <w14:srgbClr w14:val="000000">
                    <w14:alpha w14:val="61000"/>
                  </w14:srgbClr>
                </w14:shadow>
              </w:rPr>
            </w:pPr>
            <w:r>
              <w:rPr>
                <w:rFonts w:asciiTheme="minorHAnsi" w:hAnsiTheme="minorHAnsi" w:cstheme="minorHAnsi"/>
                <w:b/>
                <w:sz w:val="24"/>
                <w:szCs w:val="24"/>
              </w:rPr>
              <w:t>M</w:t>
            </w:r>
            <w:r w:rsidR="00CB6E20" w:rsidRPr="004E2B8C">
              <w:rPr>
                <w:rFonts w:asciiTheme="minorHAnsi" w:hAnsiTheme="minorHAnsi" w:cstheme="minorHAnsi"/>
                <w:b/>
                <w:sz w:val="24"/>
                <w:szCs w:val="24"/>
              </w:rPr>
              <w:t xml:space="preserve">DR </w:t>
            </w:r>
            <w:r w:rsidR="00FD3204">
              <w:rPr>
                <w:rFonts w:asciiTheme="minorHAnsi" w:hAnsiTheme="minorHAnsi" w:cstheme="minorHAnsi"/>
                <w:b/>
                <w:sz w:val="24"/>
                <w:szCs w:val="24"/>
              </w:rPr>
              <w:t>Clinical</w:t>
            </w:r>
            <w:r w:rsidR="00CB6E20" w:rsidRPr="004E2B8C">
              <w:rPr>
                <w:rFonts w:asciiTheme="minorHAnsi" w:hAnsiTheme="minorHAnsi" w:cstheme="minorHAnsi"/>
                <w:b/>
                <w:sz w:val="24"/>
                <w:szCs w:val="24"/>
              </w:rPr>
              <w:t xml:space="preserve"> Training for Manufacturers</w:t>
            </w:r>
          </w:p>
        </w:tc>
      </w:tr>
    </w:tbl>
    <w:p w14:paraId="49E9699D" w14:textId="77777777" w:rsidR="009A4650" w:rsidRPr="004E2B8C" w:rsidRDefault="009A4650" w:rsidP="00180C4F">
      <w:pPr>
        <w:pStyle w:val="Default"/>
        <w:rPr>
          <w:rFonts w:asciiTheme="minorHAnsi" w:hAnsiTheme="minorHAnsi" w:cstheme="minorHAnsi"/>
          <w:bCs/>
          <w:color w:val="auto"/>
          <w:lang w:val="en-GB" w:eastAsia="fr-FR"/>
        </w:rPr>
      </w:pPr>
    </w:p>
    <w:p w14:paraId="7AA360A6" w14:textId="042708EB" w:rsidR="00A21E34" w:rsidRDefault="00A21E34" w:rsidP="00E20DB8">
      <w:pPr>
        <w:widowControl w:val="0"/>
        <w:spacing w:after="0" w:line="240" w:lineRule="auto"/>
        <w:rPr>
          <w:rFonts w:asciiTheme="minorHAnsi" w:hAnsiTheme="minorHAnsi" w:cstheme="minorHAnsi"/>
          <w:sz w:val="24"/>
          <w:szCs w:val="24"/>
        </w:rPr>
      </w:pPr>
      <w:r w:rsidRPr="00A21E34">
        <w:rPr>
          <w:rFonts w:asciiTheme="minorHAnsi" w:hAnsiTheme="minorHAnsi" w:cstheme="minorHAnsi"/>
          <w:sz w:val="24"/>
          <w:szCs w:val="24"/>
        </w:rPr>
        <w:t xml:space="preserve">Team-NB is pleased to announce the results of participation in the </w:t>
      </w:r>
      <w:r w:rsidR="00FD3204">
        <w:rPr>
          <w:rFonts w:asciiTheme="minorHAnsi" w:hAnsiTheme="minorHAnsi" w:cstheme="minorHAnsi"/>
          <w:sz w:val="24"/>
          <w:szCs w:val="24"/>
        </w:rPr>
        <w:t>first</w:t>
      </w:r>
      <w:r w:rsidRPr="00A21E34">
        <w:rPr>
          <w:rFonts w:asciiTheme="minorHAnsi" w:hAnsiTheme="minorHAnsi" w:cstheme="minorHAnsi"/>
          <w:sz w:val="24"/>
          <w:szCs w:val="24"/>
        </w:rPr>
        <w:t xml:space="preserve"> training session regarding </w:t>
      </w:r>
      <w:r w:rsidR="002528D4" w:rsidRPr="002528D4">
        <w:rPr>
          <w:rFonts w:asciiTheme="minorHAnsi" w:hAnsiTheme="minorHAnsi" w:cstheme="minorHAnsi"/>
          <w:sz w:val="24"/>
          <w:szCs w:val="24"/>
        </w:rPr>
        <w:t xml:space="preserve">the </w:t>
      </w:r>
      <w:r w:rsidR="00C544E4" w:rsidRPr="00C544E4">
        <w:rPr>
          <w:rFonts w:asciiTheme="minorHAnsi" w:hAnsiTheme="minorHAnsi" w:cstheme="minorHAnsi"/>
          <w:sz w:val="24"/>
          <w:szCs w:val="24"/>
        </w:rPr>
        <w:t>Clinical Evaluation Review</w:t>
      </w:r>
      <w:r w:rsidR="00C544E4">
        <w:rPr>
          <w:rFonts w:asciiTheme="minorHAnsi" w:hAnsiTheme="minorHAnsi" w:cstheme="minorHAnsi"/>
          <w:sz w:val="24"/>
          <w:szCs w:val="24"/>
        </w:rPr>
        <w:t xml:space="preserve"> </w:t>
      </w:r>
      <w:r w:rsidR="007C4B4E">
        <w:rPr>
          <w:rFonts w:asciiTheme="minorHAnsi" w:hAnsiTheme="minorHAnsi" w:cstheme="minorHAnsi"/>
          <w:sz w:val="24"/>
          <w:szCs w:val="24"/>
        </w:rPr>
        <w:t>of the</w:t>
      </w:r>
      <w:r w:rsidR="002528D4">
        <w:rPr>
          <w:rFonts w:asciiTheme="minorHAnsi" w:hAnsiTheme="minorHAnsi" w:cstheme="minorHAnsi"/>
          <w:sz w:val="24"/>
          <w:szCs w:val="24"/>
        </w:rPr>
        <w:t xml:space="preserve"> Medical devices Regulation</w:t>
      </w:r>
      <w:r w:rsidR="002528D4" w:rsidRPr="002528D4">
        <w:t xml:space="preserve"> </w:t>
      </w:r>
      <w:r w:rsidR="002528D4" w:rsidRPr="002528D4">
        <w:rPr>
          <w:rFonts w:asciiTheme="minorHAnsi" w:hAnsiTheme="minorHAnsi" w:cstheme="minorHAnsi"/>
          <w:sz w:val="24"/>
          <w:szCs w:val="24"/>
        </w:rPr>
        <w:t>(EU) 2017/745</w:t>
      </w:r>
      <w:r w:rsidR="002528D4">
        <w:rPr>
          <w:rFonts w:asciiTheme="minorHAnsi" w:hAnsiTheme="minorHAnsi" w:cstheme="minorHAnsi"/>
          <w:sz w:val="24"/>
          <w:szCs w:val="24"/>
        </w:rPr>
        <w:t>.</w:t>
      </w:r>
    </w:p>
    <w:p w14:paraId="249C57F8" w14:textId="77777777" w:rsidR="00C544E4" w:rsidRDefault="00C544E4" w:rsidP="00E20DB8">
      <w:pPr>
        <w:widowControl w:val="0"/>
        <w:spacing w:after="0" w:line="240" w:lineRule="auto"/>
        <w:rPr>
          <w:rFonts w:asciiTheme="minorHAnsi" w:hAnsiTheme="minorHAnsi" w:cstheme="minorHAnsi"/>
          <w:sz w:val="24"/>
          <w:szCs w:val="24"/>
        </w:rPr>
      </w:pPr>
    </w:p>
    <w:p w14:paraId="5EA5EBEE" w14:textId="7925371A" w:rsidR="00C544E4" w:rsidRDefault="00C544E4" w:rsidP="00C544E4">
      <w:pPr>
        <w:widowControl w:val="0"/>
        <w:spacing w:after="0" w:line="240" w:lineRule="auto"/>
        <w:rPr>
          <w:rFonts w:asciiTheme="minorHAnsi" w:hAnsiTheme="minorHAnsi" w:cstheme="minorHAnsi"/>
          <w:sz w:val="24"/>
          <w:szCs w:val="24"/>
        </w:rPr>
      </w:pPr>
      <w:r>
        <w:rPr>
          <w:rFonts w:asciiTheme="minorHAnsi" w:hAnsiTheme="minorHAnsi" w:cstheme="minorHAnsi"/>
          <w:sz w:val="24"/>
          <w:szCs w:val="24"/>
        </w:rPr>
        <w:t>This t</w:t>
      </w:r>
      <w:r w:rsidRPr="00C544E4">
        <w:rPr>
          <w:rFonts w:asciiTheme="minorHAnsi" w:hAnsiTheme="minorHAnsi" w:cstheme="minorHAnsi"/>
          <w:sz w:val="24"/>
          <w:szCs w:val="24"/>
        </w:rPr>
        <w:t>raining for Manufacturers</w:t>
      </w:r>
      <w:r>
        <w:rPr>
          <w:rFonts w:asciiTheme="minorHAnsi" w:hAnsiTheme="minorHAnsi" w:cstheme="minorHAnsi"/>
          <w:sz w:val="24"/>
          <w:szCs w:val="24"/>
        </w:rPr>
        <w:t xml:space="preserve"> </w:t>
      </w:r>
      <w:r w:rsidRPr="00C544E4">
        <w:rPr>
          <w:rFonts w:asciiTheme="minorHAnsi" w:hAnsiTheme="minorHAnsi" w:cstheme="minorHAnsi"/>
          <w:sz w:val="24"/>
          <w:szCs w:val="24"/>
        </w:rPr>
        <w:t>is intended for participants who are members of a manufacturer's clinical team and have experience in creating C</w:t>
      </w:r>
      <w:r>
        <w:rPr>
          <w:rFonts w:asciiTheme="minorHAnsi" w:hAnsiTheme="minorHAnsi" w:cstheme="minorHAnsi"/>
          <w:sz w:val="24"/>
          <w:szCs w:val="24"/>
        </w:rPr>
        <w:t xml:space="preserve">linical </w:t>
      </w:r>
      <w:r w:rsidRPr="00C544E4">
        <w:rPr>
          <w:rFonts w:asciiTheme="minorHAnsi" w:hAnsiTheme="minorHAnsi" w:cstheme="minorHAnsi"/>
          <w:sz w:val="24"/>
          <w:szCs w:val="24"/>
        </w:rPr>
        <w:t>E</w:t>
      </w:r>
      <w:r>
        <w:rPr>
          <w:rFonts w:asciiTheme="minorHAnsi" w:hAnsiTheme="minorHAnsi" w:cstheme="minorHAnsi"/>
          <w:sz w:val="24"/>
          <w:szCs w:val="24"/>
        </w:rPr>
        <w:t xml:space="preserve">valuation </w:t>
      </w:r>
      <w:r w:rsidRPr="00C544E4">
        <w:rPr>
          <w:rFonts w:asciiTheme="minorHAnsi" w:hAnsiTheme="minorHAnsi" w:cstheme="minorHAnsi"/>
          <w:sz w:val="24"/>
          <w:szCs w:val="24"/>
        </w:rPr>
        <w:t>R</w:t>
      </w:r>
      <w:r>
        <w:rPr>
          <w:rFonts w:asciiTheme="minorHAnsi" w:hAnsiTheme="minorHAnsi" w:cstheme="minorHAnsi"/>
          <w:sz w:val="24"/>
          <w:szCs w:val="24"/>
        </w:rPr>
        <w:t>eport</w:t>
      </w:r>
      <w:r w:rsidRPr="00C544E4">
        <w:rPr>
          <w:rFonts w:asciiTheme="minorHAnsi" w:hAnsiTheme="minorHAnsi" w:cstheme="minorHAnsi"/>
          <w:sz w:val="24"/>
          <w:szCs w:val="24"/>
        </w:rPr>
        <w:t xml:space="preserve">s and/or are involved in CE submission. </w:t>
      </w:r>
    </w:p>
    <w:p w14:paraId="3A7D60E6" w14:textId="77777777" w:rsidR="00C544E4" w:rsidRDefault="00C544E4" w:rsidP="00C544E4">
      <w:pPr>
        <w:widowControl w:val="0"/>
        <w:spacing w:after="0" w:line="240" w:lineRule="auto"/>
        <w:rPr>
          <w:rFonts w:asciiTheme="minorHAnsi" w:hAnsiTheme="minorHAnsi" w:cstheme="minorHAnsi"/>
          <w:sz w:val="24"/>
          <w:szCs w:val="24"/>
        </w:rPr>
      </w:pPr>
    </w:p>
    <w:p w14:paraId="0ADB43E0" w14:textId="072D946A" w:rsidR="001A035D" w:rsidRDefault="00E20DB8" w:rsidP="00E20DB8">
      <w:pPr>
        <w:widowControl w:val="0"/>
        <w:spacing w:after="0" w:line="240" w:lineRule="auto"/>
        <w:rPr>
          <w:rFonts w:asciiTheme="minorHAnsi" w:hAnsiTheme="minorHAnsi" w:cstheme="minorHAnsi"/>
          <w:sz w:val="24"/>
          <w:szCs w:val="24"/>
        </w:rPr>
      </w:pPr>
      <w:r w:rsidRPr="009F327C">
        <w:rPr>
          <w:rFonts w:asciiTheme="minorHAnsi" w:hAnsiTheme="minorHAnsi" w:cstheme="minorHAnsi"/>
          <w:sz w:val="24"/>
          <w:szCs w:val="24"/>
        </w:rPr>
        <w:t xml:space="preserve">Team-NB </w:t>
      </w:r>
      <w:r w:rsidR="00CF1150">
        <w:rPr>
          <w:rFonts w:asciiTheme="minorHAnsi" w:hAnsiTheme="minorHAnsi" w:cstheme="minorHAnsi"/>
          <w:sz w:val="24"/>
          <w:szCs w:val="24"/>
        </w:rPr>
        <w:t>has</w:t>
      </w:r>
      <w:r w:rsidRPr="009F327C">
        <w:rPr>
          <w:rFonts w:asciiTheme="minorHAnsi" w:hAnsiTheme="minorHAnsi" w:cstheme="minorHAnsi"/>
          <w:sz w:val="24"/>
          <w:szCs w:val="24"/>
        </w:rPr>
        <w:t xml:space="preserve"> develop</w:t>
      </w:r>
      <w:r w:rsidR="00CF1150">
        <w:rPr>
          <w:rFonts w:asciiTheme="minorHAnsi" w:hAnsiTheme="minorHAnsi" w:cstheme="minorHAnsi"/>
          <w:sz w:val="24"/>
          <w:szCs w:val="24"/>
        </w:rPr>
        <w:t>ed</w:t>
      </w:r>
      <w:r w:rsidRPr="009F327C">
        <w:rPr>
          <w:rFonts w:asciiTheme="minorHAnsi" w:hAnsiTheme="minorHAnsi" w:cstheme="minorHAnsi"/>
          <w:sz w:val="24"/>
          <w:szCs w:val="24"/>
        </w:rPr>
        <w:t xml:space="preserve"> and </w:t>
      </w:r>
      <w:r w:rsidR="00CF1150">
        <w:rPr>
          <w:rFonts w:asciiTheme="minorHAnsi" w:hAnsiTheme="minorHAnsi" w:cstheme="minorHAnsi"/>
          <w:sz w:val="24"/>
          <w:szCs w:val="24"/>
        </w:rPr>
        <w:t xml:space="preserve">is </w:t>
      </w:r>
      <w:r w:rsidRPr="009F327C">
        <w:rPr>
          <w:rFonts w:asciiTheme="minorHAnsi" w:hAnsiTheme="minorHAnsi" w:cstheme="minorHAnsi"/>
          <w:sz w:val="24"/>
          <w:szCs w:val="24"/>
        </w:rPr>
        <w:t xml:space="preserve">delivering training courses for manufacturers in response to some of the actions associated with Notified Bodies from MDCG 2022-14 and to specifically support Small and Medium Enterprises (SMEs) by enhancing their understanding of the legislative requirements. </w:t>
      </w:r>
    </w:p>
    <w:p w14:paraId="3BA777E5" w14:textId="77777777" w:rsidR="001A035D" w:rsidRDefault="001A035D" w:rsidP="00E20DB8">
      <w:pPr>
        <w:widowControl w:val="0"/>
        <w:spacing w:after="0" w:line="240" w:lineRule="auto"/>
        <w:rPr>
          <w:rFonts w:asciiTheme="minorHAnsi" w:hAnsiTheme="minorHAnsi" w:cstheme="minorHAnsi"/>
          <w:sz w:val="24"/>
          <w:szCs w:val="24"/>
        </w:rPr>
      </w:pPr>
    </w:p>
    <w:p w14:paraId="5FA10786" w14:textId="136638B3" w:rsidR="001A035D" w:rsidRDefault="001A035D" w:rsidP="00E20DB8">
      <w:pPr>
        <w:widowControl w:val="0"/>
        <w:spacing w:after="0" w:line="240" w:lineRule="auto"/>
        <w:rPr>
          <w:rFonts w:asciiTheme="minorHAnsi" w:hAnsiTheme="minorHAnsi" w:cstheme="minorHAnsi"/>
          <w:sz w:val="24"/>
          <w:szCs w:val="24"/>
        </w:rPr>
      </w:pPr>
      <w:r w:rsidRPr="001A035D">
        <w:rPr>
          <w:rFonts w:asciiTheme="minorHAnsi" w:hAnsiTheme="minorHAnsi" w:cstheme="minorHAnsi"/>
          <w:sz w:val="24"/>
          <w:szCs w:val="24"/>
        </w:rPr>
        <w:t xml:space="preserve">Team-NB </w:t>
      </w:r>
      <w:r w:rsidR="00CF1150">
        <w:rPr>
          <w:rFonts w:asciiTheme="minorHAnsi" w:hAnsiTheme="minorHAnsi" w:cstheme="minorHAnsi"/>
          <w:sz w:val="24"/>
          <w:szCs w:val="24"/>
        </w:rPr>
        <w:t xml:space="preserve">has </w:t>
      </w:r>
      <w:r w:rsidR="00632C9E">
        <w:rPr>
          <w:rFonts w:asciiTheme="minorHAnsi" w:hAnsiTheme="minorHAnsi" w:cstheme="minorHAnsi"/>
          <w:sz w:val="24"/>
          <w:szCs w:val="24"/>
        </w:rPr>
        <w:t>also supported this initiative in MDCG 2022-14 by making freely available to all</w:t>
      </w:r>
      <w:r w:rsidRPr="001A035D">
        <w:rPr>
          <w:rFonts w:asciiTheme="minorHAnsi" w:hAnsiTheme="minorHAnsi" w:cstheme="minorHAnsi"/>
          <w:sz w:val="24"/>
          <w:szCs w:val="24"/>
        </w:rPr>
        <w:t xml:space="preserve"> manufacturers best practice guides</w:t>
      </w:r>
      <w:r w:rsidR="003E00EE">
        <w:rPr>
          <w:rFonts w:asciiTheme="minorHAnsi" w:hAnsiTheme="minorHAnsi" w:cstheme="minorHAnsi"/>
          <w:sz w:val="24"/>
          <w:szCs w:val="24"/>
        </w:rPr>
        <w:t xml:space="preserve"> for Technical Documentation.</w:t>
      </w:r>
    </w:p>
    <w:p w14:paraId="0DB66A72" w14:textId="77777777" w:rsidR="001A035D" w:rsidRDefault="001A035D" w:rsidP="00E20DB8">
      <w:pPr>
        <w:widowControl w:val="0"/>
        <w:spacing w:after="0" w:line="240" w:lineRule="auto"/>
        <w:rPr>
          <w:rFonts w:asciiTheme="minorHAnsi" w:hAnsiTheme="minorHAnsi" w:cstheme="minorHAnsi"/>
          <w:sz w:val="24"/>
          <w:szCs w:val="24"/>
        </w:rPr>
      </w:pPr>
    </w:p>
    <w:p w14:paraId="2A2E0034" w14:textId="39EAF9A8" w:rsidR="00E20DB8" w:rsidRPr="009F327C" w:rsidRDefault="00E20DB8" w:rsidP="00E20DB8">
      <w:pPr>
        <w:widowControl w:val="0"/>
        <w:spacing w:after="0" w:line="240" w:lineRule="auto"/>
        <w:rPr>
          <w:rFonts w:asciiTheme="minorHAnsi" w:hAnsiTheme="minorHAnsi" w:cstheme="minorHAnsi"/>
          <w:sz w:val="24"/>
          <w:szCs w:val="24"/>
        </w:rPr>
      </w:pPr>
      <w:r w:rsidRPr="009F327C">
        <w:rPr>
          <w:rFonts w:asciiTheme="minorHAnsi" w:hAnsiTheme="minorHAnsi" w:cstheme="minorHAnsi"/>
          <w:sz w:val="24"/>
          <w:szCs w:val="24"/>
        </w:rPr>
        <w:t>Team-NB intends to further strengthen its communications</w:t>
      </w:r>
      <w:r w:rsidR="00F47D1A">
        <w:rPr>
          <w:rFonts w:asciiTheme="minorHAnsi" w:hAnsiTheme="minorHAnsi" w:cstheme="minorHAnsi"/>
          <w:sz w:val="24"/>
          <w:szCs w:val="24"/>
        </w:rPr>
        <w:t xml:space="preserve"> and support of</w:t>
      </w:r>
      <w:r w:rsidRPr="009F327C">
        <w:rPr>
          <w:rFonts w:asciiTheme="minorHAnsi" w:hAnsiTheme="minorHAnsi" w:cstheme="minorHAnsi"/>
          <w:sz w:val="24"/>
          <w:szCs w:val="24"/>
        </w:rPr>
        <w:t xml:space="preserve"> manufacturers via other means such as publication of </w:t>
      </w:r>
      <w:r w:rsidR="001A035D">
        <w:rPr>
          <w:rFonts w:asciiTheme="minorHAnsi" w:hAnsiTheme="minorHAnsi" w:cstheme="minorHAnsi"/>
          <w:sz w:val="24"/>
          <w:szCs w:val="24"/>
        </w:rPr>
        <w:t xml:space="preserve">other </w:t>
      </w:r>
      <w:r w:rsidRPr="009F327C">
        <w:rPr>
          <w:rFonts w:asciiTheme="minorHAnsi" w:hAnsiTheme="minorHAnsi" w:cstheme="minorHAnsi"/>
          <w:sz w:val="24"/>
          <w:szCs w:val="24"/>
        </w:rPr>
        <w:t xml:space="preserve">best practice guides, webinars, workshops, targeted feedback and informative sessions in the future. </w:t>
      </w:r>
    </w:p>
    <w:p w14:paraId="2CCF0F21" w14:textId="77777777" w:rsidR="004B043B" w:rsidRDefault="004B043B" w:rsidP="0078736D">
      <w:pPr>
        <w:widowControl w:val="0"/>
        <w:spacing w:after="0" w:line="240" w:lineRule="auto"/>
        <w:rPr>
          <w:rFonts w:asciiTheme="minorHAnsi" w:hAnsiTheme="minorHAnsi" w:cstheme="minorHAnsi"/>
          <w:sz w:val="24"/>
          <w:szCs w:val="24"/>
        </w:rPr>
      </w:pPr>
    </w:p>
    <w:p w14:paraId="63E769FC" w14:textId="7A66E54B" w:rsidR="005A35EA" w:rsidRPr="009F327C" w:rsidRDefault="00B9207E" w:rsidP="0078736D">
      <w:pPr>
        <w:widowControl w:val="0"/>
        <w:spacing w:after="0" w:line="240" w:lineRule="auto"/>
        <w:rPr>
          <w:rFonts w:asciiTheme="minorHAnsi" w:hAnsiTheme="minorHAnsi" w:cstheme="minorHAnsi"/>
          <w:sz w:val="24"/>
          <w:szCs w:val="24"/>
        </w:rPr>
      </w:pPr>
      <w:r w:rsidRPr="00C544E4">
        <w:rPr>
          <w:rFonts w:asciiTheme="minorHAnsi" w:hAnsiTheme="minorHAnsi" w:cstheme="minorHAnsi"/>
          <w:sz w:val="24"/>
          <w:szCs w:val="24"/>
        </w:rPr>
        <w:t xml:space="preserve">The MDR </w:t>
      </w:r>
      <w:r w:rsidR="00FD3204" w:rsidRPr="00C544E4">
        <w:rPr>
          <w:rFonts w:asciiTheme="minorHAnsi" w:hAnsiTheme="minorHAnsi" w:cstheme="minorHAnsi"/>
          <w:sz w:val="24"/>
          <w:szCs w:val="24"/>
        </w:rPr>
        <w:t>Clinical</w:t>
      </w:r>
      <w:r w:rsidRPr="00C544E4">
        <w:rPr>
          <w:rFonts w:asciiTheme="minorHAnsi" w:hAnsiTheme="minorHAnsi" w:cstheme="minorHAnsi"/>
          <w:sz w:val="24"/>
          <w:szCs w:val="24"/>
        </w:rPr>
        <w:t xml:space="preserve"> course </w:t>
      </w:r>
      <w:r w:rsidR="005A35EA" w:rsidRPr="00C544E4">
        <w:rPr>
          <w:rFonts w:asciiTheme="minorHAnsi" w:hAnsiTheme="minorHAnsi" w:cstheme="minorHAnsi"/>
          <w:sz w:val="24"/>
          <w:szCs w:val="24"/>
        </w:rPr>
        <w:t>and its content were developed by medical devices experts from notified bodies</w:t>
      </w:r>
      <w:r w:rsidR="00C544E4" w:rsidRPr="00C544E4">
        <w:rPr>
          <w:rFonts w:asciiTheme="minorHAnsi" w:hAnsiTheme="minorHAnsi" w:cstheme="minorHAnsi"/>
          <w:sz w:val="24"/>
          <w:szCs w:val="24"/>
        </w:rPr>
        <w:t xml:space="preserve"> members</w:t>
      </w:r>
      <w:r w:rsidR="00FD3204" w:rsidRPr="00C544E4">
        <w:rPr>
          <w:rFonts w:asciiTheme="minorHAnsi" w:hAnsiTheme="minorHAnsi" w:cstheme="minorHAnsi"/>
          <w:sz w:val="24"/>
          <w:szCs w:val="24"/>
        </w:rPr>
        <w:t>.</w:t>
      </w:r>
      <w:r w:rsidR="00915E7C" w:rsidRPr="00C544E4">
        <w:rPr>
          <w:rFonts w:asciiTheme="minorHAnsi" w:hAnsiTheme="minorHAnsi" w:cstheme="minorHAnsi"/>
          <w:sz w:val="24"/>
          <w:szCs w:val="24"/>
        </w:rPr>
        <w:t xml:space="preserve"> with the main aim of helping manufacturers to better understand</w:t>
      </w:r>
      <w:r w:rsidR="00915E7C" w:rsidRPr="00BA304D">
        <w:rPr>
          <w:rFonts w:asciiTheme="minorHAnsi" w:hAnsiTheme="minorHAnsi" w:cstheme="minorHAnsi"/>
          <w:sz w:val="24"/>
          <w:szCs w:val="24"/>
        </w:rPr>
        <w:t xml:space="preserve"> the </w:t>
      </w:r>
      <w:r w:rsidR="00492FF8" w:rsidRPr="00BA304D">
        <w:rPr>
          <w:rFonts w:asciiTheme="minorHAnsi" w:hAnsiTheme="minorHAnsi" w:cstheme="minorHAnsi"/>
          <w:sz w:val="24"/>
          <w:szCs w:val="24"/>
        </w:rPr>
        <w:t>requirements and</w:t>
      </w:r>
      <w:r w:rsidR="00915E7C" w:rsidRPr="00BA304D">
        <w:rPr>
          <w:rFonts w:asciiTheme="minorHAnsi" w:hAnsiTheme="minorHAnsi" w:cstheme="minorHAnsi"/>
          <w:sz w:val="24"/>
          <w:szCs w:val="24"/>
        </w:rPr>
        <w:t xml:space="preserve"> prepare</w:t>
      </w:r>
      <w:r w:rsidR="000667A7" w:rsidRPr="00BA304D">
        <w:rPr>
          <w:rFonts w:asciiTheme="minorHAnsi" w:hAnsiTheme="minorHAnsi" w:cstheme="minorHAnsi"/>
          <w:sz w:val="24"/>
          <w:szCs w:val="24"/>
        </w:rPr>
        <w:t>/establish</w:t>
      </w:r>
      <w:r w:rsidR="00915E7C" w:rsidRPr="00BA304D">
        <w:rPr>
          <w:rFonts w:asciiTheme="minorHAnsi" w:hAnsiTheme="minorHAnsi" w:cstheme="minorHAnsi"/>
          <w:sz w:val="24"/>
          <w:szCs w:val="24"/>
        </w:rPr>
        <w:t xml:space="preserve"> technical documentation that is compliant to the requirements</w:t>
      </w:r>
      <w:r w:rsidR="00915E7C" w:rsidRPr="009F327C">
        <w:rPr>
          <w:rFonts w:asciiTheme="minorHAnsi" w:hAnsiTheme="minorHAnsi" w:cstheme="minorHAnsi"/>
          <w:sz w:val="24"/>
          <w:szCs w:val="24"/>
        </w:rPr>
        <w:t xml:space="preserve"> of MDR. </w:t>
      </w:r>
      <w:r w:rsidR="005A35EA" w:rsidRPr="009F327C">
        <w:rPr>
          <w:rFonts w:asciiTheme="minorHAnsi" w:hAnsiTheme="minorHAnsi" w:cstheme="minorHAnsi"/>
          <w:sz w:val="24"/>
          <w:szCs w:val="24"/>
        </w:rPr>
        <w:t xml:space="preserve"> The course was also delivered by notified bod</w:t>
      </w:r>
      <w:r w:rsidRPr="009F327C">
        <w:rPr>
          <w:rFonts w:asciiTheme="minorHAnsi" w:hAnsiTheme="minorHAnsi" w:cstheme="minorHAnsi"/>
          <w:sz w:val="24"/>
          <w:szCs w:val="24"/>
        </w:rPr>
        <w:t>y experts</w:t>
      </w:r>
      <w:r w:rsidR="004B6A93">
        <w:rPr>
          <w:rFonts w:asciiTheme="minorHAnsi" w:hAnsiTheme="minorHAnsi" w:cstheme="minorHAnsi"/>
          <w:sz w:val="24"/>
          <w:szCs w:val="24"/>
        </w:rPr>
        <w:t xml:space="preserve"> who have real world experience conducting conformity assessment.</w:t>
      </w:r>
      <w:r w:rsidR="005A35EA" w:rsidRPr="009F327C">
        <w:rPr>
          <w:rFonts w:asciiTheme="minorHAnsi" w:hAnsiTheme="minorHAnsi" w:cstheme="minorHAnsi"/>
          <w:sz w:val="24"/>
          <w:szCs w:val="24"/>
        </w:rPr>
        <w:t xml:space="preserve"> </w:t>
      </w:r>
    </w:p>
    <w:p w14:paraId="3FCF66C2" w14:textId="1CF50973" w:rsidR="005A35EA" w:rsidRPr="009F327C" w:rsidRDefault="005A35EA" w:rsidP="0078736D">
      <w:pPr>
        <w:widowControl w:val="0"/>
        <w:spacing w:after="0" w:line="240" w:lineRule="auto"/>
        <w:rPr>
          <w:rFonts w:asciiTheme="minorHAnsi" w:hAnsiTheme="minorHAnsi" w:cstheme="minorHAnsi"/>
          <w:sz w:val="24"/>
          <w:szCs w:val="24"/>
        </w:rPr>
      </w:pPr>
    </w:p>
    <w:p w14:paraId="7F784E1A" w14:textId="36D29AAF" w:rsidR="005A35EA" w:rsidRPr="009F327C" w:rsidRDefault="005A35EA" w:rsidP="0078736D">
      <w:pPr>
        <w:widowControl w:val="0"/>
        <w:spacing w:after="0" w:line="240" w:lineRule="auto"/>
        <w:rPr>
          <w:rFonts w:asciiTheme="minorHAnsi" w:hAnsiTheme="minorHAnsi" w:cstheme="minorHAnsi"/>
          <w:sz w:val="24"/>
          <w:szCs w:val="24"/>
        </w:rPr>
      </w:pPr>
      <w:r w:rsidRPr="009F327C">
        <w:rPr>
          <w:rFonts w:asciiTheme="minorHAnsi" w:hAnsiTheme="minorHAnsi" w:cstheme="minorHAnsi"/>
          <w:sz w:val="24"/>
          <w:szCs w:val="24"/>
        </w:rPr>
        <w:t>The objectives of the training course were to:</w:t>
      </w:r>
    </w:p>
    <w:p w14:paraId="740BFA5B" w14:textId="637640DB" w:rsidR="00915E7C" w:rsidRPr="002A6B4A" w:rsidRDefault="00C544E4" w:rsidP="00FD2E14">
      <w:pPr>
        <w:pStyle w:val="Paragraphedeliste"/>
        <w:numPr>
          <w:ilvl w:val="0"/>
          <w:numId w:val="52"/>
        </w:numPr>
        <w:spacing w:after="120" w:line="240" w:lineRule="auto"/>
        <w:ind w:left="714" w:hanging="357"/>
        <w:rPr>
          <w:rFonts w:asciiTheme="minorHAnsi" w:hAnsiTheme="minorHAnsi" w:cstheme="minorHAnsi"/>
          <w:sz w:val="24"/>
          <w:szCs w:val="24"/>
        </w:rPr>
      </w:pPr>
      <w:r w:rsidRPr="002A6B4A">
        <w:rPr>
          <w:rFonts w:asciiTheme="minorHAnsi" w:hAnsiTheme="minorHAnsi" w:cstheme="minorHAnsi"/>
          <w:sz w:val="24"/>
          <w:szCs w:val="24"/>
        </w:rPr>
        <w:t>Focus of the clinical aspects</w:t>
      </w:r>
      <w:r w:rsidR="002A6B4A" w:rsidRPr="002A6B4A">
        <w:rPr>
          <w:rFonts w:asciiTheme="minorHAnsi" w:hAnsiTheme="minorHAnsi" w:cstheme="minorHAnsi"/>
          <w:sz w:val="24"/>
          <w:szCs w:val="24"/>
        </w:rPr>
        <w:t xml:space="preserve"> with the aim to meet </w:t>
      </w:r>
      <w:r w:rsidR="00B9207E" w:rsidRPr="002A6B4A">
        <w:rPr>
          <w:rFonts w:asciiTheme="minorHAnsi" w:hAnsiTheme="minorHAnsi" w:cstheme="minorHAnsi"/>
          <w:sz w:val="24"/>
          <w:szCs w:val="24"/>
        </w:rPr>
        <w:t xml:space="preserve">the </w:t>
      </w:r>
      <w:r w:rsidR="005A3F3F" w:rsidRPr="002A6B4A">
        <w:rPr>
          <w:rFonts w:asciiTheme="minorHAnsi" w:hAnsiTheme="minorHAnsi" w:cstheme="minorHAnsi"/>
          <w:sz w:val="24"/>
          <w:szCs w:val="24"/>
        </w:rPr>
        <w:t>technical documentation</w:t>
      </w:r>
      <w:r w:rsidR="00B9207E" w:rsidRPr="002A6B4A">
        <w:rPr>
          <w:rFonts w:asciiTheme="minorHAnsi" w:hAnsiTheme="minorHAnsi" w:cstheme="minorHAnsi"/>
          <w:sz w:val="24"/>
          <w:szCs w:val="24"/>
        </w:rPr>
        <w:t xml:space="preserve"> </w:t>
      </w:r>
      <w:r w:rsidR="005A3F3F" w:rsidRPr="002A6B4A">
        <w:rPr>
          <w:rFonts w:asciiTheme="minorHAnsi" w:hAnsiTheme="minorHAnsi" w:cstheme="minorHAnsi"/>
          <w:sz w:val="24"/>
          <w:szCs w:val="24"/>
        </w:rPr>
        <w:t>requirements</w:t>
      </w:r>
      <w:r w:rsidR="00B9207E" w:rsidRPr="002A6B4A">
        <w:rPr>
          <w:rFonts w:asciiTheme="minorHAnsi" w:hAnsiTheme="minorHAnsi" w:cstheme="minorHAnsi"/>
          <w:sz w:val="24"/>
          <w:szCs w:val="24"/>
        </w:rPr>
        <w:t xml:space="preserve"> from MDR</w:t>
      </w:r>
      <w:r w:rsidR="00915E7C" w:rsidRPr="002A6B4A">
        <w:rPr>
          <w:rFonts w:asciiTheme="minorHAnsi" w:hAnsiTheme="minorHAnsi" w:cstheme="minorHAnsi"/>
          <w:sz w:val="24"/>
          <w:szCs w:val="24"/>
        </w:rPr>
        <w:t xml:space="preserve">; </w:t>
      </w:r>
    </w:p>
    <w:p w14:paraId="5256E61D" w14:textId="53210EA0" w:rsidR="00915E7C" w:rsidRPr="009F327C" w:rsidRDefault="00915E7C" w:rsidP="006E01C0">
      <w:pPr>
        <w:pStyle w:val="Paragraphedeliste"/>
        <w:numPr>
          <w:ilvl w:val="0"/>
          <w:numId w:val="52"/>
        </w:numPr>
        <w:spacing w:after="120" w:line="240" w:lineRule="auto"/>
        <w:ind w:left="714" w:hanging="357"/>
        <w:rPr>
          <w:rFonts w:asciiTheme="minorHAnsi" w:hAnsiTheme="minorHAnsi" w:cstheme="minorHAnsi"/>
          <w:sz w:val="24"/>
          <w:szCs w:val="24"/>
        </w:rPr>
      </w:pPr>
      <w:r w:rsidRPr="00177090">
        <w:rPr>
          <w:rFonts w:asciiTheme="minorHAnsi" w:hAnsiTheme="minorHAnsi" w:cstheme="minorHAnsi"/>
          <w:sz w:val="24"/>
          <w:szCs w:val="24"/>
        </w:rPr>
        <w:t xml:space="preserve">Cover aspects of the </w:t>
      </w:r>
      <w:r w:rsidR="00E20DB8" w:rsidRPr="009F327C">
        <w:rPr>
          <w:rFonts w:asciiTheme="minorHAnsi" w:hAnsiTheme="minorHAnsi" w:cstheme="minorHAnsi"/>
          <w:sz w:val="24"/>
          <w:szCs w:val="24"/>
        </w:rPr>
        <w:t xml:space="preserve">recently updated </w:t>
      </w:r>
      <w:hyperlink r:id="rId11" w:history="1">
        <w:r w:rsidR="00EA09EC" w:rsidRPr="006E01C0">
          <w:rPr>
            <w:rStyle w:val="Lienhypertexte"/>
            <w:rFonts w:asciiTheme="minorHAnsi" w:hAnsiTheme="minorHAnsi" w:cstheme="minorHAnsi"/>
            <w:sz w:val="24"/>
            <w:szCs w:val="24"/>
          </w:rPr>
          <w:t>Team-NB</w:t>
        </w:r>
        <w:r w:rsidR="006E01C0" w:rsidRPr="006E01C0">
          <w:rPr>
            <w:rStyle w:val="Lienhypertexte"/>
            <w:rFonts w:asciiTheme="minorHAnsi" w:hAnsiTheme="minorHAnsi" w:cstheme="minorHAnsi"/>
            <w:sz w:val="24"/>
            <w:szCs w:val="24"/>
          </w:rPr>
          <w:t xml:space="preserve"> Best Practice Guide on MDR </w:t>
        </w:r>
        <w:r w:rsidR="00EA09EC" w:rsidRPr="006E01C0">
          <w:rPr>
            <w:rStyle w:val="Lienhypertexte"/>
            <w:rFonts w:asciiTheme="minorHAnsi" w:hAnsiTheme="minorHAnsi" w:cstheme="minorHAnsi"/>
            <w:sz w:val="24"/>
            <w:szCs w:val="24"/>
          </w:rPr>
          <w:t>Technical</w:t>
        </w:r>
        <w:r w:rsidR="006E01C0" w:rsidRPr="006E01C0">
          <w:rPr>
            <w:rStyle w:val="Lienhypertexte"/>
            <w:rFonts w:asciiTheme="minorHAnsi" w:hAnsiTheme="minorHAnsi" w:cstheme="minorHAnsi"/>
            <w:sz w:val="24"/>
            <w:szCs w:val="24"/>
          </w:rPr>
          <w:t xml:space="preserve"> </w:t>
        </w:r>
        <w:r w:rsidR="00EA09EC" w:rsidRPr="006E01C0">
          <w:rPr>
            <w:rStyle w:val="Lienhypertexte"/>
            <w:rFonts w:asciiTheme="minorHAnsi" w:hAnsiTheme="minorHAnsi" w:cstheme="minorHAnsi"/>
            <w:sz w:val="24"/>
            <w:szCs w:val="24"/>
          </w:rPr>
          <w:t>Doc</w:t>
        </w:r>
        <w:r w:rsidR="006E01C0" w:rsidRPr="006E01C0">
          <w:rPr>
            <w:rStyle w:val="Lienhypertexte"/>
            <w:rFonts w:asciiTheme="minorHAnsi" w:hAnsiTheme="minorHAnsi" w:cstheme="minorHAnsi"/>
            <w:sz w:val="24"/>
            <w:szCs w:val="24"/>
          </w:rPr>
          <w:t>umentation</w:t>
        </w:r>
      </w:hyperlink>
      <w:r w:rsidRPr="00177090">
        <w:rPr>
          <w:rFonts w:asciiTheme="minorHAnsi" w:hAnsiTheme="minorHAnsi" w:cstheme="minorHAnsi"/>
          <w:sz w:val="24"/>
          <w:szCs w:val="24"/>
        </w:rPr>
        <w:t xml:space="preserve"> towards guidance on preparing technical documentation submissions; </w:t>
      </w:r>
    </w:p>
    <w:p w14:paraId="6CA625B3" w14:textId="22DB415F" w:rsidR="00180C4F" w:rsidRPr="00177090" w:rsidRDefault="00915E7C" w:rsidP="006E01C0">
      <w:pPr>
        <w:pStyle w:val="Paragraphedeliste"/>
        <w:numPr>
          <w:ilvl w:val="0"/>
          <w:numId w:val="52"/>
        </w:numPr>
        <w:spacing w:after="120" w:line="240" w:lineRule="auto"/>
        <w:ind w:left="714" w:hanging="357"/>
        <w:rPr>
          <w:rFonts w:asciiTheme="minorHAnsi" w:hAnsiTheme="minorHAnsi" w:cstheme="minorHAnsi"/>
          <w:sz w:val="24"/>
          <w:szCs w:val="24"/>
        </w:rPr>
      </w:pPr>
      <w:r w:rsidRPr="00177090">
        <w:rPr>
          <w:rFonts w:asciiTheme="minorHAnsi" w:hAnsiTheme="minorHAnsi" w:cstheme="minorHAnsi"/>
          <w:sz w:val="24"/>
          <w:szCs w:val="24"/>
        </w:rPr>
        <w:t>S</w:t>
      </w:r>
      <w:r w:rsidR="005A3F3F" w:rsidRPr="00177090">
        <w:rPr>
          <w:rFonts w:asciiTheme="minorHAnsi" w:hAnsiTheme="minorHAnsi" w:cstheme="minorHAnsi"/>
          <w:sz w:val="24"/>
          <w:szCs w:val="24"/>
        </w:rPr>
        <w:t>hare notified body interpretations, insights and</w:t>
      </w:r>
      <w:r w:rsidR="00B9207E" w:rsidRPr="00177090">
        <w:rPr>
          <w:rFonts w:asciiTheme="minorHAnsi" w:hAnsiTheme="minorHAnsi" w:cstheme="minorHAnsi"/>
          <w:sz w:val="24"/>
          <w:szCs w:val="24"/>
        </w:rPr>
        <w:t xml:space="preserve"> first-hand</w:t>
      </w:r>
      <w:r w:rsidR="005A3F3F" w:rsidRPr="00177090">
        <w:rPr>
          <w:rFonts w:asciiTheme="minorHAnsi" w:hAnsiTheme="minorHAnsi" w:cstheme="minorHAnsi"/>
          <w:sz w:val="24"/>
          <w:szCs w:val="24"/>
        </w:rPr>
        <w:t xml:space="preserve"> experiences from </w:t>
      </w:r>
      <w:r w:rsidR="00B9207E" w:rsidRPr="00177090">
        <w:rPr>
          <w:rFonts w:asciiTheme="minorHAnsi" w:hAnsiTheme="minorHAnsi" w:cstheme="minorHAnsi"/>
          <w:sz w:val="24"/>
          <w:szCs w:val="24"/>
        </w:rPr>
        <w:t>t</w:t>
      </w:r>
      <w:r w:rsidR="005A3F3F" w:rsidRPr="00177090">
        <w:rPr>
          <w:rFonts w:asciiTheme="minorHAnsi" w:hAnsiTheme="minorHAnsi" w:cstheme="minorHAnsi"/>
          <w:sz w:val="24"/>
          <w:szCs w:val="24"/>
        </w:rPr>
        <w:t>echnical documentation assessment</w:t>
      </w:r>
    </w:p>
    <w:p w14:paraId="1C06E431" w14:textId="289E6D5A" w:rsidR="00E20DB8" w:rsidRPr="009F327C" w:rsidRDefault="00E20DB8" w:rsidP="0078736D">
      <w:pPr>
        <w:spacing w:after="0" w:line="240" w:lineRule="auto"/>
        <w:rPr>
          <w:rFonts w:asciiTheme="minorHAnsi" w:hAnsiTheme="minorHAnsi" w:cstheme="minorHAnsi"/>
          <w:sz w:val="24"/>
          <w:szCs w:val="24"/>
        </w:rPr>
      </w:pPr>
      <w:r w:rsidRPr="009F327C">
        <w:rPr>
          <w:rFonts w:asciiTheme="minorHAnsi" w:hAnsiTheme="minorHAnsi" w:cstheme="minorHAnsi"/>
          <w:sz w:val="24"/>
          <w:szCs w:val="24"/>
        </w:rPr>
        <w:t xml:space="preserve">The course also included an interactive “Questions and answers” session to provide more practical guidance on topics of interest from the attendees. </w:t>
      </w:r>
    </w:p>
    <w:p w14:paraId="789D5B26" w14:textId="77777777" w:rsidR="00E20DB8" w:rsidRPr="009F327C" w:rsidRDefault="00E20DB8" w:rsidP="0078736D">
      <w:pPr>
        <w:spacing w:after="0" w:line="240" w:lineRule="auto"/>
        <w:rPr>
          <w:rFonts w:asciiTheme="minorHAnsi" w:hAnsiTheme="minorHAnsi" w:cstheme="minorHAnsi"/>
          <w:sz w:val="24"/>
          <w:szCs w:val="24"/>
        </w:rPr>
      </w:pPr>
    </w:p>
    <w:p w14:paraId="746F9F81" w14:textId="587DB408" w:rsidR="00180C4F" w:rsidRPr="00BA304D" w:rsidRDefault="00180C4F" w:rsidP="0078736D">
      <w:pPr>
        <w:spacing w:after="0" w:line="240" w:lineRule="auto"/>
        <w:rPr>
          <w:rFonts w:asciiTheme="minorHAnsi" w:hAnsiTheme="minorHAnsi" w:cstheme="minorHAnsi"/>
          <w:sz w:val="24"/>
          <w:szCs w:val="24"/>
        </w:rPr>
      </w:pPr>
      <w:r w:rsidRPr="002A6B4A">
        <w:rPr>
          <w:rFonts w:asciiTheme="minorHAnsi" w:hAnsiTheme="minorHAnsi" w:cstheme="minorHAnsi"/>
          <w:sz w:val="24"/>
          <w:szCs w:val="24"/>
        </w:rPr>
        <w:lastRenderedPageBreak/>
        <w:t xml:space="preserve">The </w:t>
      </w:r>
      <w:r w:rsidR="00915E7C" w:rsidRPr="002A6B4A">
        <w:rPr>
          <w:rFonts w:asciiTheme="minorHAnsi" w:hAnsiTheme="minorHAnsi" w:cstheme="minorHAnsi"/>
          <w:sz w:val="24"/>
          <w:szCs w:val="24"/>
        </w:rPr>
        <w:t>course</w:t>
      </w:r>
      <w:r w:rsidRPr="002A6B4A">
        <w:rPr>
          <w:rFonts w:asciiTheme="minorHAnsi" w:hAnsiTheme="minorHAnsi" w:cstheme="minorHAnsi"/>
          <w:sz w:val="24"/>
          <w:szCs w:val="24"/>
        </w:rPr>
        <w:t xml:space="preserve"> </w:t>
      </w:r>
      <w:r w:rsidR="001A035D" w:rsidRPr="002A6B4A">
        <w:rPr>
          <w:rFonts w:asciiTheme="minorHAnsi" w:hAnsiTheme="minorHAnsi" w:cstheme="minorHAnsi"/>
          <w:sz w:val="24"/>
          <w:szCs w:val="24"/>
        </w:rPr>
        <w:t xml:space="preserve">that </w:t>
      </w:r>
      <w:r w:rsidRPr="002A6B4A">
        <w:rPr>
          <w:rFonts w:asciiTheme="minorHAnsi" w:hAnsiTheme="minorHAnsi" w:cstheme="minorHAnsi"/>
          <w:sz w:val="24"/>
          <w:szCs w:val="24"/>
        </w:rPr>
        <w:t xml:space="preserve">took place on </w:t>
      </w:r>
      <w:r w:rsidR="00FD3204" w:rsidRPr="002A6B4A">
        <w:rPr>
          <w:rFonts w:asciiTheme="minorHAnsi" w:hAnsiTheme="minorHAnsi" w:cstheme="minorHAnsi"/>
          <w:bCs/>
          <w:sz w:val="24"/>
          <w:szCs w:val="24"/>
        </w:rPr>
        <w:t>May 7</w:t>
      </w:r>
      <w:r w:rsidR="00FD3204" w:rsidRPr="002A6B4A">
        <w:rPr>
          <w:rFonts w:asciiTheme="minorHAnsi" w:hAnsiTheme="minorHAnsi" w:cstheme="minorHAnsi"/>
          <w:bCs/>
          <w:sz w:val="24"/>
          <w:szCs w:val="24"/>
          <w:vertAlign w:val="superscript"/>
        </w:rPr>
        <w:t>th</w:t>
      </w:r>
      <w:r w:rsidR="00E20DB8" w:rsidRPr="002A6B4A">
        <w:rPr>
          <w:rFonts w:asciiTheme="minorHAnsi" w:hAnsiTheme="minorHAnsi" w:cstheme="minorHAnsi"/>
          <w:sz w:val="24"/>
          <w:szCs w:val="24"/>
        </w:rPr>
        <w:t xml:space="preserve"> </w:t>
      </w:r>
      <w:r w:rsidR="001A035D" w:rsidRPr="002A6B4A">
        <w:rPr>
          <w:rFonts w:asciiTheme="minorHAnsi" w:hAnsiTheme="minorHAnsi" w:cstheme="minorHAnsi"/>
          <w:sz w:val="24"/>
          <w:szCs w:val="24"/>
        </w:rPr>
        <w:t xml:space="preserve">was the </w:t>
      </w:r>
      <w:r w:rsidR="002A6B4A" w:rsidRPr="002A6B4A">
        <w:rPr>
          <w:rFonts w:asciiTheme="minorHAnsi" w:hAnsiTheme="minorHAnsi" w:cstheme="minorHAnsi"/>
          <w:sz w:val="24"/>
          <w:szCs w:val="24"/>
        </w:rPr>
        <w:t>first</w:t>
      </w:r>
      <w:r w:rsidR="001A035D" w:rsidRPr="002A6B4A">
        <w:rPr>
          <w:rFonts w:asciiTheme="minorHAnsi" w:hAnsiTheme="minorHAnsi" w:cstheme="minorHAnsi"/>
          <w:sz w:val="24"/>
          <w:szCs w:val="24"/>
        </w:rPr>
        <w:t xml:space="preserve"> training on this topic. T</w:t>
      </w:r>
      <w:r w:rsidR="004B043B" w:rsidRPr="002A6B4A">
        <w:rPr>
          <w:rFonts w:asciiTheme="minorHAnsi" w:hAnsiTheme="minorHAnsi" w:cstheme="minorHAnsi"/>
          <w:sz w:val="24"/>
          <w:szCs w:val="24"/>
        </w:rPr>
        <w:t xml:space="preserve">here </w:t>
      </w:r>
      <w:r w:rsidR="001A035D" w:rsidRPr="002A6B4A">
        <w:rPr>
          <w:rFonts w:asciiTheme="minorHAnsi" w:hAnsiTheme="minorHAnsi" w:cstheme="minorHAnsi"/>
          <w:sz w:val="24"/>
          <w:szCs w:val="24"/>
        </w:rPr>
        <w:t>were</w:t>
      </w:r>
      <w:r w:rsidR="00E20DB8" w:rsidRPr="002A6B4A">
        <w:rPr>
          <w:rFonts w:asciiTheme="minorHAnsi" w:hAnsiTheme="minorHAnsi" w:cstheme="minorHAnsi"/>
          <w:sz w:val="24"/>
          <w:szCs w:val="24"/>
        </w:rPr>
        <w:t xml:space="preserve"> </w:t>
      </w:r>
      <w:r w:rsidR="00BA304D" w:rsidRPr="002A6B4A">
        <w:rPr>
          <w:rFonts w:asciiTheme="minorHAnsi" w:hAnsiTheme="minorHAnsi" w:cstheme="minorHAnsi"/>
          <w:sz w:val="24"/>
          <w:szCs w:val="24"/>
        </w:rPr>
        <w:t>9</w:t>
      </w:r>
      <w:r w:rsidR="00FD3204" w:rsidRPr="002A6B4A">
        <w:rPr>
          <w:rFonts w:asciiTheme="minorHAnsi" w:hAnsiTheme="minorHAnsi" w:cstheme="minorHAnsi"/>
          <w:sz w:val="24"/>
          <w:szCs w:val="24"/>
        </w:rPr>
        <w:t>1</w:t>
      </w:r>
      <w:r w:rsidR="00511F11" w:rsidRPr="002A6B4A">
        <w:rPr>
          <w:rFonts w:asciiTheme="minorHAnsi" w:hAnsiTheme="minorHAnsi" w:cstheme="minorHAnsi"/>
          <w:sz w:val="24"/>
          <w:szCs w:val="24"/>
        </w:rPr>
        <w:t xml:space="preserve"> attend</w:t>
      </w:r>
      <w:r w:rsidR="00E20DB8" w:rsidRPr="002A6B4A">
        <w:rPr>
          <w:rFonts w:asciiTheme="minorHAnsi" w:hAnsiTheme="minorHAnsi" w:cstheme="minorHAnsi"/>
          <w:sz w:val="24"/>
          <w:szCs w:val="24"/>
        </w:rPr>
        <w:t xml:space="preserve">ees </w:t>
      </w:r>
      <w:r w:rsidR="00511F11" w:rsidRPr="002A6B4A">
        <w:rPr>
          <w:rFonts w:asciiTheme="minorHAnsi" w:hAnsiTheme="minorHAnsi" w:cstheme="minorHAnsi"/>
          <w:sz w:val="24"/>
          <w:szCs w:val="24"/>
        </w:rPr>
        <w:t xml:space="preserve">from </w:t>
      </w:r>
      <w:r w:rsidR="00BA304D" w:rsidRPr="002A6B4A">
        <w:rPr>
          <w:rFonts w:asciiTheme="minorHAnsi" w:hAnsiTheme="minorHAnsi" w:cstheme="minorHAnsi"/>
          <w:sz w:val="24"/>
          <w:szCs w:val="24"/>
        </w:rPr>
        <w:t>5</w:t>
      </w:r>
      <w:r w:rsidR="00FD3204" w:rsidRPr="002A6B4A">
        <w:rPr>
          <w:rFonts w:asciiTheme="minorHAnsi" w:hAnsiTheme="minorHAnsi" w:cstheme="minorHAnsi"/>
          <w:sz w:val="24"/>
          <w:szCs w:val="24"/>
        </w:rPr>
        <w:t>3</w:t>
      </w:r>
      <w:r w:rsidR="00511F11" w:rsidRPr="002A6B4A">
        <w:rPr>
          <w:rFonts w:asciiTheme="minorHAnsi" w:hAnsiTheme="minorHAnsi" w:cstheme="minorHAnsi"/>
          <w:sz w:val="24"/>
          <w:szCs w:val="24"/>
        </w:rPr>
        <w:t xml:space="preserve"> different organisations with </w:t>
      </w:r>
      <w:r w:rsidR="004B043B" w:rsidRPr="002A6B4A">
        <w:rPr>
          <w:rFonts w:asciiTheme="minorHAnsi" w:hAnsiTheme="minorHAnsi" w:cstheme="minorHAnsi"/>
          <w:sz w:val="24"/>
          <w:szCs w:val="24"/>
        </w:rPr>
        <w:t xml:space="preserve">more than a half </w:t>
      </w:r>
      <w:r w:rsidR="00511F11" w:rsidRPr="002A6B4A">
        <w:rPr>
          <w:rFonts w:asciiTheme="minorHAnsi" w:hAnsiTheme="minorHAnsi" w:cstheme="minorHAnsi"/>
          <w:sz w:val="24"/>
          <w:szCs w:val="24"/>
        </w:rPr>
        <w:t>being SMEs</w:t>
      </w:r>
      <w:r w:rsidR="00402267" w:rsidRPr="002A6B4A">
        <w:rPr>
          <w:rFonts w:asciiTheme="minorHAnsi" w:hAnsiTheme="minorHAnsi" w:cstheme="minorHAnsi"/>
          <w:sz w:val="24"/>
          <w:szCs w:val="24"/>
        </w:rPr>
        <w:t xml:space="preserve"> who also </w:t>
      </w:r>
      <w:r w:rsidR="00492FF8" w:rsidRPr="002A6B4A">
        <w:rPr>
          <w:rFonts w:asciiTheme="minorHAnsi" w:hAnsiTheme="minorHAnsi" w:cstheme="minorHAnsi"/>
          <w:sz w:val="24"/>
          <w:szCs w:val="24"/>
        </w:rPr>
        <w:t>benefited</w:t>
      </w:r>
      <w:r w:rsidR="00402267" w:rsidRPr="002A6B4A">
        <w:rPr>
          <w:rFonts w:asciiTheme="minorHAnsi" w:hAnsiTheme="minorHAnsi" w:cstheme="minorHAnsi"/>
          <w:sz w:val="24"/>
          <w:szCs w:val="24"/>
        </w:rPr>
        <w:t xml:space="preserve"> from </w:t>
      </w:r>
      <w:r w:rsidR="000667A7" w:rsidRPr="002A6B4A">
        <w:rPr>
          <w:rFonts w:asciiTheme="minorHAnsi" w:hAnsiTheme="minorHAnsi" w:cstheme="minorHAnsi"/>
          <w:sz w:val="24"/>
          <w:szCs w:val="24"/>
        </w:rPr>
        <w:t>reduced</w:t>
      </w:r>
      <w:r w:rsidR="00402267" w:rsidRPr="002A6B4A">
        <w:rPr>
          <w:rFonts w:asciiTheme="minorHAnsi" w:hAnsiTheme="minorHAnsi" w:cstheme="minorHAnsi"/>
          <w:sz w:val="24"/>
          <w:szCs w:val="24"/>
        </w:rPr>
        <w:t xml:space="preserve"> pricing for the course.</w:t>
      </w:r>
    </w:p>
    <w:p w14:paraId="6CD454B6" w14:textId="77777777" w:rsidR="001A035D" w:rsidRPr="00BA304D" w:rsidRDefault="001A035D" w:rsidP="0078736D">
      <w:pPr>
        <w:spacing w:after="0" w:line="240" w:lineRule="auto"/>
        <w:rPr>
          <w:rFonts w:asciiTheme="minorHAnsi" w:hAnsiTheme="minorHAnsi" w:cstheme="minorHAnsi"/>
          <w:sz w:val="24"/>
          <w:szCs w:val="24"/>
        </w:rPr>
      </w:pPr>
    </w:p>
    <w:p w14:paraId="2DD8F28D" w14:textId="53E56A02" w:rsidR="007C6650" w:rsidRDefault="00402267" w:rsidP="00511F11">
      <w:pPr>
        <w:widowControl w:val="0"/>
        <w:spacing w:after="0" w:line="240" w:lineRule="auto"/>
        <w:rPr>
          <w:rFonts w:asciiTheme="minorHAnsi" w:hAnsiTheme="minorHAnsi" w:cstheme="minorHAnsi"/>
          <w:sz w:val="24"/>
          <w:szCs w:val="24"/>
        </w:rPr>
      </w:pPr>
      <w:r w:rsidRPr="009F327C">
        <w:rPr>
          <w:rFonts w:asciiTheme="minorHAnsi" w:hAnsiTheme="minorHAnsi" w:cstheme="minorHAnsi"/>
          <w:sz w:val="24"/>
          <w:szCs w:val="24"/>
        </w:rPr>
        <w:t>Feedback was requested from the participants via a</w:t>
      </w:r>
      <w:r w:rsidR="00775911" w:rsidRPr="009F327C">
        <w:rPr>
          <w:rFonts w:asciiTheme="minorHAnsi" w:hAnsiTheme="minorHAnsi" w:cstheme="minorHAnsi"/>
          <w:sz w:val="24"/>
          <w:szCs w:val="24"/>
        </w:rPr>
        <w:t xml:space="preserve"> questionnaire</w:t>
      </w:r>
      <w:r w:rsidRPr="009F327C">
        <w:rPr>
          <w:rFonts w:asciiTheme="minorHAnsi" w:hAnsiTheme="minorHAnsi" w:cstheme="minorHAnsi"/>
          <w:sz w:val="24"/>
          <w:szCs w:val="24"/>
        </w:rPr>
        <w:t xml:space="preserve"> to evaluate the outcomes of the course</w:t>
      </w:r>
      <w:r w:rsidR="007C6650" w:rsidRPr="009F327C">
        <w:rPr>
          <w:rFonts w:asciiTheme="minorHAnsi" w:hAnsiTheme="minorHAnsi" w:cstheme="minorHAnsi"/>
          <w:sz w:val="24"/>
          <w:szCs w:val="24"/>
        </w:rPr>
        <w:t xml:space="preserve"> and also to understand the progress of the manufacturers towards </w:t>
      </w:r>
      <w:r w:rsidR="009F327C">
        <w:rPr>
          <w:rFonts w:asciiTheme="minorHAnsi" w:hAnsiTheme="minorHAnsi" w:cstheme="minorHAnsi"/>
          <w:sz w:val="24"/>
          <w:szCs w:val="24"/>
        </w:rPr>
        <w:t>their transition</w:t>
      </w:r>
      <w:r w:rsidR="007C6650" w:rsidRPr="009F327C">
        <w:rPr>
          <w:rFonts w:asciiTheme="minorHAnsi" w:hAnsiTheme="minorHAnsi" w:cstheme="minorHAnsi"/>
          <w:sz w:val="24"/>
          <w:szCs w:val="24"/>
        </w:rPr>
        <w:t xml:space="preserve"> to MDR</w:t>
      </w:r>
      <w:r w:rsidRPr="009F327C">
        <w:rPr>
          <w:rFonts w:asciiTheme="minorHAnsi" w:hAnsiTheme="minorHAnsi" w:cstheme="minorHAnsi"/>
          <w:sz w:val="24"/>
          <w:szCs w:val="24"/>
        </w:rPr>
        <w:t xml:space="preserve">. </w:t>
      </w:r>
    </w:p>
    <w:p w14:paraId="3D3F60ED" w14:textId="77777777" w:rsidR="007C6650" w:rsidRDefault="007C6650" w:rsidP="00511F11">
      <w:pPr>
        <w:widowControl w:val="0"/>
        <w:spacing w:after="0" w:line="240" w:lineRule="auto"/>
        <w:rPr>
          <w:rFonts w:asciiTheme="minorHAnsi" w:hAnsiTheme="minorHAnsi" w:cstheme="minorHAnsi"/>
          <w:sz w:val="24"/>
          <w:szCs w:val="24"/>
        </w:rPr>
      </w:pPr>
    </w:p>
    <w:p w14:paraId="0C54150F" w14:textId="1DBF4717" w:rsidR="00FD3204" w:rsidRPr="002A6B4A" w:rsidRDefault="00FD3204" w:rsidP="00511F11">
      <w:pPr>
        <w:widowControl w:val="0"/>
        <w:spacing w:after="0" w:line="240" w:lineRule="auto"/>
        <w:rPr>
          <w:rFonts w:asciiTheme="minorHAnsi" w:hAnsiTheme="minorHAnsi" w:cstheme="minorHAnsi"/>
          <w:sz w:val="24"/>
          <w:szCs w:val="24"/>
        </w:rPr>
      </w:pPr>
      <w:r w:rsidRPr="002A6B4A">
        <w:rPr>
          <w:rFonts w:asciiTheme="minorHAnsi" w:hAnsiTheme="minorHAnsi" w:cstheme="minorHAnsi"/>
          <w:sz w:val="24"/>
          <w:szCs w:val="24"/>
        </w:rPr>
        <w:t>We also received th</w:t>
      </w:r>
      <w:r w:rsidR="002A6B4A">
        <w:rPr>
          <w:rFonts w:asciiTheme="minorHAnsi" w:hAnsiTheme="minorHAnsi" w:cstheme="minorHAnsi"/>
          <w:sz w:val="24"/>
          <w:szCs w:val="24"/>
        </w:rPr>
        <w:t>e below</w:t>
      </w:r>
      <w:r w:rsidRPr="002A6B4A">
        <w:rPr>
          <w:rFonts w:asciiTheme="minorHAnsi" w:hAnsiTheme="minorHAnsi" w:cstheme="minorHAnsi"/>
          <w:sz w:val="24"/>
          <w:szCs w:val="24"/>
        </w:rPr>
        <w:t xml:space="preserve"> feedback by e-mail from one of the participants :</w:t>
      </w:r>
    </w:p>
    <w:p w14:paraId="5DEDBC40" w14:textId="77777777" w:rsidR="00FD3204" w:rsidRPr="002A6B4A" w:rsidRDefault="00FD3204" w:rsidP="002A6B4A">
      <w:pPr>
        <w:widowControl w:val="0"/>
        <w:spacing w:after="0" w:line="240" w:lineRule="auto"/>
        <w:ind w:left="284"/>
        <w:rPr>
          <w:rFonts w:asciiTheme="minorHAnsi" w:hAnsiTheme="minorHAnsi" w:cstheme="minorHAnsi"/>
          <w:i/>
          <w:iCs/>
          <w:sz w:val="24"/>
          <w:szCs w:val="24"/>
        </w:rPr>
      </w:pPr>
      <w:r w:rsidRPr="002A6B4A">
        <w:rPr>
          <w:rFonts w:asciiTheme="minorHAnsi" w:hAnsiTheme="minorHAnsi" w:cstheme="minorHAnsi"/>
          <w:i/>
          <w:iCs/>
          <w:sz w:val="24"/>
          <w:szCs w:val="24"/>
        </w:rPr>
        <w:t>I would like to sincerely thank you for today’s training session.</w:t>
      </w:r>
    </w:p>
    <w:p w14:paraId="4F4F4312" w14:textId="389BFB76" w:rsidR="00FD3204" w:rsidRPr="002A6B4A" w:rsidRDefault="00FD3204" w:rsidP="002A6B4A">
      <w:pPr>
        <w:widowControl w:val="0"/>
        <w:spacing w:after="0" w:line="240" w:lineRule="auto"/>
        <w:ind w:left="284"/>
        <w:rPr>
          <w:rFonts w:asciiTheme="minorHAnsi" w:hAnsiTheme="minorHAnsi" w:cstheme="minorHAnsi"/>
          <w:i/>
          <w:iCs/>
          <w:sz w:val="24"/>
          <w:szCs w:val="24"/>
        </w:rPr>
      </w:pPr>
      <w:r w:rsidRPr="002A6B4A">
        <w:rPr>
          <w:rFonts w:asciiTheme="minorHAnsi" w:hAnsiTheme="minorHAnsi" w:cstheme="minorHAnsi"/>
          <w:i/>
          <w:iCs/>
          <w:sz w:val="24"/>
          <w:szCs w:val="24"/>
        </w:rPr>
        <w:t>It was very well-structured, informative, and extremely helpful for our work. The content was both relevant and clearly presented.</w:t>
      </w:r>
    </w:p>
    <w:p w14:paraId="039B04AB" w14:textId="688B0717" w:rsidR="00FD3204" w:rsidRPr="002A6B4A" w:rsidRDefault="00FD3204" w:rsidP="002A6B4A">
      <w:pPr>
        <w:widowControl w:val="0"/>
        <w:spacing w:after="0" w:line="240" w:lineRule="auto"/>
        <w:ind w:left="284"/>
        <w:rPr>
          <w:rFonts w:asciiTheme="minorHAnsi" w:hAnsiTheme="minorHAnsi" w:cstheme="minorHAnsi"/>
          <w:i/>
          <w:iCs/>
          <w:sz w:val="24"/>
          <w:szCs w:val="24"/>
        </w:rPr>
      </w:pPr>
      <w:r w:rsidRPr="002A6B4A">
        <w:rPr>
          <w:rFonts w:asciiTheme="minorHAnsi" w:hAnsiTheme="minorHAnsi" w:cstheme="minorHAnsi"/>
          <w:i/>
          <w:iCs/>
          <w:sz w:val="24"/>
          <w:szCs w:val="24"/>
        </w:rPr>
        <w:t>A special mention to the speakers — they were clear, engaging, and maintained an excellent flow throughout the presentation, which made the session even more effective and pleasant to follow.</w:t>
      </w:r>
    </w:p>
    <w:p w14:paraId="4610CF97" w14:textId="6D0EB6E3" w:rsidR="00FD3204" w:rsidRPr="00FD3204" w:rsidRDefault="00FD3204" w:rsidP="002A6B4A">
      <w:pPr>
        <w:widowControl w:val="0"/>
        <w:spacing w:after="0" w:line="240" w:lineRule="auto"/>
        <w:ind w:left="284"/>
        <w:rPr>
          <w:rFonts w:asciiTheme="minorHAnsi" w:hAnsiTheme="minorHAnsi" w:cstheme="minorHAnsi"/>
          <w:i/>
          <w:iCs/>
          <w:sz w:val="24"/>
          <w:szCs w:val="24"/>
        </w:rPr>
      </w:pPr>
      <w:r w:rsidRPr="002A6B4A">
        <w:rPr>
          <w:rFonts w:asciiTheme="minorHAnsi" w:hAnsiTheme="minorHAnsi" w:cstheme="minorHAnsi"/>
          <w:i/>
          <w:iCs/>
          <w:sz w:val="24"/>
          <w:szCs w:val="24"/>
        </w:rPr>
        <w:t>Looking forward to future sessions!</w:t>
      </w:r>
    </w:p>
    <w:p w14:paraId="13B980A7" w14:textId="77777777" w:rsidR="00FD3204" w:rsidRPr="009F327C" w:rsidRDefault="00FD3204" w:rsidP="00511F11">
      <w:pPr>
        <w:widowControl w:val="0"/>
        <w:spacing w:after="0" w:line="240" w:lineRule="auto"/>
        <w:rPr>
          <w:rFonts w:asciiTheme="minorHAnsi" w:hAnsiTheme="minorHAnsi" w:cstheme="minorHAnsi"/>
          <w:sz w:val="24"/>
          <w:szCs w:val="24"/>
        </w:rPr>
      </w:pPr>
    </w:p>
    <w:p w14:paraId="08094542" w14:textId="00E98871" w:rsidR="00402267" w:rsidRPr="009F327C" w:rsidRDefault="00402267" w:rsidP="00511F11">
      <w:pPr>
        <w:widowControl w:val="0"/>
        <w:spacing w:after="0" w:line="240" w:lineRule="auto"/>
        <w:rPr>
          <w:rFonts w:asciiTheme="minorHAnsi" w:hAnsiTheme="minorHAnsi" w:cstheme="minorHAnsi"/>
          <w:sz w:val="24"/>
          <w:szCs w:val="24"/>
        </w:rPr>
      </w:pPr>
      <w:r w:rsidRPr="009F327C">
        <w:rPr>
          <w:rFonts w:asciiTheme="minorHAnsi" w:hAnsiTheme="minorHAnsi" w:cstheme="minorHAnsi"/>
          <w:sz w:val="24"/>
          <w:szCs w:val="24"/>
        </w:rPr>
        <w:t>Key highlights from the feedback provided are shared below</w:t>
      </w:r>
      <w:r w:rsidR="009B482B">
        <w:rPr>
          <w:rFonts w:asciiTheme="minorHAnsi" w:hAnsiTheme="minorHAnsi" w:cstheme="minorHAnsi"/>
          <w:sz w:val="24"/>
          <w:szCs w:val="24"/>
        </w:rPr>
        <w:t>:</w:t>
      </w:r>
    </w:p>
    <w:p w14:paraId="0670AA05" w14:textId="77777777" w:rsidR="007C6650" w:rsidRPr="009F327C" w:rsidRDefault="007C6650" w:rsidP="00511F11">
      <w:pPr>
        <w:widowControl w:val="0"/>
        <w:spacing w:after="0" w:line="240" w:lineRule="auto"/>
        <w:rPr>
          <w:rFonts w:asciiTheme="minorHAnsi" w:hAnsiTheme="minorHAnsi" w:cstheme="minorHAnsi"/>
          <w:sz w:val="24"/>
          <w:szCs w:val="24"/>
        </w:rPr>
      </w:pPr>
    </w:p>
    <w:p w14:paraId="626B8329" w14:textId="0A7F6A00" w:rsidR="0078736D" w:rsidRPr="009F327C" w:rsidRDefault="002E6DF1" w:rsidP="0078736D">
      <w:pPr>
        <w:spacing w:after="0" w:line="240" w:lineRule="auto"/>
        <w:rPr>
          <w:rFonts w:asciiTheme="minorHAnsi" w:hAnsiTheme="minorHAnsi" w:cstheme="minorHAnsi"/>
          <w:color w:val="000000"/>
          <w:sz w:val="24"/>
          <w:szCs w:val="24"/>
          <w:lang w:eastAsia="fr-BE"/>
        </w:rPr>
      </w:pPr>
      <w:r w:rsidRPr="009F327C">
        <w:rPr>
          <w:rFonts w:asciiTheme="minorHAnsi" w:hAnsiTheme="minorHAnsi" w:cstheme="minorHAnsi"/>
          <w:sz w:val="24"/>
          <w:szCs w:val="24"/>
        </w:rPr>
        <w:t>Our 1</w:t>
      </w:r>
      <w:r w:rsidRPr="009F327C">
        <w:rPr>
          <w:rFonts w:asciiTheme="minorHAnsi" w:hAnsiTheme="minorHAnsi" w:cstheme="minorHAnsi"/>
          <w:sz w:val="24"/>
          <w:szCs w:val="24"/>
          <w:vertAlign w:val="superscript"/>
        </w:rPr>
        <w:t>st</w:t>
      </w:r>
      <w:r w:rsidRPr="009F327C">
        <w:rPr>
          <w:rFonts w:asciiTheme="minorHAnsi" w:hAnsiTheme="minorHAnsi" w:cstheme="minorHAnsi"/>
          <w:sz w:val="24"/>
          <w:szCs w:val="24"/>
        </w:rPr>
        <w:t xml:space="preserve"> question was intended to have a better view on the </w:t>
      </w:r>
      <w:r w:rsidR="00402267" w:rsidRPr="009F327C">
        <w:rPr>
          <w:rFonts w:asciiTheme="minorHAnsi" w:hAnsiTheme="minorHAnsi" w:cstheme="minorHAnsi"/>
          <w:sz w:val="24"/>
          <w:szCs w:val="24"/>
        </w:rPr>
        <w:t>distribution of the course participants a</w:t>
      </w:r>
      <w:r w:rsidRPr="009F327C">
        <w:rPr>
          <w:rFonts w:asciiTheme="minorHAnsi" w:hAnsiTheme="minorHAnsi" w:cstheme="minorHAnsi"/>
          <w:sz w:val="24"/>
          <w:szCs w:val="24"/>
        </w:rPr>
        <w:t>nd</w:t>
      </w:r>
      <w:r w:rsidR="006C61F4" w:rsidRPr="009F327C">
        <w:rPr>
          <w:rFonts w:asciiTheme="minorHAnsi" w:hAnsiTheme="minorHAnsi" w:cstheme="minorHAnsi"/>
          <w:sz w:val="24"/>
          <w:szCs w:val="24"/>
        </w:rPr>
        <w:t xml:space="preserve"> the question</w:t>
      </w:r>
      <w:r w:rsidR="0078736D" w:rsidRPr="009F327C">
        <w:rPr>
          <w:rFonts w:asciiTheme="minorHAnsi" w:hAnsiTheme="minorHAnsi" w:cstheme="minorHAnsi"/>
          <w:sz w:val="24"/>
          <w:szCs w:val="24"/>
        </w:rPr>
        <w:t xml:space="preserve"> </w:t>
      </w:r>
      <w:r w:rsidRPr="009F327C">
        <w:rPr>
          <w:rFonts w:asciiTheme="minorHAnsi" w:hAnsiTheme="minorHAnsi" w:cstheme="minorHAnsi"/>
          <w:sz w:val="24"/>
          <w:szCs w:val="24"/>
        </w:rPr>
        <w:t>was: “</w:t>
      </w:r>
      <w:r w:rsidR="0078736D" w:rsidRPr="009F327C">
        <w:rPr>
          <w:rFonts w:asciiTheme="minorHAnsi" w:hAnsiTheme="minorHAnsi" w:cstheme="minorHAnsi"/>
          <w:sz w:val="24"/>
          <w:szCs w:val="24"/>
        </w:rPr>
        <w:t>w</w:t>
      </w:r>
      <w:r w:rsidR="007137E8" w:rsidRPr="009F327C">
        <w:rPr>
          <w:rFonts w:asciiTheme="minorHAnsi" w:hAnsiTheme="minorHAnsi" w:cstheme="minorHAnsi"/>
          <w:color w:val="000000"/>
          <w:sz w:val="24"/>
          <w:szCs w:val="24"/>
          <w:lang w:eastAsia="fr-BE"/>
        </w:rPr>
        <w:t xml:space="preserve">hat type of </w:t>
      </w:r>
      <w:r w:rsidR="00D05104" w:rsidRPr="009F327C">
        <w:rPr>
          <w:rFonts w:asciiTheme="minorHAnsi" w:hAnsiTheme="minorHAnsi" w:cstheme="minorHAnsi"/>
          <w:color w:val="000000"/>
          <w:sz w:val="24"/>
          <w:szCs w:val="24"/>
          <w:lang w:eastAsia="fr-BE"/>
        </w:rPr>
        <w:t>MD</w:t>
      </w:r>
      <w:r w:rsidR="007137E8" w:rsidRPr="009F327C">
        <w:rPr>
          <w:rFonts w:asciiTheme="minorHAnsi" w:hAnsiTheme="minorHAnsi" w:cstheme="minorHAnsi"/>
          <w:color w:val="000000"/>
          <w:sz w:val="24"/>
          <w:szCs w:val="24"/>
          <w:lang w:eastAsia="fr-BE"/>
        </w:rPr>
        <w:t>D manufacturer / others are you?</w:t>
      </w:r>
      <w:r w:rsidRPr="009F327C">
        <w:rPr>
          <w:rFonts w:asciiTheme="minorHAnsi" w:hAnsiTheme="minorHAnsi" w:cstheme="minorHAnsi"/>
          <w:color w:val="000000"/>
          <w:sz w:val="24"/>
          <w:szCs w:val="24"/>
          <w:lang w:eastAsia="fr-BE"/>
        </w:rPr>
        <w:t>”</w:t>
      </w:r>
      <w:r w:rsidR="0078736D" w:rsidRPr="009F327C">
        <w:rPr>
          <w:rFonts w:asciiTheme="minorHAnsi" w:hAnsiTheme="minorHAnsi" w:cstheme="minorHAnsi"/>
          <w:color w:val="000000"/>
          <w:sz w:val="24"/>
          <w:szCs w:val="24"/>
          <w:lang w:eastAsia="fr-BE"/>
        </w:rPr>
        <w:t xml:space="preserve"> </w:t>
      </w:r>
    </w:p>
    <w:p w14:paraId="05429DF4" w14:textId="77777777" w:rsidR="00EF044D" w:rsidRPr="009F327C" w:rsidRDefault="00EF044D" w:rsidP="0078736D">
      <w:pPr>
        <w:spacing w:after="0" w:line="240" w:lineRule="auto"/>
        <w:rPr>
          <w:rFonts w:asciiTheme="minorHAnsi" w:hAnsiTheme="minorHAnsi" w:cstheme="minorHAnsi"/>
          <w:color w:val="000000"/>
          <w:sz w:val="24"/>
          <w:szCs w:val="24"/>
          <w:lang w:eastAsia="fr-BE"/>
        </w:rPr>
      </w:pPr>
    </w:p>
    <w:p w14:paraId="11BA83A1" w14:textId="73A3C104" w:rsidR="0078736D" w:rsidRDefault="00402267" w:rsidP="0078736D">
      <w:pPr>
        <w:spacing w:after="0" w:line="240" w:lineRule="auto"/>
        <w:rPr>
          <w:rFonts w:asciiTheme="minorHAnsi" w:hAnsiTheme="minorHAnsi" w:cstheme="minorHAnsi"/>
          <w:color w:val="000000"/>
          <w:sz w:val="24"/>
          <w:szCs w:val="24"/>
          <w:lang w:eastAsia="fr-BE"/>
        </w:rPr>
      </w:pPr>
      <w:r w:rsidRPr="002A6B4A">
        <w:rPr>
          <w:rFonts w:asciiTheme="minorHAnsi" w:hAnsiTheme="minorHAnsi" w:cstheme="minorHAnsi"/>
          <w:color w:val="000000"/>
          <w:sz w:val="24"/>
          <w:szCs w:val="24"/>
          <w:lang w:eastAsia="fr-BE"/>
        </w:rPr>
        <w:t>The responses</w:t>
      </w:r>
      <w:r w:rsidR="00593782" w:rsidRPr="002A6B4A">
        <w:rPr>
          <w:rFonts w:asciiTheme="minorHAnsi" w:hAnsiTheme="minorHAnsi" w:cstheme="minorHAnsi"/>
          <w:color w:val="000000"/>
          <w:sz w:val="24"/>
          <w:szCs w:val="24"/>
          <w:lang w:eastAsia="fr-BE"/>
        </w:rPr>
        <w:t xml:space="preserve"> (N=</w:t>
      </w:r>
      <w:r w:rsidR="007A0EFD" w:rsidRPr="002A6B4A">
        <w:rPr>
          <w:rFonts w:asciiTheme="minorHAnsi" w:hAnsiTheme="minorHAnsi" w:cstheme="minorHAnsi"/>
          <w:color w:val="000000"/>
          <w:sz w:val="24"/>
          <w:szCs w:val="24"/>
          <w:lang w:eastAsia="fr-BE"/>
        </w:rPr>
        <w:t>69</w:t>
      </w:r>
      <w:r w:rsidR="00593782" w:rsidRPr="002A6B4A">
        <w:rPr>
          <w:rFonts w:asciiTheme="minorHAnsi" w:hAnsiTheme="minorHAnsi" w:cstheme="minorHAnsi"/>
          <w:color w:val="000000"/>
          <w:sz w:val="24"/>
          <w:szCs w:val="24"/>
          <w:lang w:eastAsia="fr-BE"/>
        </w:rPr>
        <w:t>)</w:t>
      </w:r>
      <w:r w:rsidRPr="002A6B4A">
        <w:rPr>
          <w:rFonts w:asciiTheme="minorHAnsi" w:hAnsiTheme="minorHAnsi" w:cstheme="minorHAnsi"/>
          <w:color w:val="000000"/>
          <w:sz w:val="24"/>
          <w:szCs w:val="24"/>
          <w:lang w:eastAsia="fr-BE"/>
        </w:rPr>
        <w:t xml:space="preserve"> showed that </w:t>
      </w:r>
      <w:r w:rsidR="009333C7" w:rsidRPr="002A6B4A">
        <w:rPr>
          <w:rFonts w:asciiTheme="minorHAnsi" w:hAnsiTheme="minorHAnsi" w:cstheme="minorHAnsi"/>
          <w:color w:val="000000"/>
          <w:sz w:val="24"/>
          <w:szCs w:val="24"/>
          <w:lang w:eastAsia="fr-BE"/>
        </w:rPr>
        <w:t>most of</w:t>
      </w:r>
      <w:r w:rsidRPr="002A6B4A">
        <w:rPr>
          <w:rFonts w:asciiTheme="minorHAnsi" w:hAnsiTheme="minorHAnsi" w:cstheme="minorHAnsi"/>
          <w:color w:val="000000"/>
          <w:sz w:val="24"/>
          <w:szCs w:val="24"/>
          <w:lang w:eastAsia="fr-BE"/>
        </w:rPr>
        <w:t xml:space="preserve"> the participants were manufacturers and more specifically SMEs, fulfilling one of the aims of this Team-NB initiative to support SMEs.</w:t>
      </w:r>
      <w:r w:rsidRPr="009F327C">
        <w:rPr>
          <w:rFonts w:asciiTheme="minorHAnsi" w:hAnsiTheme="minorHAnsi" w:cstheme="minorHAnsi"/>
          <w:color w:val="000000"/>
          <w:sz w:val="24"/>
          <w:szCs w:val="24"/>
          <w:lang w:eastAsia="fr-BE"/>
        </w:rPr>
        <w:t xml:space="preserve"> </w:t>
      </w:r>
    </w:p>
    <w:p w14:paraId="6036E028" w14:textId="7A905AEC" w:rsidR="002528D4" w:rsidRDefault="007A0EFD" w:rsidP="00A41419">
      <w:pPr>
        <w:spacing w:after="0" w:line="240" w:lineRule="auto"/>
        <w:jc w:val="center"/>
        <w:rPr>
          <w:rFonts w:asciiTheme="minorHAnsi" w:hAnsiTheme="minorHAnsi" w:cstheme="minorHAnsi"/>
          <w:color w:val="000000"/>
          <w:sz w:val="24"/>
          <w:szCs w:val="24"/>
          <w:lang w:eastAsia="fr-BE"/>
        </w:rPr>
      </w:pPr>
      <w:r>
        <w:rPr>
          <w:noProof/>
        </w:rPr>
        <w:drawing>
          <wp:inline distT="0" distB="0" distL="0" distR="0" wp14:anchorId="73CC3400" wp14:editId="719D2AC8">
            <wp:extent cx="4968240" cy="3164840"/>
            <wp:effectExtent l="0" t="0" r="3810" b="16510"/>
            <wp:docPr id="548965210" name="Graphique 1">
              <a:extLst xmlns:a="http://schemas.openxmlformats.org/drawingml/2006/main">
                <a:ext uri="{FF2B5EF4-FFF2-40B4-BE49-F238E27FC236}">
                  <a16:creationId xmlns:a16="http://schemas.microsoft.com/office/drawing/2014/main" id="{D08D5B54-4F95-49D8-BE32-9434670A70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0FDC17D" w14:textId="77777777" w:rsidR="002528D4" w:rsidRDefault="002528D4" w:rsidP="00177090">
      <w:pPr>
        <w:spacing w:after="0" w:line="240" w:lineRule="auto"/>
        <w:rPr>
          <w:rFonts w:asciiTheme="minorHAnsi" w:hAnsiTheme="minorHAnsi" w:cstheme="minorHAnsi"/>
          <w:color w:val="000000"/>
          <w:sz w:val="24"/>
          <w:szCs w:val="24"/>
          <w:lang w:eastAsia="fr-BE"/>
        </w:rPr>
      </w:pPr>
    </w:p>
    <w:p w14:paraId="7CA92008" w14:textId="2F19D679" w:rsidR="00D302E4" w:rsidRDefault="009333C7" w:rsidP="00177090">
      <w:pPr>
        <w:spacing w:after="0" w:line="240" w:lineRule="auto"/>
        <w:rPr>
          <w:rFonts w:asciiTheme="minorHAnsi" w:hAnsiTheme="minorHAnsi" w:cstheme="minorHAnsi"/>
          <w:color w:val="000000"/>
          <w:sz w:val="24"/>
          <w:szCs w:val="24"/>
          <w:lang w:eastAsia="fr-BE"/>
        </w:rPr>
      </w:pPr>
      <w:r w:rsidRPr="00E9241A">
        <w:rPr>
          <w:rFonts w:asciiTheme="minorHAnsi" w:hAnsiTheme="minorHAnsi" w:cstheme="minorHAnsi"/>
          <w:color w:val="000000"/>
          <w:sz w:val="24"/>
          <w:szCs w:val="24"/>
          <w:lang w:eastAsia="fr-BE"/>
        </w:rPr>
        <w:t>R</w:t>
      </w:r>
      <w:r w:rsidR="00402267" w:rsidRPr="00E9241A">
        <w:rPr>
          <w:rFonts w:asciiTheme="minorHAnsi" w:hAnsiTheme="minorHAnsi" w:cstheme="minorHAnsi"/>
          <w:color w:val="000000"/>
          <w:sz w:val="24"/>
          <w:szCs w:val="24"/>
          <w:lang w:eastAsia="fr-BE"/>
        </w:rPr>
        <w:t>esponse</w:t>
      </w:r>
      <w:r w:rsidRPr="00E9241A">
        <w:rPr>
          <w:rFonts w:asciiTheme="minorHAnsi" w:hAnsiTheme="minorHAnsi" w:cstheme="minorHAnsi"/>
          <w:color w:val="000000"/>
          <w:sz w:val="24"/>
          <w:szCs w:val="24"/>
          <w:lang w:eastAsia="fr-BE"/>
        </w:rPr>
        <w:t>s received</w:t>
      </w:r>
      <w:r w:rsidR="00402267" w:rsidRPr="00E9241A">
        <w:rPr>
          <w:rFonts w:asciiTheme="minorHAnsi" w:hAnsiTheme="minorHAnsi" w:cstheme="minorHAnsi"/>
          <w:color w:val="000000"/>
          <w:sz w:val="24"/>
          <w:szCs w:val="24"/>
          <w:lang w:eastAsia="fr-BE"/>
        </w:rPr>
        <w:t xml:space="preserve"> to the </w:t>
      </w:r>
      <w:r w:rsidR="0010208A" w:rsidRPr="00E9241A">
        <w:rPr>
          <w:rFonts w:asciiTheme="minorHAnsi" w:hAnsiTheme="minorHAnsi" w:cstheme="minorHAnsi"/>
          <w:color w:val="000000"/>
          <w:sz w:val="24"/>
          <w:szCs w:val="24"/>
          <w:lang w:eastAsia="fr-BE"/>
        </w:rPr>
        <w:t>question</w:t>
      </w:r>
      <w:r w:rsidR="00402267" w:rsidRPr="00E9241A">
        <w:rPr>
          <w:rFonts w:asciiTheme="minorHAnsi" w:hAnsiTheme="minorHAnsi" w:cstheme="minorHAnsi"/>
          <w:color w:val="000000"/>
          <w:sz w:val="24"/>
          <w:szCs w:val="24"/>
          <w:lang w:eastAsia="fr-BE"/>
        </w:rPr>
        <w:t xml:space="preserve"> (posed to manufacturers only; N=</w:t>
      </w:r>
      <w:r w:rsidR="007A0EFD" w:rsidRPr="00E9241A">
        <w:rPr>
          <w:rFonts w:asciiTheme="minorHAnsi" w:hAnsiTheme="minorHAnsi" w:cstheme="minorHAnsi"/>
          <w:color w:val="000000"/>
          <w:sz w:val="24"/>
          <w:szCs w:val="24"/>
          <w:lang w:eastAsia="fr-BE"/>
        </w:rPr>
        <w:t>68</w:t>
      </w:r>
      <w:r w:rsidR="00402267" w:rsidRPr="00E9241A">
        <w:rPr>
          <w:rFonts w:asciiTheme="minorHAnsi" w:hAnsiTheme="minorHAnsi" w:cstheme="minorHAnsi"/>
          <w:color w:val="000000"/>
          <w:sz w:val="24"/>
          <w:szCs w:val="24"/>
          <w:lang w:eastAsia="fr-BE"/>
        </w:rPr>
        <w:t>)</w:t>
      </w:r>
      <w:r w:rsidR="0010208A" w:rsidRPr="00E9241A">
        <w:rPr>
          <w:rFonts w:asciiTheme="minorHAnsi" w:hAnsiTheme="minorHAnsi" w:cstheme="minorHAnsi"/>
          <w:color w:val="000000"/>
          <w:sz w:val="24"/>
          <w:szCs w:val="24"/>
          <w:lang w:eastAsia="fr-BE"/>
        </w:rPr>
        <w:t xml:space="preserve"> “Have you already submitted your MDR Technical Documentation to a Notified Body?” </w:t>
      </w:r>
      <w:r w:rsidR="00402267" w:rsidRPr="00E9241A">
        <w:rPr>
          <w:rFonts w:asciiTheme="minorHAnsi" w:hAnsiTheme="minorHAnsi" w:cstheme="minorHAnsi"/>
          <w:color w:val="000000"/>
          <w:sz w:val="24"/>
          <w:szCs w:val="24"/>
          <w:lang w:eastAsia="fr-BE"/>
        </w:rPr>
        <w:t xml:space="preserve">indicate that </w:t>
      </w:r>
      <w:r w:rsidR="002A6B4A" w:rsidRPr="00E9241A">
        <w:rPr>
          <w:rFonts w:asciiTheme="minorHAnsi" w:hAnsiTheme="minorHAnsi" w:cstheme="minorHAnsi"/>
          <w:color w:val="000000"/>
          <w:sz w:val="24"/>
          <w:szCs w:val="24"/>
          <w:lang w:eastAsia="fr-BE"/>
        </w:rPr>
        <w:t>95% of</w:t>
      </w:r>
      <w:r w:rsidR="00402267" w:rsidRPr="00E9241A">
        <w:rPr>
          <w:rFonts w:asciiTheme="minorHAnsi" w:hAnsiTheme="minorHAnsi" w:cstheme="minorHAnsi"/>
          <w:color w:val="000000"/>
          <w:sz w:val="24"/>
          <w:szCs w:val="24"/>
          <w:lang w:eastAsia="fr-BE"/>
        </w:rPr>
        <w:t xml:space="preserve"> large manufacturers </w:t>
      </w:r>
      <w:r w:rsidR="002A6B4A" w:rsidRPr="00E9241A">
        <w:rPr>
          <w:rFonts w:asciiTheme="minorHAnsi" w:hAnsiTheme="minorHAnsi" w:cstheme="minorHAnsi"/>
          <w:color w:val="000000"/>
          <w:sz w:val="24"/>
          <w:szCs w:val="24"/>
          <w:lang w:eastAsia="fr-BE"/>
        </w:rPr>
        <w:t xml:space="preserve">and 75% of SMEs </w:t>
      </w:r>
      <w:r w:rsidR="00402267" w:rsidRPr="00E9241A">
        <w:rPr>
          <w:rFonts w:asciiTheme="minorHAnsi" w:hAnsiTheme="minorHAnsi" w:cstheme="minorHAnsi"/>
          <w:color w:val="000000"/>
          <w:sz w:val="24"/>
          <w:szCs w:val="24"/>
          <w:lang w:eastAsia="fr-BE"/>
        </w:rPr>
        <w:t>have submitted at least one technical file</w:t>
      </w:r>
      <w:r w:rsidR="007C6650" w:rsidRPr="00E9241A">
        <w:rPr>
          <w:rFonts w:asciiTheme="minorHAnsi" w:hAnsiTheme="minorHAnsi" w:cstheme="minorHAnsi"/>
          <w:color w:val="000000"/>
          <w:sz w:val="24"/>
          <w:szCs w:val="24"/>
          <w:lang w:eastAsia="fr-BE"/>
        </w:rPr>
        <w:t>/documentation</w:t>
      </w:r>
      <w:r w:rsidR="00402267" w:rsidRPr="00E9241A">
        <w:rPr>
          <w:rFonts w:asciiTheme="minorHAnsi" w:hAnsiTheme="minorHAnsi" w:cstheme="minorHAnsi"/>
          <w:color w:val="000000"/>
          <w:sz w:val="24"/>
          <w:szCs w:val="24"/>
          <w:lang w:eastAsia="fr-BE"/>
        </w:rPr>
        <w:t xml:space="preserve"> to their Notified Body</w:t>
      </w:r>
      <w:r w:rsidR="007C6650" w:rsidRPr="00E9241A">
        <w:rPr>
          <w:rFonts w:asciiTheme="minorHAnsi" w:hAnsiTheme="minorHAnsi" w:cstheme="minorHAnsi"/>
          <w:color w:val="000000"/>
          <w:sz w:val="24"/>
          <w:szCs w:val="24"/>
          <w:lang w:eastAsia="fr-BE"/>
        </w:rPr>
        <w:t>.</w:t>
      </w:r>
    </w:p>
    <w:p w14:paraId="59842DCA" w14:textId="407A66C2" w:rsidR="002528D4" w:rsidRDefault="002528D4" w:rsidP="00177090">
      <w:pPr>
        <w:spacing w:after="0" w:line="240" w:lineRule="auto"/>
        <w:rPr>
          <w:rFonts w:asciiTheme="minorHAnsi" w:hAnsiTheme="minorHAnsi" w:cstheme="minorHAnsi"/>
          <w:color w:val="000000"/>
          <w:sz w:val="24"/>
          <w:szCs w:val="24"/>
          <w:lang w:eastAsia="fr-BE"/>
        </w:rPr>
      </w:pPr>
    </w:p>
    <w:p w14:paraId="6286108C" w14:textId="592F4515" w:rsidR="002528D4" w:rsidRDefault="007A0EFD" w:rsidP="00177090">
      <w:pPr>
        <w:spacing w:after="0" w:line="240" w:lineRule="auto"/>
        <w:rPr>
          <w:rFonts w:asciiTheme="minorHAnsi" w:hAnsiTheme="minorHAnsi" w:cstheme="minorHAnsi"/>
          <w:color w:val="000000"/>
          <w:sz w:val="24"/>
          <w:szCs w:val="24"/>
          <w:lang w:eastAsia="fr-BE"/>
        </w:rPr>
      </w:pPr>
      <w:r>
        <w:rPr>
          <w:rFonts w:asciiTheme="minorHAnsi" w:hAnsiTheme="minorHAnsi" w:cstheme="minorHAnsi"/>
          <w:noProof/>
          <w:color w:val="000000"/>
          <w:sz w:val="24"/>
          <w:szCs w:val="24"/>
          <w:lang w:eastAsia="fr-BE"/>
        </w:rPr>
        <w:lastRenderedPageBreak/>
        <w:drawing>
          <wp:inline distT="0" distB="0" distL="0" distR="0" wp14:anchorId="4B5914DD" wp14:editId="3A188190">
            <wp:extent cx="5480685" cy="2237740"/>
            <wp:effectExtent l="0" t="0" r="5715" b="0"/>
            <wp:docPr id="145682124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0685" cy="2237740"/>
                    </a:xfrm>
                    <a:prstGeom prst="rect">
                      <a:avLst/>
                    </a:prstGeom>
                    <a:noFill/>
                  </pic:spPr>
                </pic:pic>
              </a:graphicData>
            </a:graphic>
          </wp:inline>
        </w:drawing>
      </w:r>
    </w:p>
    <w:p w14:paraId="7C22C33F" w14:textId="02CD9A21" w:rsidR="002E6DF1" w:rsidRPr="009F327C" w:rsidRDefault="002E6DF1" w:rsidP="0078736D">
      <w:pPr>
        <w:pStyle w:val="En-tte"/>
        <w:spacing w:after="0" w:line="240" w:lineRule="auto"/>
        <w:rPr>
          <w:rFonts w:asciiTheme="minorHAnsi" w:eastAsiaTheme="minorHAnsi" w:hAnsiTheme="minorHAnsi" w:cstheme="minorHAnsi"/>
          <w:sz w:val="24"/>
          <w:szCs w:val="24"/>
          <w:lang w:eastAsia="fr-FR"/>
        </w:rPr>
      </w:pPr>
    </w:p>
    <w:p w14:paraId="2E02D04F" w14:textId="55A4C1B9" w:rsidR="009001A7" w:rsidRPr="00DE201F" w:rsidRDefault="007C6650" w:rsidP="00A06BB1">
      <w:pPr>
        <w:pStyle w:val="En-tte"/>
        <w:spacing w:after="0" w:line="240" w:lineRule="auto"/>
        <w:rPr>
          <w:rFonts w:asciiTheme="minorHAnsi" w:eastAsiaTheme="minorHAnsi" w:hAnsiTheme="minorHAnsi" w:cstheme="minorHAnsi"/>
          <w:sz w:val="24"/>
          <w:szCs w:val="24"/>
          <w:lang w:eastAsia="fr-FR"/>
        </w:rPr>
      </w:pPr>
      <w:r w:rsidRPr="00DE201F">
        <w:rPr>
          <w:rFonts w:asciiTheme="minorHAnsi" w:eastAsiaTheme="minorHAnsi" w:hAnsiTheme="minorHAnsi" w:cstheme="minorHAnsi"/>
          <w:sz w:val="24"/>
          <w:szCs w:val="24"/>
          <w:lang w:eastAsia="fr-FR"/>
        </w:rPr>
        <w:t xml:space="preserve">A follow-up question “What percentage of your technical documentation files have you updated for MDR?” </w:t>
      </w:r>
      <w:r w:rsidR="00DE201F" w:rsidRPr="00177090">
        <w:rPr>
          <w:rFonts w:asciiTheme="minorHAnsi" w:eastAsiaTheme="minorHAnsi" w:hAnsiTheme="minorHAnsi" w:cstheme="minorHAnsi"/>
          <w:sz w:val="24"/>
          <w:szCs w:val="24"/>
          <w:lang w:eastAsia="fr-FR"/>
        </w:rPr>
        <w:t xml:space="preserve">was </w:t>
      </w:r>
      <w:r w:rsidR="006C7778" w:rsidRPr="00177090">
        <w:rPr>
          <w:rFonts w:asciiTheme="minorHAnsi" w:eastAsiaTheme="minorHAnsi" w:hAnsiTheme="minorHAnsi" w:cstheme="minorHAnsi"/>
          <w:sz w:val="24"/>
          <w:szCs w:val="24"/>
          <w:lang w:eastAsia="fr-FR"/>
        </w:rPr>
        <w:t xml:space="preserve">posed </w:t>
      </w:r>
      <w:r w:rsidR="005C312F" w:rsidRPr="00177090">
        <w:rPr>
          <w:rFonts w:asciiTheme="minorHAnsi" w:eastAsiaTheme="minorHAnsi" w:hAnsiTheme="minorHAnsi" w:cstheme="minorHAnsi"/>
          <w:sz w:val="24"/>
          <w:szCs w:val="24"/>
          <w:lang w:eastAsia="fr-FR"/>
        </w:rPr>
        <w:t>to manufacturers</w:t>
      </w:r>
      <w:r w:rsidR="006C7778" w:rsidRPr="00177090">
        <w:rPr>
          <w:rFonts w:asciiTheme="minorHAnsi" w:eastAsiaTheme="minorHAnsi" w:hAnsiTheme="minorHAnsi" w:cstheme="minorHAnsi"/>
          <w:sz w:val="24"/>
          <w:szCs w:val="24"/>
          <w:lang w:eastAsia="fr-FR"/>
        </w:rPr>
        <w:t xml:space="preserve"> only</w:t>
      </w:r>
      <w:r w:rsidR="005C312F" w:rsidRPr="00177090">
        <w:rPr>
          <w:rFonts w:asciiTheme="minorHAnsi" w:eastAsiaTheme="minorHAnsi" w:hAnsiTheme="minorHAnsi" w:cstheme="minorHAnsi"/>
          <w:sz w:val="24"/>
          <w:szCs w:val="24"/>
          <w:lang w:eastAsia="fr-FR"/>
        </w:rPr>
        <w:t xml:space="preserve"> </w:t>
      </w:r>
      <w:r w:rsidRPr="00DE201F">
        <w:rPr>
          <w:rFonts w:asciiTheme="minorHAnsi" w:eastAsiaTheme="minorHAnsi" w:hAnsiTheme="minorHAnsi" w:cstheme="minorHAnsi"/>
          <w:sz w:val="24"/>
          <w:szCs w:val="24"/>
          <w:lang w:eastAsia="fr-FR"/>
        </w:rPr>
        <w:t xml:space="preserve">to understand the progress of manufacturers </w:t>
      </w:r>
      <w:r w:rsidR="00BA50CE" w:rsidRPr="00177090">
        <w:rPr>
          <w:rFonts w:asciiTheme="minorHAnsi" w:eastAsiaTheme="minorHAnsi" w:hAnsiTheme="minorHAnsi" w:cstheme="minorHAnsi"/>
          <w:sz w:val="24"/>
          <w:szCs w:val="24"/>
          <w:lang w:eastAsia="fr-FR"/>
        </w:rPr>
        <w:t xml:space="preserve">in updating their technical documentation </w:t>
      </w:r>
      <w:r w:rsidRPr="00DE201F">
        <w:rPr>
          <w:rFonts w:asciiTheme="minorHAnsi" w:eastAsiaTheme="minorHAnsi" w:hAnsiTheme="minorHAnsi" w:cstheme="minorHAnsi"/>
          <w:sz w:val="24"/>
          <w:szCs w:val="24"/>
          <w:lang w:eastAsia="fr-FR"/>
        </w:rPr>
        <w:t xml:space="preserve">towards MDR compliance. </w:t>
      </w:r>
    </w:p>
    <w:p w14:paraId="3285E1CF" w14:textId="77777777" w:rsidR="002E6DF1" w:rsidRPr="006E01C0" w:rsidRDefault="002E6DF1" w:rsidP="009001A7">
      <w:pPr>
        <w:pStyle w:val="En-tte"/>
        <w:spacing w:after="0" w:line="240" w:lineRule="auto"/>
        <w:rPr>
          <w:rFonts w:asciiTheme="minorHAnsi" w:hAnsiTheme="minorHAnsi" w:cstheme="minorHAnsi"/>
          <w:color w:val="000000"/>
          <w:sz w:val="24"/>
          <w:szCs w:val="24"/>
          <w:lang w:eastAsia="fr-BE"/>
        </w:rPr>
      </w:pPr>
    </w:p>
    <w:p w14:paraId="0602131C" w14:textId="2CDE4D8C" w:rsidR="00A06BB1" w:rsidRDefault="00FF29B1" w:rsidP="009001A7">
      <w:pPr>
        <w:pStyle w:val="En-tte"/>
        <w:spacing w:after="0" w:line="240" w:lineRule="auto"/>
        <w:rPr>
          <w:rFonts w:asciiTheme="minorHAnsi" w:hAnsiTheme="minorHAnsi" w:cstheme="minorHAnsi"/>
          <w:color w:val="000000"/>
          <w:sz w:val="24"/>
          <w:szCs w:val="24"/>
          <w:lang w:eastAsia="fr-BE"/>
        </w:rPr>
      </w:pPr>
      <w:r w:rsidRPr="00E9241A">
        <w:rPr>
          <w:rFonts w:asciiTheme="minorHAnsi" w:hAnsiTheme="minorHAnsi" w:cstheme="minorHAnsi"/>
          <w:color w:val="000000"/>
          <w:sz w:val="24"/>
          <w:szCs w:val="24"/>
          <w:lang w:eastAsia="fr-BE"/>
        </w:rPr>
        <w:t>The responses (N=</w:t>
      </w:r>
      <w:r w:rsidR="005D4ED7" w:rsidRPr="00E9241A">
        <w:rPr>
          <w:rFonts w:asciiTheme="minorHAnsi" w:hAnsiTheme="minorHAnsi" w:cstheme="minorHAnsi"/>
          <w:color w:val="000000"/>
          <w:sz w:val="24"/>
          <w:szCs w:val="24"/>
          <w:lang w:eastAsia="fr-BE"/>
        </w:rPr>
        <w:t>62</w:t>
      </w:r>
      <w:r w:rsidRPr="00E9241A">
        <w:rPr>
          <w:rFonts w:asciiTheme="minorHAnsi" w:hAnsiTheme="minorHAnsi" w:cstheme="minorHAnsi"/>
          <w:color w:val="000000"/>
          <w:sz w:val="24"/>
          <w:szCs w:val="24"/>
          <w:lang w:eastAsia="fr-BE"/>
        </w:rPr>
        <w:t xml:space="preserve">) generally indicate that </w:t>
      </w:r>
      <w:r w:rsidR="005D4ED7" w:rsidRPr="00E9241A">
        <w:rPr>
          <w:rFonts w:asciiTheme="minorHAnsi" w:hAnsiTheme="minorHAnsi" w:cstheme="minorHAnsi"/>
          <w:color w:val="000000"/>
          <w:sz w:val="24"/>
          <w:szCs w:val="24"/>
          <w:lang w:eastAsia="fr-BE"/>
        </w:rPr>
        <w:t>70</w:t>
      </w:r>
      <w:r w:rsidRPr="00E9241A">
        <w:rPr>
          <w:rFonts w:asciiTheme="minorHAnsi" w:hAnsiTheme="minorHAnsi" w:cstheme="minorHAnsi"/>
          <w:color w:val="000000"/>
          <w:sz w:val="24"/>
          <w:szCs w:val="24"/>
          <w:lang w:eastAsia="fr-BE"/>
        </w:rPr>
        <w:t xml:space="preserve">% of large manufacturers have updated half of their technical documentation </w:t>
      </w:r>
      <w:r w:rsidR="00E9241A" w:rsidRPr="00E9241A">
        <w:rPr>
          <w:rFonts w:asciiTheme="minorHAnsi" w:hAnsiTheme="minorHAnsi" w:cstheme="minorHAnsi"/>
          <w:color w:val="000000"/>
          <w:sz w:val="24"/>
          <w:szCs w:val="24"/>
          <w:lang w:eastAsia="fr-BE"/>
        </w:rPr>
        <w:t>which is comparable with</w:t>
      </w:r>
      <w:r w:rsidRPr="00E9241A">
        <w:rPr>
          <w:rFonts w:asciiTheme="minorHAnsi" w:hAnsiTheme="minorHAnsi" w:cstheme="minorHAnsi"/>
          <w:color w:val="000000"/>
          <w:sz w:val="24"/>
          <w:szCs w:val="24"/>
          <w:lang w:eastAsia="fr-BE"/>
        </w:rPr>
        <w:t xml:space="preserve"> t</w:t>
      </w:r>
      <w:r w:rsidR="00E9241A" w:rsidRPr="00E9241A">
        <w:rPr>
          <w:rFonts w:asciiTheme="minorHAnsi" w:hAnsiTheme="minorHAnsi" w:cstheme="minorHAnsi"/>
          <w:color w:val="000000"/>
          <w:sz w:val="24"/>
          <w:szCs w:val="24"/>
          <w:lang w:eastAsia="fr-BE"/>
        </w:rPr>
        <w:t>he</w:t>
      </w:r>
      <w:r w:rsidRPr="00E9241A">
        <w:rPr>
          <w:rFonts w:asciiTheme="minorHAnsi" w:hAnsiTheme="minorHAnsi" w:cstheme="minorHAnsi"/>
          <w:color w:val="000000"/>
          <w:sz w:val="24"/>
          <w:szCs w:val="24"/>
          <w:lang w:eastAsia="fr-BE"/>
        </w:rPr>
        <w:t xml:space="preserve"> </w:t>
      </w:r>
      <w:r w:rsidR="005D4ED7" w:rsidRPr="00E9241A">
        <w:rPr>
          <w:rFonts w:asciiTheme="minorHAnsi" w:hAnsiTheme="minorHAnsi" w:cstheme="minorHAnsi"/>
          <w:color w:val="000000"/>
          <w:sz w:val="24"/>
          <w:szCs w:val="24"/>
          <w:lang w:eastAsia="fr-BE"/>
        </w:rPr>
        <w:t>66</w:t>
      </w:r>
      <w:r w:rsidRPr="00E9241A">
        <w:rPr>
          <w:rFonts w:asciiTheme="minorHAnsi" w:hAnsiTheme="minorHAnsi" w:cstheme="minorHAnsi"/>
          <w:color w:val="000000"/>
          <w:sz w:val="24"/>
          <w:szCs w:val="24"/>
          <w:lang w:eastAsia="fr-BE"/>
        </w:rPr>
        <w:t xml:space="preserve">% </w:t>
      </w:r>
      <w:r w:rsidR="00E9241A" w:rsidRPr="00E9241A">
        <w:rPr>
          <w:rFonts w:asciiTheme="minorHAnsi" w:hAnsiTheme="minorHAnsi" w:cstheme="minorHAnsi"/>
          <w:color w:val="000000"/>
          <w:sz w:val="24"/>
          <w:szCs w:val="24"/>
          <w:lang w:eastAsia="fr-BE"/>
        </w:rPr>
        <w:t>updated by</w:t>
      </w:r>
      <w:r w:rsidRPr="00E9241A">
        <w:rPr>
          <w:rFonts w:asciiTheme="minorHAnsi" w:hAnsiTheme="minorHAnsi" w:cstheme="minorHAnsi"/>
          <w:color w:val="000000"/>
          <w:sz w:val="24"/>
          <w:szCs w:val="24"/>
          <w:lang w:eastAsia="fr-BE"/>
        </w:rPr>
        <w:t xml:space="preserve"> SMEs.</w:t>
      </w:r>
      <w:r w:rsidR="00F02DF0" w:rsidRPr="00E9241A">
        <w:rPr>
          <w:rFonts w:asciiTheme="minorHAnsi" w:hAnsiTheme="minorHAnsi" w:cstheme="minorHAnsi"/>
          <w:color w:val="000000"/>
          <w:sz w:val="24"/>
          <w:szCs w:val="24"/>
          <w:lang w:eastAsia="fr-BE"/>
        </w:rPr>
        <w:t xml:space="preserve"> However, this should be considered as an indication only as the sample size is too small to d</w:t>
      </w:r>
      <w:r w:rsidR="006B6C1E" w:rsidRPr="00E9241A">
        <w:rPr>
          <w:rFonts w:asciiTheme="minorHAnsi" w:hAnsiTheme="minorHAnsi" w:cstheme="minorHAnsi"/>
          <w:color w:val="000000"/>
          <w:sz w:val="24"/>
          <w:szCs w:val="24"/>
          <w:lang w:eastAsia="fr-BE"/>
        </w:rPr>
        <w:t>raw firm conclusions</w:t>
      </w:r>
      <w:r w:rsidR="00F02DF0" w:rsidRPr="00E9241A">
        <w:rPr>
          <w:rFonts w:asciiTheme="minorHAnsi" w:hAnsiTheme="minorHAnsi" w:cstheme="minorHAnsi"/>
          <w:color w:val="000000"/>
          <w:sz w:val="24"/>
          <w:szCs w:val="24"/>
          <w:lang w:eastAsia="fr-BE"/>
        </w:rPr>
        <w:t>.</w:t>
      </w:r>
      <w:r w:rsidR="00F02DF0" w:rsidRPr="006E01C0">
        <w:rPr>
          <w:rFonts w:asciiTheme="minorHAnsi" w:hAnsiTheme="minorHAnsi" w:cstheme="minorHAnsi"/>
          <w:color w:val="000000"/>
          <w:sz w:val="24"/>
          <w:szCs w:val="24"/>
          <w:lang w:eastAsia="fr-BE"/>
        </w:rPr>
        <w:t xml:space="preserve"> </w:t>
      </w:r>
    </w:p>
    <w:p w14:paraId="594AC0A4" w14:textId="69F02C49" w:rsidR="00DD5A31" w:rsidRDefault="005D4ED7" w:rsidP="009001A7">
      <w:pPr>
        <w:pStyle w:val="En-tte"/>
        <w:spacing w:after="0" w:line="240" w:lineRule="auto"/>
        <w:rPr>
          <w:rFonts w:asciiTheme="minorHAnsi" w:hAnsiTheme="minorHAnsi" w:cstheme="minorHAnsi"/>
          <w:color w:val="000000"/>
          <w:sz w:val="24"/>
          <w:szCs w:val="24"/>
          <w:lang w:eastAsia="fr-BE"/>
        </w:rPr>
      </w:pPr>
      <w:r>
        <w:rPr>
          <w:noProof/>
        </w:rPr>
        <w:drawing>
          <wp:inline distT="0" distB="0" distL="0" distR="0" wp14:anchorId="3DDFE3A8" wp14:editId="40499187">
            <wp:extent cx="5760720" cy="1712595"/>
            <wp:effectExtent l="0" t="0" r="11430" b="1905"/>
            <wp:docPr id="595148767" name="Graphique 1">
              <a:extLst xmlns:a="http://schemas.openxmlformats.org/drawingml/2006/main">
                <a:ext uri="{FF2B5EF4-FFF2-40B4-BE49-F238E27FC236}">
                  <a16:creationId xmlns:a16="http://schemas.microsoft.com/office/drawing/2014/main" id="{3D363D4D-2CE6-4CA9-9188-213204FB8C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896FD7B" w14:textId="77777777" w:rsidR="009B482B" w:rsidRDefault="009B482B" w:rsidP="009B482B">
      <w:pPr>
        <w:pStyle w:val="En-tte"/>
        <w:spacing w:after="0" w:line="240" w:lineRule="auto"/>
        <w:rPr>
          <w:rFonts w:asciiTheme="minorHAnsi" w:hAnsiTheme="minorHAnsi" w:cstheme="minorHAnsi"/>
          <w:color w:val="000000"/>
          <w:sz w:val="24"/>
          <w:szCs w:val="24"/>
          <w:lang w:eastAsia="fr-BE"/>
        </w:rPr>
      </w:pPr>
    </w:p>
    <w:p w14:paraId="03874B57" w14:textId="22C8AE16" w:rsidR="009B482B" w:rsidRPr="009F327C" w:rsidRDefault="009B482B" w:rsidP="009B482B">
      <w:pPr>
        <w:pStyle w:val="En-tte"/>
        <w:spacing w:after="0" w:line="240" w:lineRule="auto"/>
        <w:rPr>
          <w:rFonts w:asciiTheme="minorHAnsi" w:eastAsiaTheme="minorHAnsi" w:hAnsiTheme="minorHAnsi" w:cstheme="minorHAnsi"/>
          <w:sz w:val="24"/>
          <w:szCs w:val="24"/>
          <w:lang w:eastAsia="fr-FR"/>
        </w:rPr>
      </w:pPr>
      <w:r w:rsidRPr="009B482B">
        <w:rPr>
          <w:rFonts w:asciiTheme="minorHAnsi" w:eastAsiaTheme="minorHAnsi" w:hAnsiTheme="minorHAnsi" w:cstheme="minorHAnsi"/>
          <w:sz w:val="24"/>
          <w:szCs w:val="24"/>
          <w:lang w:eastAsia="fr-FR"/>
        </w:rPr>
        <w:t xml:space="preserve">That said, these results demonstrate that there is still a significant effort to be made so that the technical files can be submitted to the notified bodies for certification. It should be remembered that the certification process according to the MDR is longer than before. These figures and the postponement of submissions identified by the notified bodies make us fear that regulation </w:t>
      </w:r>
      <w:r w:rsidR="0068739D">
        <w:rPr>
          <w:rFonts w:asciiTheme="minorHAnsi" w:eastAsiaTheme="minorHAnsi" w:hAnsiTheme="minorHAnsi" w:cstheme="minorHAnsi"/>
          <w:sz w:val="24"/>
          <w:szCs w:val="24"/>
          <w:lang w:eastAsia="fr-FR"/>
        </w:rPr>
        <w:t xml:space="preserve">EU </w:t>
      </w:r>
      <w:r w:rsidRPr="009B482B">
        <w:rPr>
          <w:rFonts w:asciiTheme="minorHAnsi" w:eastAsiaTheme="minorHAnsi" w:hAnsiTheme="minorHAnsi" w:cstheme="minorHAnsi"/>
          <w:sz w:val="24"/>
          <w:szCs w:val="24"/>
          <w:lang w:eastAsia="fr-FR"/>
        </w:rPr>
        <w:t>2023/67 will simply have postponed the problem and that we will be faced with a new bottleneck in 2 years.</w:t>
      </w:r>
    </w:p>
    <w:p w14:paraId="171CC9F4" w14:textId="77777777" w:rsidR="00511F11" w:rsidRDefault="00511F11" w:rsidP="00511F11">
      <w:pPr>
        <w:pStyle w:val="En-tte"/>
        <w:spacing w:after="0" w:line="240" w:lineRule="auto"/>
        <w:rPr>
          <w:rFonts w:asciiTheme="minorHAnsi" w:eastAsiaTheme="minorHAnsi" w:hAnsiTheme="minorHAnsi" w:cstheme="minorHAnsi"/>
          <w:sz w:val="24"/>
          <w:szCs w:val="24"/>
          <w:lang w:eastAsia="fr-FR"/>
        </w:rPr>
      </w:pPr>
    </w:p>
    <w:p w14:paraId="6585526F" w14:textId="3667C8F0" w:rsidR="00041379" w:rsidRPr="00A41419" w:rsidRDefault="00041379" w:rsidP="00511F11">
      <w:pPr>
        <w:pStyle w:val="En-tte"/>
        <w:spacing w:after="0" w:line="240" w:lineRule="auto"/>
        <w:rPr>
          <w:rFonts w:asciiTheme="minorHAnsi" w:eastAsiaTheme="minorHAnsi" w:hAnsiTheme="minorHAnsi" w:cstheme="minorHAnsi"/>
          <w:sz w:val="24"/>
          <w:szCs w:val="24"/>
          <w:lang w:eastAsia="fr-FR"/>
        </w:rPr>
      </w:pPr>
      <w:r w:rsidRPr="00A41419">
        <w:rPr>
          <w:rFonts w:asciiTheme="minorHAnsi" w:eastAsiaTheme="minorHAnsi" w:hAnsiTheme="minorHAnsi" w:cstheme="minorHAnsi"/>
          <w:sz w:val="24"/>
          <w:szCs w:val="24"/>
          <w:lang w:eastAsia="fr-FR"/>
        </w:rPr>
        <w:t>Furthermore, we thought it would be interesting to have answers to the question: What percentage of the medical device portfolio does your company intend to certify in accordance with the new MDR regulations and thus continue to market?</w:t>
      </w:r>
    </w:p>
    <w:p w14:paraId="279EFCF7" w14:textId="77777777" w:rsidR="00041379" w:rsidRDefault="00041379" w:rsidP="00511F11">
      <w:pPr>
        <w:pStyle w:val="En-tte"/>
        <w:spacing w:after="0" w:line="240" w:lineRule="auto"/>
        <w:rPr>
          <w:rFonts w:asciiTheme="minorHAnsi" w:eastAsiaTheme="minorHAnsi" w:hAnsiTheme="minorHAnsi" w:cstheme="minorHAnsi"/>
          <w:sz w:val="24"/>
          <w:szCs w:val="24"/>
          <w:lang w:eastAsia="fr-FR"/>
        </w:rPr>
      </w:pPr>
    </w:p>
    <w:p w14:paraId="35A200BB" w14:textId="3F9F4537" w:rsidR="00DF54FC" w:rsidRPr="00A41419" w:rsidRDefault="00DF54FC" w:rsidP="00511F11">
      <w:pPr>
        <w:pStyle w:val="En-tte"/>
        <w:spacing w:after="0" w:line="240" w:lineRule="auto"/>
        <w:rPr>
          <w:rFonts w:asciiTheme="minorHAnsi" w:eastAsiaTheme="minorHAnsi" w:hAnsiTheme="minorHAnsi" w:cstheme="minorHAnsi"/>
          <w:sz w:val="24"/>
          <w:szCs w:val="24"/>
          <w:lang w:eastAsia="fr-FR"/>
        </w:rPr>
      </w:pPr>
      <w:r>
        <w:rPr>
          <w:noProof/>
        </w:rPr>
        <w:lastRenderedPageBreak/>
        <w:drawing>
          <wp:inline distT="0" distB="0" distL="0" distR="0" wp14:anchorId="5C2F2C31" wp14:editId="6160B19F">
            <wp:extent cx="5760720" cy="2373572"/>
            <wp:effectExtent l="0" t="0" r="11430" b="8255"/>
            <wp:docPr id="2135198122" name="Graphique 1">
              <a:extLst xmlns:a="http://schemas.openxmlformats.org/drawingml/2006/main">
                <a:ext uri="{FF2B5EF4-FFF2-40B4-BE49-F238E27FC236}">
                  <a16:creationId xmlns:a16="http://schemas.microsoft.com/office/drawing/2014/main" id="{EAAA2ED4-0BC3-4265-8171-BDE9CD04AE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3E090A7" w14:textId="77777777" w:rsidR="00E9241A" w:rsidRDefault="00E9241A" w:rsidP="003D3A00">
      <w:pPr>
        <w:pStyle w:val="En-tte"/>
        <w:spacing w:after="0" w:line="240" w:lineRule="auto"/>
        <w:rPr>
          <w:rFonts w:asciiTheme="minorHAnsi" w:eastAsiaTheme="minorHAnsi" w:hAnsiTheme="minorHAnsi" w:cstheme="minorHAnsi"/>
          <w:sz w:val="24"/>
          <w:szCs w:val="24"/>
          <w:lang w:eastAsia="fr-FR"/>
        </w:rPr>
      </w:pPr>
      <w:bookmarkStart w:id="0" w:name="_Hlk192607241"/>
    </w:p>
    <w:p w14:paraId="0838C220" w14:textId="6751B02D" w:rsidR="0037274E" w:rsidRPr="00A41419" w:rsidRDefault="0037274E" w:rsidP="003D3A00">
      <w:pPr>
        <w:pStyle w:val="En-tte"/>
        <w:spacing w:after="0" w:line="240" w:lineRule="auto"/>
        <w:rPr>
          <w:rFonts w:asciiTheme="minorHAnsi" w:eastAsiaTheme="minorHAnsi" w:hAnsiTheme="minorHAnsi" w:cstheme="minorHAnsi"/>
          <w:sz w:val="24"/>
          <w:szCs w:val="24"/>
          <w:lang w:eastAsia="fr-FR"/>
        </w:rPr>
      </w:pPr>
      <w:r w:rsidRPr="00A41419">
        <w:rPr>
          <w:rFonts w:asciiTheme="minorHAnsi" w:eastAsiaTheme="minorHAnsi" w:hAnsiTheme="minorHAnsi" w:cstheme="minorHAnsi"/>
          <w:sz w:val="24"/>
          <w:szCs w:val="24"/>
          <w:lang w:eastAsia="fr-FR"/>
        </w:rPr>
        <w:t>When you consider only manufacturers responses, you get the above results based on manufacturer size.</w:t>
      </w:r>
    </w:p>
    <w:p w14:paraId="6FD31A90" w14:textId="35912415" w:rsidR="0037274E" w:rsidRPr="00A41419" w:rsidRDefault="005D6564" w:rsidP="003D3A00">
      <w:pPr>
        <w:pStyle w:val="En-tte"/>
        <w:spacing w:after="0" w:line="240" w:lineRule="auto"/>
        <w:rPr>
          <w:rFonts w:asciiTheme="minorHAnsi" w:eastAsiaTheme="minorHAnsi" w:hAnsiTheme="minorHAnsi" w:cstheme="minorHAnsi"/>
          <w:sz w:val="24"/>
          <w:szCs w:val="24"/>
          <w:lang w:eastAsia="fr-FR"/>
        </w:rPr>
      </w:pPr>
      <w:r w:rsidRPr="00434A05">
        <w:rPr>
          <w:rFonts w:asciiTheme="minorHAnsi" w:eastAsiaTheme="minorHAnsi" w:hAnsiTheme="minorHAnsi" w:cstheme="minorHAnsi"/>
          <w:sz w:val="24"/>
          <w:szCs w:val="24"/>
          <w:lang w:eastAsia="fr-FR"/>
        </w:rPr>
        <w:t xml:space="preserve">It is interesting to note that </w:t>
      </w:r>
      <w:r w:rsidR="00434A05" w:rsidRPr="00434A05">
        <w:rPr>
          <w:rFonts w:asciiTheme="minorHAnsi" w:eastAsiaTheme="minorHAnsi" w:hAnsiTheme="minorHAnsi" w:cstheme="minorHAnsi"/>
          <w:sz w:val="24"/>
          <w:szCs w:val="24"/>
          <w:lang w:eastAsia="fr-FR"/>
        </w:rPr>
        <w:t>comparable results with part</w:t>
      </w:r>
      <w:r w:rsidRPr="00434A05">
        <w:rPr>
          <w:rFonts w:asciiTheme="minorHAnsi" w:eastAsiaTheme="minorHAnsi" w:hAnsiTheme="minorHAnsi" w:cstheme="minorHAnsi"/>
          <w:sz w:val="24"/>
          <w:szCs w:val="24"/>
          <w:lang w:eastAsia="fr-FR"/>
        </w:rPr>
        <w:t xml:space="preserve"> </w:t>
      </w:r>
      <w:r w:rsidR="00434A05" w:rsidRPr="00434A05">
        <w:rPr>
          <w:rFonts w:asciiTheme="minorHAnsi" w:eastAsiaTheme="minorHAnsi" w:hAnsiTheme="minorHAnsi" w:cstheme="minorHAnsi"/>
          <w:sz w:val="24"/>
          <w:szCs w:val="24"/>
          <w:lang w:eastAsia="fr-FR"/>
        </w:rPr>
        <w:t xml:space="preserve">their product portfolio that will be continued to market. </w:t>
      </w:r>
      <w:r w:rsidR="00E9241A" w:rsidRPr="00434A05">
        <w:rPr>
          <w:rFonts w:asciiTheme="minorHAnsi" w:eastAsiaTheme="minorHAnsi" w:hAnsiTheme="minorHAnsi" w:cstheme="minorHAnsi"/>
          <w:sz w:val="24"/>
          <w:szCs w:val="24"/>
          <w:lang w:eastAsia="fr-FR"/>
        </w:rPr>
        <w:t>88</w:t>
      </w:r>
      <w:r w:rsidRPr="00434A05">
        <w:rPr>
          <w:rFonts w:asciiTheme="minorHAnsi" w:eastAsiaTheme="minorHAnsi" w:hAnsiTheme="minorHAnsi" w:cstheme="minorHAnsi"/>
          <w:sz w:val="24"/>
          <w:szCs w:val="24"/>
          <w:lang w:eastAsia="fr-FR"/>
        </w:rPr>
        <w:t xml:space="preserve">% of </w:t>
      </w:r>
      <w:r w:rsidR="00E9241A" w:rsidRPr="00434A05">
        <w:rPr>
          <w:rFonts w:asciiTheme="minorHAnsi" w:eastAsiaTheme="minorHAnsi" w:hAnsiTheme="minorHAnsi" w:cstheme="minorHAnsi"/>
          <w:sz w:val="24"/>
          <w:szCs w:val="24"/>
          <w:lang w:eastAsia="fr-FR"/>
        </w:rPr>
        <w:t>large manufacturers</w:t>
      </w:r>
      <w:r w:rsidRPr="00434A05">
        <w:rPr>
          <w:rFonts w:asciiTheme="minorHAnsi" w:eastAsiaTheme="minorHAnsi" w:hAnsiTheme="minorHAnsi" w:cstheme="minorHAnsi"/>
          <w:sz w:val="24"/>
          <w:szCs w:val="24"/>
          <w:lang w:eastAsia="fr-FR"/>
        </w:rPr>
        <w:t xml:space="preserve"> will continue to market </w:t>
      </w:r>
      <w:r w:rsidR="00E9241A" w:rsidRPr="00434A05">
        <w:rPr>
          <w:rFonts w:asciiTheme="minorHAnsi" w:eastAsiaTheme="minorHAnsi" w:hAnsiTheme="minorHAnsi" w:cstheme="minorHAnsi"/>
          <w:sz w:val="24"/>
          <w:szCs w:val="24"/>
          <w:lang w:eastAsia="fr-FR"/>
        </w:rPr>
        <w:t>more than 50% o</w:t>
      </w:r>
      <w:r w:rsidR="00434A05" w:rsidRPr="00434A05">
        <w:rPr>
          <w:rFonts w:asciiTheme="minorHAnsi" w:eastAsiaTheme="minorHAnsi" w:hAnsiTheme="minorHAnsi" w:cstheme="minorHAnsi"/>
          <w:sz w:val="24"/>
          <w:szCs w:val="24"/>
          <w:lang w:eastAsia="fr-FR"/>
        </w:rPr>
        <w:t>f their products</w:t>
      </w:r>
      <w:r w:rsidR="00E9241A" w:rsidRPr="00434A05">
        <w:rPr>
          <w:rFonts w:asciiTheme="minorHAnsi" w:eastAsiaTheme="minorHAnsi" w:hAnsiTheme="minorHAnsi" w:cstheme="minorHAnsi"/>
          <w:sz w:val="24"/>
          <w:szCs w:val="24"/>
          <w:lang w:eastAsia="fr-FR"/>
        </w:rPr>
        <w:t xml:space="preserve"> </w:t>
      </w:r>
      <w:r w:rsidRPr="00434A05">
        <w:rPr>
          <w:rFonts w:asciiTheme="minorHAnsi" w:eastAsiaTheme="minorHAnsi" w:hAnsiTheme="minorHAnsi" w:cstheme="minorHAnsi"/>
          <w:sz w:val="24"/>
          <w:szCs w:val="24"/>
          <w:lang w:eastAsia="fr-FR"/>
        </w:rPr>
        <w:t xml:space="preserve">and that </w:t>
      </w:r>
      <w:r w:rsidR="00434A05" w:rsidRPr="00434A05">
        <w:rPr>
          <w:rFonts w:asciiTheme="minorHAnsi" w:eastAsiaTheme="minorHAnsi" w:hAnsiTheme="minorHAnsi" w:cstheme="minorHAnsi"/>
          <w:sz w:val="24"/>
          <w:szCs w:val="24"/>
          <w:lang w:eastAsia="fr-FR"/>
        </w:rPr>
        <w:t>87</w:t>
      </w:r>
      <w:r w:rsidRPr="00434A05">
        <w:rPr>
          <w:rFonts w:asciiTheme="minorHAnsi" w:eastAsiaTheme="minorHAnsi" w:hAnsiTheme="minorHAnsi" w:cstheme="minorHAnsi"/>
          <w:sz w:val="24"/>
          <w:szCs w:val="24"/>
          <w:lang w:eastAsia="fr-FR"/>
        </w:rPr>
        <w:t xml:space="preserve">% of the SMEs </w:t>
      </w:r>
      <w:r w:rsidR="00434A05" w:rsidRPr="00434A05">
        <w:rPr>
          <w:rFonts w:asciiTheme="minorHAnsi" w:eastAsiaTheme="minorHAnsi" w:hAnsiTheme="minorHAnsi" w:cstheme="minorHAnsi"/>
          <w:sz w:val="24"/>
          <w:szCs w:val="24"/>
          <w:lang w:eastAsia="fr-FR"/>
        </w:rPr>
        <w:t>as well</w:t>
      </w:r>
      <w:r w:rsidRPr="00434A05">
        <w:rPr>
          <w:rFonts w:asciiTheme="minorHAnsi" w:eastAsiaTheme="minorHAnsi" w:hAnsiTheme="minorHAnsi" w:cstheme="minorHAnsi"/>
          <w:sz w:val="24"/>
          <w:szCs w:val="24"/>
          <w:lang w:eastAsia="fr-FR"/>
        </w:rPr>
        <w:t>.</w:t>
      </w:r>
    </w:p>
    <w:p w14:paraId="59C0C5E0" w14:textId="77777777" w:rsidR="005D6564" w:rsidRPr="00A41419" w:rsidRDefault="005D6564" w:rsidP="003D3A00">
      <w:pPr>
        <w:pStyle w:val="En-tte"/>
        <w:spacing w:after="0" w:line="240" w:lineRule="auto"/>
        <w:rPr>
          <w:rFonts w:asciiTheme="minorHAnsi" w:eastAsiaTheme="minorHAnsi" w:hAnsiTheme="minorHAnsi" w:cstheme="minorHAnsi"/>
          <w:sz w:val="24"/>
          <w:szCs w:val="24"/>
          <w:lang w:eastAsia="fr-FR"/>
        </w:rPr>
      </w:pPr>
    </w:p>
    <w:p w14:paraId="67724837" w14:textId="6D807A37" w:rsidR="007441F8" w:rsidRDefault="00492FF8" w:rsidP="00DF54FC">
      <w:pPr>
        <w:pStyle w:val="En-tte"/>
        <w:spacing w:after="0" w:line="240" w:lineRule="auto"/>
        <w:rPr>
          <w:rFonts w:asciiTheme="minorHAnsi" w:eastAsiaTheme="minorHAnsi" w:hAnsiTheme="minorHAnsi" w:cstheme="minorHAnsi"/>
          <w:sz w:val="24"/>
          <w:szCs w:val="24"/>
          <w:lang w:eastAsia="fr-FR"/>
        </w:rPr>
      </w:pPr>
      <w:r w:rsidRPr="00434A05">
        <w:rPr>
          <w:rFonts w:asciiTheme="minorHAnsi" w:eastAsiaTheme="minorHAnsi" w:hAnsiTheme="minorHAnsi" w:cstheme="minorHAnsi"/>
          <w:sz w:val="24"/>
          <w:szCs w:val="24"/>
          <w:lang w:eastAsia="fr-FR"/>
        </w:rPr>
        <w:t xml:space="preserve">The training course was considered </w:t>
      </w:r>
      <w:r w:rsidR="000667A7" w:rsidRPr="00434A05">
        <w:rPr>
          <w:rFonts w:asciiTheme="minorHAnsi" w:eastAsiaTheme="minorHAnsi" w:hAnsiTheme="minorHAnsi" w:cstheme="minorHAnsi"/>
          <w:sz w:val="24"/>
          <w:szCs w:val="24"/>
          <w:lang w:eastAsia="fr-FR"/>
        </w:rPr>
        <w:t xml:space="preserve">a </w:t>
      </w:r>
      <w:r w:rsidRPr="00434A05">
        <w:rPr>
          <w:rFonts w:asciiTheme="minorHAnsi" w:eastAsiaTheme="minorHAnsi" w:hAnsiTheme="minorHAnsi" w:cstheme="minorHAnsi"/>
          <w:sz w:val="24"/>
          <w:szCs w:val="24"/>
          <w:lang w:eastAsia="fr-FR"/>
        </w:rPr>
        <w:t xml:space="preserve">success with </w:t>
      </w:r>
      <w:r w:rsidR="00DF54FC" w:rsidRPr="00434A05">
        <w:rPr>
          <w:rFonts w:asciiTheme="minorHAnsi" w:eastAsiaTheme="minorHAnsi" w:hAnsiTheme="minorHAnsi" w:cstheme="minorHAnsi"/>
          <w:sz w:val="24"/>
          <w:szCs w:val="24"/>
          <w:lang w:eastAsia="fr-FR"/>
        </w:rPr>
        <w:t>100</w:t>
      </w:r>
      <w:r w:rsidRPr="00434A05">
        <w:rPr>
          <w:rFonts w:asciiTheme="minorHAnsi" w:eastAsiaTheme="minorHAnsi" w:hAnsiTheme="minorHAnsi" w:cstheme="minorHAnsi"/>
          <w:sz w:val="24"/>
          <w:szCs w:val="24"/>
          <w:lang w:eastAsia="fr-FR"/>
        </w:rPr>
        <w:t xml:space="preserve">% of the attendees indicating that their expectations were </w:t>
      </w:r>
      <w:r w:rsidR="00307A82" w:rsidRPr="00434A05">
        <w:rPr>
          <w:rFonts w:asciiTheme="minorHAnsi" w:eastAsiaTheme="minorHAnsi" w:hAnsiTheme="minorHAnsi" w:cstheme="minorHAnsi"/>
          <w:sz w:val="24"/>
          <w:szCs w:val="24"/>
          <w:lang w:eastAsia="fr-FR"/>
        </w:rPr>
        <w:t xml:space="preserve">at least partially </w:t>
      </w:r>
      <w:r w:rsidRPr="00434A05">
        <w:rPr>
          <w:rFonts w:asciiTheme="minorHAnsi" w:eastAsiaTheme="minorHAnsi" w:hAnsiTheme="minorHAnsi" w:cstheme="minorHAnsi"/>
          <w:sz w:val="24"/>
          <w:szCs w:val="24"/>
          <w:lang w:eastAsia="fr-FR"/>
        </w:rPr>
        <w:t xml:space="preserve">met and </w:t>
      </w:r>
      <w:r w:rsidR="007C6650" w:rsidRPr="00434A05">
        <w:rPr>
          <w:rFonts w:asciiTheme="minorHAnsi" w:eastAsiaTheme="minorHAnsi" w:hAnsiTheme="minorHAnsi" w:cstheme="minorHAnsi"/>
          <w:sz w:val="24"/>
          <w:szCs w:val="24"/>
          <w:lang w:eastAsia="fr-FR"/>
        </w:rPr>
        <w:t>that majority of the attendees would recommend the training to others.</w:t>
      </w:r>
      <w:bookmarkEnd w:id="0"/>
    </w:p>
    <w:p w14:paraId="0B90B018" w14:textId="77777777" w:rsidR="00DF54FC" w:rsidRPr="00DF54FC" w:rsidRDefault="00DF54FC" w:rsidP="00DF54FC">
      <w:pPr>
        <w:pStyle w:val="En-tte"/>
        <w:spacing w:after="0" w:line="240" w:lineRule="auto"/>
        <w:rPr>
          <w:rFonts w:asciiTheme="minorHAnsi" w:eastAsiaTheme="minorHAnsi" w:hAnsiTheme="minorHAnsi" w:cstheme="minorHAnsi"/>
          <w:sz w:val="10"/>
          <w:szCs w:val="10"/>
          <w:lang w:eastAsia="fr-FR"/>
        </w:rPr>
      </w:pPr>
    </w:p>
    <w:p w14:paraId="0CEC954C" w14:textId="6B2683A1" w:rsidR="005D6564" w:rsidRPr="00A41419" w:rsidRDefault="00DF54FC" w:rsidP="00DF54FC">
      <w:pPr>
        <w:pStyle w:val="Default"/>
        <w:jc w:val="center"/>
        <w:rPr>
          <w:rFonts w:asciiTheme="minorHAnsi" w:hAnsiTheme="minorHAnsi" w:cstheme="minorHAnsi"/>
          <w:bCs/>
          <w:color w:val="auto"/>
          <w:lang w:val="en-GB" w:eastAsia="fr-FR"/>
        </w:rPr>
      </w:pPr>
      <w:r>
        <w:rPr>
          <w:noProof/>
        </w:rPr>
        <w:drawing>
          <wp:inline distT="0" distB="0" distL="0" distR="0" wp14:anchorId="3F9498E5" wp14:editId="716C5B4E">
            <wp:extent cx="2244090" cy="2923309"/>
            <wp:effectExtent l="0" t="0" r="3810" b="10795"/>
            <wp:docPr id="1604224740" name="Graphique 1">
              <a:extLst xmlns:a="http://schemas.openxmlformats.org/drawingml/2006/main">
                <a:ext uri="{FF2B5EF4-FFF2-40B4-BE49-F238E27FC236}">
                  <a16:creationId xmlns:a16="http://schemas.microsoft.com/office/drawing/2014/main" id="{B0567725-888D-2429-A836-0461D16B18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68C763C" w14:textId="4A814DB5" w:rsidR="00492FF8" w:rsidRPr="00A41419" w:rsidRDefault="00E20DB8" w:rsidP="00492FF8">
      <w:pPr>
        <w:pStyle w:val="Default"/>
        <w:rPr>
          <w:rFonts w:asciiTheme="minorHAnsi" w:hAnsiTheme="minorHAnsi" w:cstheme="minorHAnsi"/>
          <w:bCs/>
          <w:color w:val="auto"/>
          <w:lang w:val="en-GB" w:eastAsia="fr-FR"/>
        </w:rPr>
      </w:pPr>
      <w:r w:rsidRPr="00A41419">
        <w:rPr>
          <w:rFonts w:asciiTheme="minorHAnsi" w:hAnsiTheme="minorHAnsi" w:cstheme="minorHAnsi"/>
          <w:bCs/>
          <w:color w:val="auto"/>
          <w:lang w:val="en-GB" w:eastAsia="fr-FR"/>
        </w:rPr>
        <w:t>Based on the success</w:t>
      </w:r>
      <w:r w:rsidR="00307A82" w:rsidRPr="00A41419">
        <w:rPr>
          <w:rFonts w:asciiTheme="minorHAnsi" w:hAnsiTheme="minorHAnsi" w:cstheme="minorHAnsi"/>
          <w:bCs/>
          <w:color w:val="auto"/>
          <w:lang w:val="en-GB" w:eastAsia="fr-FR"/>
        </w:rPr>
        <w:t>,</w:t>
      </w:r>
      <w:r w:rsidRPr="00A41419">
        <w:rPr>
          <w:rFonts w:asciiTheme="minorHAnsi" w:hAnsiTheme="minorHAnsi" w:cstheme="minorHAnsi"/>
          <w:bCs/>
          <w:color w:val="auto"/>
          <w:lang w:val="en-GB" w:eastAsia="fr-FR"/>
        </w:rPr>
        <w:t xml:space="preserve"> </w:t>
      </w:r>
      <w:r w:rsidR="00492FF8" w:rsidRPr="00A41419">
        <w:rPr>
          <w:rFonts w:asciiTheme="minorHAnsi" w:hAnsiTheme="minorHAnsi" w:cstheme="minorHAnsi"/>
          <w:bCs/>
          <w:color w:val="auto"/>
          <w:lang w:val="en-GB" w:eastAsia="fr-FR"/>
        </w:rPr>
        <w:t>Team-NB’s goal is to continue our efforts to help manufacturers to meet the requirements of the MDR and IVDR</w:t>
      </w:r>
      <w:r w:rsidR="00434A05">
        <w:rPr>
          <w:rFonts w:asciiTheme="minorHAnsi" w:hAnsiTheme="minorHAnsi" w:cstheme="minorHAnsi"/>
          <w:bCs/>
          <w:color w:val="auto"/>
          <w:lang w:val="en-GB" w:eastAsia="fr-FR"/>
        </w:rPr>
        <w:t xml:space="preserve"> with both training on technical documentation and the on focus on clinical aspects</w:t>
      </w:r>
      <w:r w:rsidR="00492FF8" w:rsidRPr="00A41419">
        <w:rPr>
          <w:rFonts w:asciiTheme="minorHAnsi" w:hAnsiTheme="minorHAnsi" w:cstheme="minorHAnsi"/>
          <w:bCs/>
          <w:color w:val="auto"/>
          <w:lang w:val="en-GB" w:eastAsia="fr-FR"/>
        </w:rPr>
        <w:t>.</w:t>
      </w:r>
    </w:p>
    <w:p w14:paraId="7F0E0BE8" w14:textId="77777777" w:rsidR="005D6564" w:rsidRPr="00A41419" w:rsidRDefault="005D6564" w:rsidP="00492FF8">
      <w:pPr>
        <w:pStyle w:val="Default"/>
        <w:rPr>
          <w:rFonts w:asciiTheme="minorHAnsi" w:hAnsiTheme="minorHAnsi" w:cstheme="minorHAnsi"/>
          <w:bCs/>
          <w:color w:val="auto"/>
          <w:lang w:val="en-GB" w:eastAsia="fr-FR"/>
        </w:rPr>
      </w:pPr>
    </w:p>
    <w:p w14:paraId="32854406" w14:textId="282819E2" w:rsidR="005D6564" w:rsidRPr="00A41419" w:rsidRDefault="005D6564" w:rsidP="005D6564">
      <w:pPr>
        <w:pStyle w:val="Default"/>
        <w:rPr>
          <w:rFonts w:asciiTheme="minorHAnsi" w:hAnsiTheme="minorHAnsi" w:cstheme="minorHAnsi"/>
          <w:bCs/>
          <w:color w:val="auto"/>
          <w:lang w:val="en-GB" w:eastAsia="fr-FR"/>
        </w:rPr>
      </w:pPr>
      <w:r w:rsidRPr="00A41419">
        <w:rPr>
          <w:rFonts w:asciiTheme="minorHAnsi" w:hAnsiTheme="minorHAnsi" w:cstheme="minorHAnsi"/>
          <w:bCs/>
          <w:color w:val="auto"/>
          <w:lang w:val="en-GB" w:eastAsia="fr-FR"/>
        </w:rPr>
        <w:t xml:space="preserve">The next meeting regarding </w:t>
      </w:r>
      <w:r w:rsidR="00434A05">
        <w:rPr>
          <w:rFonts w:asciiTheme="minorHAnsi" w:hAnsiTheme="minorHAnsi" w:cstheme="minorHAnsi"/>
          <w:bCs/>
          <w:color w:val="auto"/>
          <w:lang w:val="en-GB" w:eastAsia="fr-FR"/>
        </w:rPr>
        <w:t>clinical aspects</w:t>
      </w:r>
      <w:r w:rsidRPr="00A41419">
        <w:rPr>
          <w:rFonts w:asciiTheme="minorHAnsi" w:hAnsiTheme="minorHAnsi" w:cstheme="minorHAnsi"/>
          <w:bCs/>
          <w:color w:val="auto"/>
          <w:lang w:val="en-GB" w:eastAsia="fr-FR"/>
        </w:rPr>
        <w:t xml:space="preserve"> is scheduled for </w:t>
      </w:r>
      <w:r w:rsidR="00434A05">
        <w:rPr>
          <w:rFonts w:asciiTheme="minorHAnsi" w:hAnsiTheme="minorHAnsi" w:cstheme="minorHAnsi"/>
          <w:bCs/>
          <w:color w:val="auto"/>
          <w:lang w:val="en-GB" w:eastAsia="fr-FR"/>
        </w:rPr>
        <w:t>August</w:t>
      </w:r>
      <w:r w:rsidRPr="00A41419">
        <w:rPr>
          <w:rFonts w:asciiTheme="minorHAnsi" w:hAnsiTheme="minorHAnsi" w:cstheme="minorHAnsi"/>
          <w:bCs/>
          <w:color w:val="auto"/>
          <w:lang w:val="en-GB" w:eastAsia="fr-FR"/>
        </w:rPr>
        <w:t xml:space="preserve"> </w:t>
      </w:r>
      <w:r w:rsidR="00434A05">
        <w:rPr>
          <w:rFonts w:asciiTheme="minorHAnsi" w:hAnsiTheme="minorHAnsi" w:cstheme="minorHAnsi"/>
          <w:bCs/>
          <w:color w:val="auto"/>
          <w:lang w:val="en-GB" w:eastAsia="fr-FR"/>
        </w:rPr>
        <w:t>2</w:t>
      </w:r>
      <w:r w:rsidRPr="00A41419">
        <w:rPr>
          <w:rFonts w:asciiTheme="minorHAnsi" w:hAnsiTheme="minorHAnsi" w:cstheme="minorHAnsi"/>
          <w:bCs/>
          <w:color w:val="auto"/>
          <w:lang w:val="en-GB" w:eastAsia="fr-FR"/>
        </w:rPr>
        <w:t>7</w:t>
      </w:r>
      <w:r w:rsidRPr="00A41419">
        <w:rPr>
          <w:rFonts w:asciiTheme="minorHAnsi" w:hAnsiTheme="minorHAnsi" w:cstheme="minorHAnsi"/>
          <w:bCs/>
          <w:color w:val="auto"/>
          <w:vertAlign w:val="superscript"/>
          <w:lang w:val="en-GB" w:eastAsia="fr-FR"/>
        </w:rPr>
        <w:t>th</w:t>
      </w:r>
      <w:r w:rsidRPr="00A41419">
        <w:rPr>
          <w:rFonts w:asciiTheme="minorHAnsi" w:hAnsiTheme="minorHAnsi" w:cstheme="minorHAnsi"/>
          <w:bCs/>
          <w:color w:val="auto"/>
          <w:lang w:val="en-GB" w:eastAsia="fr-FR"/>
        </w:rPr>
        <w:t>.</w:t>
      </w:r>
    </w:p>
    <w:p w14:paraId="7C676BC2" w14:textId="5CEA2F2A" w:rsidR="00371B2A" w:rsidRPr="009F327C" w:rsidRDefault="00371B2A" w:rsidP="005D6564">
      <w:pPr>
        <w:pStyle w:val="Default"/>
        <w:rPr>
          <w:rFonts w:asciiTheme="minorHAnsi" w:hAnsiTheme="minorHAnsi" w:cstheme="minorHAnsi"/>
          <w:bCs/>
          <w:color w:val="auto"/>
          <w:lang w:val="en-GB" w:eastAsia="fr-FR"/>
        </w:rPr>
      </w:pPr>
      <w:r w:rsidRPr="00177090">
        <w:rPr>
          <w:rFonts w:asciiTheme="minorHAnsi" w:hAnsiTheme="minorHAnsi" w:cstheme="minorHAnsi"/>
          <w:bCs/>
          <w:lang w:val="en-GB" w:eastAsia="fr-FR"/>
        </w:rPr>
        <w:br w:type="page"/>
      </w:r>
    </w:p>
    <w:p w14:paraId="3A3442AB" w14:textId="77777777" w:rsidR="00B2348D" w:rsidRDefault="00B2348D" w:rsidP="00B2348D">
      <w:pPr>
        <w:spacing w:after="0" w:line="240" w:lineRule="auto"/>
        <w:ind w:left="360"/>
        <w:rPr>
          <w:rFonts w:asciiTheme="minorHAnsi" w:hAnsiTheme="minorHAnsi" w:cstheme="minorHAnsi"/>
          <w:b/>
          <w:bCs/>
          <w:sz w:val="24"/>
          <w:szCs w:val="24"/>
          <w:u w:val="single"/>
        </w:rPr>
      </w:pPr>
    </w:p>
    <w:p w14:paraId="33A718C2" w14:textId="77777777" w:rsidR="00B2348D" w:rsidRDefault="00B2348D" w:rsidP="00B2348D">
      <w:pPr>
        <w:spacing w:after="0" w:line="240" w:lineRule="auto"/>
        <w:ind w:left="360"/>
        <w:rPr>
          <w:rFonts w:asciiTheme="minorHAnsi" w:hAnsiTheme="minorHAnsi" w:cstheme="minorHAnsi"/>
          <w:b/>
          <w:bCs/>
          <w:sz w:val="24"/>
          <w:szCs w:val="24"/>
          <w:u w:val="single"/>
        </w:rPr>
      </w:pPr>
    </w:p>
    <w:p w14:paraId="2555F665" w14:textId="4AF5290A" w:rsidR="0078736D" w:rsidRPr="00177090" w:rsidRDefault="0078736D" w:rsidP="0078736D">
      <w:pPr>
        <w:numPr>
          <w:ilvl w:val="0"/>
          <w:numId w:val="48"/>
        </w:numPr>
        <w:spacing w:after="0" w:line="240" w:lineRule="auto"/>
        <w:rPr>
          <w:rFonts w:asciiTheme="minorHAnsi" w:hAnsiTheme="minorHAnsi" w:cstheme="minorHAnsi"/>
          <w:b/>
          <w:bCs/>
          <w:sz w:val="24"/>
          <w:szCs w:val="24"/>
          <w:u w:val="single"/>
        </w:rPr>
      </w:pPr>
      <w:r w:rsidRPr="00177090">
        <w:rPr>
          <w:rFonts w:asciiTheme="minorHAnsi" w:hAnsiTheme="minorHAnsi" w:cstheme="minorHAnsi"/>
          <w:b/>
          <w:bCs/>
          <w:sz w:val="24"/>
          <w:szCs w:val="24"/>
          <w:u w:val="single"/>
        </w:rPr>
        <w:t>About Team-NB</w:t>
      </w:r>
    </w:p>
    <w:p w14:paraId="00ED3227" w14:textId="77777777" w:rsidR="00B2348D" w:rsidRDefault="00B2348D" w:rsidP="0078736D">
      <w:pPr>
        <w:pStyle w:val="Default"/>
        <w:rPr>
          <w:rFonts w:asciiTheme="minorHAnsi" w:hAnsiTheme="minorHAnsi" w:cstheme="minorHAnsi"/>
          <w:bCs/>
          <w:color w:val="auto"/>
          <w:lang w:val="en-GB" w:eastAsia="fr-FR"/>
        </w:rPr>
      </w:pPr>
    </w:p>
    <w:p w14:paraId="6DDA4F70" w14:textId="2C6D8752" w:rsidR="0078736D" w:rsidRPr="009F327C" w:rsidRDefault="0078736D" w:rsidP="0078736D">
      <w:pPr>
        <w:pStyle w:val="Default"/>
        <w:rPr>
          <w:rFonts w:asciiTheme="minorHAnsi" w:hAnsiTheme="minorHAnsi" w:cstheme="minorHAnsi"/>
          <w:bCs/>
          <w:color w:val="auto"/>
          <w:lang w:val="en-GB" w:eastAsia="fr-FR"/>
        </w:rPr>
      </w:pPr>
      <w:r w:rsidRPr="009F327C">
        <w:rPr>
          <w:rFonts w:asciiTheme="minorHAnsi" w:hAnsiTheme="minorHAnsi" w:cstheme="minorHAnsi"/>
          <w:bCs/>
          <w:color w:val="auto"/>
          <w:lang w:val="en-GB" w:eastAsia="fr-FR"/>
        </w:rPr>
        <w:t xml:space="preserve">Team-NB is the European Association for Medical Devices of Notified Bodies, Team-NB is dedicated to ensure a high level of patients’ safety and confidence. </w:t>
      </w:r>
    </w:p>
    <w:p w14:paraId="6B267837" w14:textId="77777777" w:rsidR="0078736D" w:rsidRPr="009F327C" w:rsidRDefault="0078736D" w:rsidP="0078736D">
      <w:pPr>
        <w:pStyle w:val="Default"/>
        <w:rPr>
          <w:rFonts w:asciiTheme="minorHAnsi" w:hAnsiTheme="minorHAnsi" w:cstheme="minorHAnsi"/>
          <w:bCs/>
          <w:color w:val="auto"/>
          <w:lang w:val="en-GB" w:eastAsia="fr-FR"/>
        </w:rPr>
      </w:pPr>
    </w:p>
    <w:p w14:paraId="3DDED1FD" w14:textId="77777777" w:rsidR="0078736D" w:rsidRPr="009F327C" w:rsidRDefault="0078736D" w:rsidP="0078736D">
      <w:pPr>
        <w:pStyle w:val="Default"/>
        <w:rPr>
          <w:rFonts w:asciiTheme="minorHAnsi" w:hAnsiTheme="minorHAnsi" w:cstheme="minorHAnsi"/>
          <w:bCs/>
          <w:color w:val="auto"/>
          <w:lang w:val="en-GB" w:eastAsia="fr-FR"/>
        </w:rPr>
      </w:pPr>
      <w:r w:rsidRPr="009F327C">
        <w:rPr>
          <w:rFonts w:asciiTheme="minorHAnsi" w:hAnsiTheme="minorHAnsi" w:cstheme="minorHAnsi"/>
          <w:bCs/>
          <w:color w:val="auto"/>
          <w:lang w:val="en-GB" w:eastAsia="fr-FR"/>
        </w:rPr>
        <w:t xml:space="preserve">Our three main areas of focus, have been and will remain: </w:t>
      </w:r>
    </w:p>
    <w:p w14:paraId="282AA211" w14:textId="77777777" w:rsidR="0078736D" w:rsidRPr="009F327C" w:rsidRDefault="0078736D" w:rsidP="0078736D">
      <w:pPr>
        <w:pStyle w:val="Default"/>
        <w:numPr>
          <w:ilvl w:val="0"/>
          <w:numId w:val="49"/>
        </w:numPr>
        <w:rPr>
          <w:rFonts w:asciiTheme="minorHAnsi" w:hAnsiTheme="minorHAnsi" w:cstheme="minorHAnsi"/>
          <w:bCs/>
          <w:color w:val="auto"/>
          <w:lang w:val="en-GB" w:eastAsia="fr-FR"/>
        </w:rPr>
      </w:pPr>
      <w:r w:rsidRPr="009F327C">
        <w:rPr>
          <w:rFonts w:asciiTheme="minorHAnsi" w:hAnsiTheme="minorHAnsi" w:cstheme="minorHAnsi"/>
          <w:bCs/>
          <w:color w:val="auto"/>
          <w:lang w:val="en-GB" w:eastAsia="fr-FR"/>
        </w:rPr>
        <w:t xml:space="preserve">The promotion of innovation, but innovation that is backed by solid safety and effectiveness data. The certification of manufacturers’ products is essential to continue the confidence in Medical Devices and In-Vitro Diagnostic products. </w:t>
      </w:r>
    </w:p>
    <w:p w14:paraId="069820C6" w14:textId="77777777" w:rsidR="0078736D" w:rsidRPr="009F327C" w:rsidRDefault="0078736D" w:rsidP="0078736D">
      <w:pPr>
        <w:pStyle w:val="Default"/>
        <w:numPr>
          <w:ilvl w:val="0"/>
          <w:numId w:val="49"/>
        </w:numPr>
        <w:rPr>
          <w:rFonts w:asciiTheme="minorHAnsi" w:hAnsiTheme="minorHAnsi" w:cstheme="minorHAnsi"/>
          <w:bCs/>
          <w:color w:val="auto"/>
          <w:lang w:val="en-GB" w:eastAsia="fr-FR"/>
        </w:rPr>
      </w:pPr>
      <w:r w:rsidRPr="009F327C">
        <w:rPr>
          <w:rFonts w:asciiTheme="minorHAnsi" w:hAnsiTheme="minorHAnsi" w:cstheme="minorHAnsi"/>
          <w:bCs/>
          <w:color w:val="auto"/>
          <w:lang w:val="en-GB" w:eastAsia="fr-FR"/>
        </w:rPr>
        <w:t xml:space="preserve">Our support to notified bodies, through our detailed and state of the art guidance documents, ensures a consistent standard is achieved by our members throughout Europe. </w:t>
      </w:r>
    </w:p>
    <w:p w14:paraId="152E010F" w14:textId="77777777" w:rsidR="0078736D" w:rsidRPr="009F327C" w:rsidRDefault="0078736D" w:rsidP="0078736D">
      <w:pPr>
        <w:pStyle w:val="Default"/>
        <w:numPr>
          <w:ilvl w:val="0"/>
          <w:numId w:val="49"/>
        </w:numPr>
        <w:rPr>
          <w:rFonts w:asciiTheme="minorHAnsi" w:hAnsiTheme="minorHAnsi" w:cstheme="minorHAnsi"/>
          <w:bCs/>
          <w:color w:val="auto"/>
          <w:lang w:val="en-GB" w:eastAsia="fr-FR"/>
        </w:rPr>
      </w:pPr>
      <w:r w:rsidRPr="009F327C">
        <w:rPr>
          <w:rFonts w:asciiTheme="minorHAnsi" w:hAnsiTheme="minorHAnsi" w:cstheme="minorHAnsi"/>
          <w:bCs/>
          <w:color w:val="auto"/>
          <w:lang w:val="en-GB" w:eastAsia="fr-FR"/>
        </w:rPr>
        <w:t xml:space="preserve">Ultimately, Team-NB works to ensure continuous improvement of products, leading to increased patient access to safe innovative products. </w:t>
      </w:r>
    </w:p>
    <w:p w14:paraId="20EB479C" w14:textId="77777777" w:rsidR="0078736D" w:rsidRPr="009F327C" w:rsidRDefault="0078736D" w:rsidP="0078736D">
      <w:pPr>
        <w:pStyle w:val="Default"/>
        <w:rPr>
          <w:rFonts w:asciiTheme="minorHAnsi" w:hAnsiTheme="minorHAnsi" w:cstheme="minorHAnsi"/>
          <w:bCs/>
          <w:color w:val="auto"/>
          <w:lang w:val="en-GB" w:eastAsia="fr-FR"/>
        </w:rPr>
      </w:pPr>
    </w:p>
    <w:p w14:paraId="7D26F71F" w14:textId="77777777" w:rsidR="0078736D" w:rsidRPr="009F327C" w:rsidRDefault="0078736D" w:rsidP="0078736D">
      <w:pPr>
        <w:pStyle w:val="Default"/>
        <w:rPr>
          <w:rFonts w:asciiTheme="minorHAnsi" w:hAnsiTheme="minorHAnsi" w:cstheme="minorHAnsi"/>
          <w:bCs/>
          <w:color w:val="auto"/>
          <w:lang w:val="en-GB" w:eastAsia="fr-FR"/>
        </w:rPr>
      </w:pPr>
      <w:r w:rsidRPr="009F327C">
        <w:rPr>
          <w:rFonts w:asciiTheme="minorHAnsi" w:hAnsiTheme="minorHAnsi" w:cstheme="minorHAnsi"/>
          <w:bCs/>
          <w:color w:val="auto"/>
          <w:lang w:val="en-GB" w:eastAsia="fr-FR"/>
        </w:rPr>
        <w:t xml:space="preserve">Our main objectives, have been and will remain: </w:t>
      </w:r>
    </w:p>
    <w:p w14:paraId="5AE35D17" w14:textId="77777777" w:rsidR="0078736D" w:rsidRPr="009F327C" w:rsidRDefault="0078736D" w:rsidP="0078736D">
      <w:pPr>
        <w:pStyle w:val="Default"/>
        <w:numPr>
          <w:ilvl w:val="0"/>
          <w:numId w:val="47"/>
        </w:numPr>
        <w:rPr>
          <w:rFonts w:asciiTheme="minorHAnsi" w:hAnsiTheme="minorHAnsi" w:cstheme="minorHAnsi"/>
          <w:bCs/>
          <w:color w:val="auto"/>
          <w:lang w:val="en-GB" w:eastAsia="fr-FR"/>
        </w:rPr>
      </w:pPr>
      <w:r w:rsidRPr="009F327C">
        <w:rPr>
          <w:rFonts w:asciiTheme="minorHAnsi" w:hAnsiTheme="minorHAnsi" w:cstheme="minorHAnsi"/>
          <w:bCs/>
          <w:color w:val="auto"/>
          <w:lang w:val="en-GB" w:eastAsia="fr-FR"/>
        </w:rPr>
        <w:t>To improve communications with the EC Commission, Industry, Competent Authorities and User Groups by acting as a focal point and the single voice of Notified Bodies</w:t>
      </w:r>
    </w:p>
    <w:p w14:paraId="5F772CDF" w14:textId="77777777" w:rsidR="0078736D" w:rsidRPr="009F327C" w:rsidRDefault="0078736D" w:rsidP="0078736D">
      <w:pPr>
        <w:pStyle w:val="Default"/>
        <w:numPr>
          <w:ilvl w:val="0"/>
          <w:numId w:val="47"/>
        </w:numPr>
        <w:rPr>
          <w:rFonts w:asciiTheme="minorHAnsi" w:hAnsiTheme="minorHAnsi" w:cstheme="minorHAnsi"/>
          <w:bCs/>
          <w:color w:val="auto"/>
          <w:lang w:val="en-GB" w:eastAsia="fr-FR"/>
        </w:rPr>
      </w:pPr>
      <w:r w:rsidRPr="009F327C">
        <w:rPr>
          <w:rFonts w:asciiTheme="minorHAnsi" w:hAnsiTheme="minorHAnsi" w:cstheme="minorHAnsi"/>
          <w:bCs/>
          <w:color w:val="auto"/>
          <w:lang w:val="en-GB" w:eastAsia="fr-FR"/>
        </w:rPr>
        <w:t>To promote high technical and ethical standards in the functioning of Notified Bodies</w:t>
      </w:r>
    </w:p>
    <w:p w14:paraId="7A0147F7" w14:textId="77777777" w:rsidR="0078736D" w:rsidRPr="009F327C" w:rsidRDefault="0078736D" w:rsidP="0078736D">
      <w:pPr>
        <w:pStyle w:val="Default"/>
        <w:numPr>
          <w:ilvl w:val="0"/>
          <w:numId w:val="47"/>
        </w:numPr>
        <w:rPr>
          <w:rFonts w:asciiTheme="minorHAnsi" w:hAnsiTheme="minorHAnsi" w:cstheme="minorHAnsi"/>
          <w:bCs/>
          <w:color w:val="auto"/>
          <w:lang w:val="en-GB" w:eastAsia="fr-FR"/>
        </w:rPr>
      </w:pPr>
      <w:r w:rsidRPr="009F327C">
        <w:rPr>
          <w:rFonts w:asciiTheme="minorHAnsi" w:hAnsiTheme="minorHAnsi" w:cstheme="minorHAnsi"/>
          <w:bCs/>
          <w:color w:val="auto"/>
          <w:lang w:val="en-GB" w:eastAsia="fr-FR"/>
        </w:rPr>
        <w:t xml:space="preserve">To increase competences in decision making processes </w:t>
      </w:r>
    </w:p>
    <w:p w14:paraId="1E32D095" w14:textId="77777777" w:rsidR="0078736D" w:rsidRPr="009F327C" w:rsidRDefault="0078736D" w:rsidP="0078736D">
      <w:pPr>
        <w:pStyle w:val="Default"/>
        <w:numPr>
          <w:ilvl w:val="0"/>
          <w:numId w:val="47"/>
        </w:numPr>
        <w:rPr>
          <w:rFonts w:asciiTheme="minorHAnsi" w:hAnsiTheme="minorHAnsi" w:cstheme="minorHAnsi"/>
          <w:bCs/>
          <w:color w:val="auto"/>
          <w:lang w:val="en-GB" w:eastAsia="fr-FR"/>
        </w:rPr>
      </w:pPr>
      <w:r w:rsidRPr="009F327C">
        <w:rPr>
          <w:rFonts w:asciiTheme="minorHAnsi" w:hAnsiTheme="minorHAnsi" w:cstheme="minorHAnsi"/>
          <w:bCs/>
          <w:color w:val="auto"/>
          <w:lang w:val="en-GB" w:eastAsia="fr-FR"/>
        </w:rPr>
        <w:t>To make available to the sector a competent work forces as quickly as possible</w:t>
      </w:r>
    </w:p>
    <w:p w14:paraId="1E78B5BA" w14:textId="77777777" w:rsidR="0078736D" w:rsidRPr="009F327C" w:rsidRDefault="0078736D" w:rsidP="0078736D">
      <w:pPr>
        <w:pStyle w:val="Default"/>
        <w:numPr>
          <w:ilvl w:val="0"/>
          <w:numId w:val="47"/>
        </w:numPr>
        <w:rPr>
          <w:rFonts w:asciiTheme="minorHAnsi" w:hAnsiTheme="minorHAnsi" w:cstheme="minorHAnsi"/>
          <w:bCs/>
          <w:color w:val="auto"/>
          <w:lang w:val="en-GB" w:eastAsia="fr-FR"/>
        </w:rPr>
      </w:pPr>
      <w:r w:rsidRPr="009F327C">
        <w:rPr>
          <w:rFonts w:asciiTheme="minorHAnsi" w:hAnsiTheme="minorHAnsi" w:cstheme="minorHAnsi"/>
          <w:bCs/>
          <w:color w:val="auto"/>
          <w:lang w:val="en-GB" w:eastAsia="fr-FR"/>
        </w:rPr>
        <w:t>To protect the legal and commercial interests of Notified Bodies in their vital role in the functioning of the three medical device directives.</w:t>
      </w:r>
    </w:p>
    <w:p w14:paraId="17E072FF" w14:textId="77777777" w:rsidR="0078736D" w:rsidRPr="009F327C" w:rsidRDefault="0078736D" w:rsidP="0078736D">
      <w:pPr>
        <w:pStyle w:val="Default"/>
        <w:rPr>
          <w:rFonts w:asciiTheme="minorHAnsi" w:hAnsiTheme="minorHAnsi" w:cstheme="minorHAnsi"/>
          <w:bCs/>
          <w:color w:val="auto"/>
          <w:lang w:val="en-GB" w:eastAsia="fr-FR"/>
        </w:rPr>
      </w:pPr>
    </w:p>
    <w:p w14:paraId="18A84C9F" w14:textId="77777777" w:rsidR="0078736D" w:rsidRPr="009F327C" w:rsidRDefault="0078736D" w:rsidP="0078736D">
      <w:pPr>
        <w:pStyle w:val="Default"/>
        <w:rPr>
          <w:rFonts w:asciiTheme="minorHAnsi" w:hAnsiTheme="minorHAnsi" w:cstheme="minorHAnsi"/>
          <w:bCs/>
          <w:color w:val="auto"/>
          <w:lang w:val="en-GB" w:eastAsia="fr-FR"/>
        </w:rPr>
      </w:pPr>
      <w:r w:rsidRPr="009F327C">
        <w:rPr>
          <w:rFonts w:asciiTheme="minorHAnsi" w:hAnsiTheme="minorHAnsi" w:cstheme="minorHAnsi"/>
          <w:bCs/>
          <w:color w:val="auto"/>
          <w:lang w:val="en-GB" w:eastAsia="fr-FR"/>
        </w:rPr>
        <w:t xml:space="preserve">Team-NB set up </w:t>
      </w:r>
      <w:r w:rsidRPr="009F327C">
        <w:rPr>
          <w:rFonts w:asciiTheme="minorHAnsi" w:hAnsiTheme="minorHAnsi" w:cstheme="minorHAnsi"/>
          <w:b/>
          <w:bCs/>
          <w:color w:val="auto"/>
          <w:lang w:val="en-GB" w:eastAsia="fr-FR"/>
        </w:rPr>
        <w:t>Mirror MDCG-working groups</w:t>
      </w:r>
      <w:r w:rsidRPr="009F327C">
        <w:rPr>
          <w:rFonts w:asciiTheme="minorHAnsi" w:hAnsiTheme="minorHAnsi" w:cstheme="minorHAnsi"/>
          <w:bCs/>
          <w:color w:val="auto"/>
          <w:lang w:val="en-GB" w:eastAsia="fr-FR"/>
        </w:rPr>
        <w:t xml:space="preserve"> to allow the members the opportunity to support development of European guidance and enable comments on draft documents in order to coordinate and consolidate input. </w:t>
      </w:r>
    </w:p>
    <w:p w14:paraId="0B903B25" w14:textId="77777777" w:rsidR="0078736D" w:rsidRPr="009F327C" w:rsidRDefault="0078736D" w:rsidP="0078736D">
      <w:pPr>
        <w:pStyle w:val="Default"/>
        <w:rPr>
          <w:rFonts w:asciiTheme="minorHAnsi" w:hAnsiTheme="minorHAnsi" w:cstheme="minorHAnsi"/>
          <w:bCs/>
          <w:color w:val="auto"/>
          <w:lang w:val="en-GB" w:eastAsia="fr-FR"/>
        </w:rPr>
      </w:pPr>
    </w:p>
    <w:p w14:paraId="3739A394" w14:textId="29626402" w:rsidR="0078736D" w:rsidRPr="009F327C" w:rsidRDefault="0078736D" w:rsidP="0078736D">
      <w:pPr>
        <w:pStyle w:val="Default"/>
        <w:rPr>
          <w:rFonts w:asciiTheme="minorHAnsi" w:hAnsiTheme="minorHAnsi" w:cstheme="minorHAnsi"/>
          <w:bCs/>
          <w:color w:val="auto"/>
          <w:lang w:val="en-GB" w:eastAsia="fr-FR"/>
        </w:rPr>
      </w:pPr>
      <w:r w:rsidRPr="009F327C">
        <w:rPr>
          <w:rFonts w:asciiTheme="minorHAnsi" w:hAnsiTheme="minorHAnsi" w:cstheme="minorHAnsi"/>
          <w:bCs/>
          <w:color w:val="auto"/>
          <w:lang w:val="en-GB" w:eastAsia="fr-FR"/>
        </w:rPr>
        <w:t xml:space="preserve">Team-NB also set up </w:t>
      </w:r>
      <w:r w:rsidRPr="009F327C">
        <w:rPr>
          <w:rFonts w:asciiTheme="minorHAnsi" w:hAnsiTheme="minorHAnsi" w:cstheme="minorHAnsi"/>
          <w:b/>
          <w:bCs/>
          <w:color w:val="auto"/>
          <w:lang w:val="en-GB" w:eastAsia="fr-FR"/>
        </w:rPr>
        <w:t>task forces</w:t>
      </w:r>
      <w:r w:rsidRPr="009F327C">
        <w:rPr>
          <w:rFonts w:asciiTheme="minorHAnsi" w:hAnsiTheme="minorHAnsi" w:cstheme="minorHAnsi"/>
          <w:bCs/>
          <w:color w:val="auto"/>
          <w:lang w:val="en-GB" w:eastAsia="fr-FR"/>
        </w:rPr>
        <w:t xml:space="preserve"> to address specific items in order to harmonise views and come with best practice guides. Today there are 25 tasks forces working on topics such as article 117, classification interpretation, cybersecurity, Lifetime,…</w:t>
      </w:r>
    </w:p>
    <w:p w14:paraId="394533E4" w14:textId="77777777" w:rsidR="0078736D" w:rsidRPr="009F327C" w:rsidRDefault="0078736D" w:rsidP="0078736D">
      <w:pPr>
        <w:pStyle w:val="Default"/>
        <w:rPr>
          <w:rFonts w:asciiTheme="minorHAnsi" w:hAnsiTheme="minorHAnsi" w:cstheme="minorHAnsi"/>
          <w:bCs/>
          <w:color w:val="auto"/>
          <w:lang w:val="en-GB" w:eastAsia="fr-FR"/>
        </w:rPr>
      </w:pPr>
    </w:p>
    <w:p w14:paraId="2EE4847A" w14:textId="1D0727DD" w:rsidR="0078736D" w:rsidRPr="009F327C" w:rsidRDefault="0078736D" w:rsidP="0078736D">
      <w:pPr>
        <w:pStyle w:val="Default"/>
        <w:rPr>
          <w:rStyle w:val="markedcontent"/>
          <w:rFonts w:asciiTheme="minorHAnsi" w:hAnsiTheme="minorHAnsi" w:cstheme="minorHAnsi"/>
          <w:lang w:val="en-GB"/>
        </w:rPr>
      </w:pPr>
      <w:r w:rsidRPr="009F327C">
        <w:rPr>
          <w:rFonts w:asciiTheme="minorHAnsi" w:hAnsiTheme="minorHAnsi" w:cstheme="minorHAnsi"/>
          <w:bCs/>
          <w:color w:val="auto"/>
          <w:lang w:val="en-GB" w:eastAsia="fr-FR"/>
        </w:rPr>
        <w:t xml:space="preserve">Moreover, the </w:t>
      </w:r>
      <w:r w:rsidRPr="009F327C">
        <w:rPr>
          <w:rFonts w:asciiTheme="minorHAnsi" w:hAnsiTheme="minorHAnsi" w:cstheme="minorHAnsi"/>
          <w:b/>
          <w:bCs/>
          <w:color w:val="auto"/>
          <w:lang w:val="en-GB" w:eastAsia="fr-FR"/>
        </w:rPr>
        <w:t>Team-NB</w:t>
      </w:r>
      <w:r w:rsidRPr="009F327C">
        <w:rPr>
          <w:rFonts w:asciiTheme="minorHAnsi" w:hAnsiTheme="minorHAnsi" w:cstheme="minorHAnsi"/>
          <w:bCs/>
          <w:color w:val="auto"/>
          <w:lang w:val="en-GB" w:eastAsia="fr-FR"/>
        </w:rPr>
        <w:t xml:space="preserve"> </w:t>
      </w:r>
      <w:r w:rsidRPr="009F327C">
        <w:rPr>
          <w:rFonts w:asciiTheme="minorHAnsi" w:hAnsiTheme="minorHAnsi" w:cstheme="minorHAnsi"/>
          <w:b/>
          <w:bCs/>
          <w:color w:val="auto"/>
          <w:lang w:val="en-GB" w:eastAsia="fr-FR"/>
        </w:rPr>
        <w:t>academy</w:t>
      </w:r>
      <w:r w:rsidRPr="009F327C">
        <w:rPr>
          <w:rFonts w:asciiTheme="minorHAnsi" w:hAnsiTheme="minorHAnsi" w:cstheme="minorHAnsi"/>
          <w:bCs/>
          <w:color w:val="auto"/>
          <w:lang w:val="en-GB" w:eastAsia="fr-FR"/>
        </w:rPr>
        <w:t xml:space="preserve"> organised several </w:t>
      </w:r>
      <w:r w:rsidRPr="009F327C">
        <w:rPr>
          <w:rStyle w:val="markedcontent"/>
          <w:rFonts w:asciiTheme="minorHAnsi" w:hAnsiTheme="minorHAnsi" w:cstheme="minorHAnsi"/>
          <w:lang w:val="en-GB"/>
        </w:rPr>
        <w:t xml:space="preserve">trainings </w:t>
      </w:r>
      <w:r w:rsidRPr="009F327C">
        <w:rPr>
          <w:rFonts w:asciiTheme="minorHAnsi" w:hAnsiTheme="minorHAnsi" w:cstheme="minorHAnsi"/>
          <w:bCs/>
          <w:color w:val="auto"/>
          <w:lang w:val="en-GB" w:eastAsia="fr-FR"/>
        </w:rPr>
        <w:t xml:space="preserve">related to the new MDR/IVDR </w:t>
      </w:r>
      <w:r w:rsidRPr="009F327C">
        <w:rPr>
          <w:rStyle w:val="markedcontent"/>
          <w:rFonts w:asciiTheme="minorHAnsi" w:hAnsiTheme="minorHAnsi" w:cstheme="minorHAnsi"/>
          <w:lang w:val="en-GB"/>
        </w:rPr>
        <w:t>with the aim to help notified bodies deal with new requirements in their assessments. Another purpose is to achieve a better harmonisation among notified bodies thanks to the exchanges that will be favoured during the presentations and the cases studies sessions.</w:t>
      </w:r>
    </w:p>
    <w:p w14:paraId="0FBAFD36" w14:textId="3A0D88B1" w:rsidR="0078736D" w:rsidRPr="00177090" w:rsidRDefault="0078736D" w:rsidP="0078736D">
      <w:pPr>
        <w:widowControl w:val="0"/>
        <w:spacing w:after="0" w:line="240" w:lineRule="auto"/>
        <w:rPr>
          <w:rStyle w:val="markedcontent"/>
          <w:rFonts w:asciiTheme="minorHAnsi" w:hAnsiTheme="minorHAnsi" w:cstheme="minorHAnsi"/>
          <w:color w:val="000000"/>
          <w:sz w:val="24"/>
          <w:szCs w:val="24"/>
          <w:lang w:eastAsia="fr-BE"/>
        </w:rPr>
      </w:pPr>
      <w:r w:rsidRPr="00177090">
        <w:rPr>
          <w:rStyle w:val="markedcontent"/>
          <w:rFonts w:asciiTheme="minorHAnsi" w:hAnsiTheme="minorHAnsi" w:cstheme="minorHAnsi"/>
          <w:color w:val="000000"/>
          <w:sz w:val="24"/>
          <w:szCs w:val="24"/>
          <w:lang w:eastAsia="fr-BE"/>
        </w:rPr>
        <w:t xml:space="preserve">Moreover, </w:t>
      </w:r>
      <w:r w:rsidRPr="00177090">
        <w:rPr>
          <w:rStyle w:val="markedcontent"/>
          <w:rFonts w:asciiTheme="minorHAnsi" w:hAnsiTheme="minorHAnsi" w:cstheme="minorHAnsi"/>
          <w:b/>
          <w:color w:val="000000"/>
          <w:sz w:val="24"/>
          <w:szCs w:val="24"/>
          <w:lang w:eastAsia="fr-BE"/>
        </w:rPr>
        <w:t>Experts</w:t>
      </w:r>
      <w:r w:rsidRPr="00177090">
        <w:rPr>
          <w:rStyle w:val="markedcontent"/>
          <w:rFonts w:asciiTheme="minorHAnsi" w:hAnsiTheme="minorHAnsi" w:cstheme="minorHAnsi"/>
          <w:color w:val="000000"/>
          <w:sz w:val="24"/>
          <w:szCs w:val="24"/>
          <w:lang w:eastAsia="fr-BE"/>
        </w:rPr>
        <w:t xml:space="preserve"> </w:t>
      </w:r>
      <w:r w:rsidRPr="00177090">
        <w:rPr>
          <w:rStyle w:val="markedcontent"/>
          <w:rFonts w:asciiTheme="minorHAnsi" w:hAnsiTheme="minorHAnsi" w:cstheme="minorHAnsi"/>
          <w:b/>
          <w:color w:val="000000"/>
          <w:sz w:val="24"/>
          <w:szCs w:val="24"/>
          <w:lang w:eastAsia="fr-BE"/>
        </w:rPr>
        <w:t>session for harmonisation</w:t>
      </w:r>
      <w:r w:rsidRPr="00177090">
        <w:rPr>
          <w:rStyle w:val="markedcontent"/>
          <w:rFonts w:asciiTheme="minorHAnsi" w:hAnsiTheme="minorHAnsi" w:cstheme="minorHAnsi"/>
          <w:color w:val="000000"/>
          <w:sz w:val="24"/>
          <w:szCs w:val="24"/>
          <w:lang w:eastAsia="fr-BE"/>
        </w:rPr>
        <w:t xml:space="preserve"> has been set up at the senior experts’ level to share their experience on burning evaluation topics. The objective is that attendees cascade the info into their organisation to reach all reviewers.  </w:t>
      </w:r>
    </w:p>
    <w:p w14:paraId="1390BFA3" w14:textId="77777777" w:rsidR="0078736D" w:rsidRPr="009F327C" w:rsidRDefault="0078736D" w:rsidP="0078736D">
      <w:pPr>
        <w:pStyle w:val="Default"/>
        <w:rPr>
          <w:rFonts w:asciiTheme="minorHAnsi" w:hAnsiTheme="minorHAnsi" w:cstheme="minorHAnsi"/>
          <w:bCs/>
          <w:color w:val="auto"/>
          <w:lang w:val="en-GB" w:eastAsia="fr-FR"/>
        </w:rPr>
      </w:pPr>
    </w:p>
    <w:p w14:paraId="33147A7A" w14:textId="77777777" w:rsidR="0078736D" w:rsidRPr="00177090" w:rsidRDefault="0078736D" w:rsidP="0078736D">
      <w:pPr>
        <w:spacing w:after="0" w:line="240" w:lineRule="auto"/>
        <w:ind w:left="426"/>
        <w:rPr>
          <w:rFonts w:asciiTheme="minorHAnsi" w:hAnsiTheme="minorHAnsi" w:cstheme="minorHAnsi"/>
          <w:bCs/>
          <w:sz w:val="24"/>
          <w:szCs w:val="24"/>
        </w:rPr>
      </w:pPr>
    </w:p>
    <w:p w14:paraId="33AB5EE1" w14:textId="77777777" w:rsidR="0078736D" w:rsidRPr="00177090" w:rsidRDefault="0078736D" w:rsidP="0078736D">
      <w:pPr>
        <w:spacing w:after="0" w:line="240" w:lineRule="auto"/>
        <w:ind w:left="426"/>
        <w:rPr>
          <w:rFonts w:asciiTheme="minorHAnsi" w:hAnsiTheme="minorHAnsi" w:cstheme="minorHAnsi"/>
          <w:bCs/>
          <w:sz w:val="24"/>
          <w:szCs w:val="24"/>
        </w:rPr>
      </w:pPr>
      <w:r w:rsidRPr="00177090">
        <w:rPr>
          <w:rFonts w:asciiTheme="minorHAnsi" w:hAnsiTheme="minorHAnsi" w:cstheme="minorHAnsi"/>
          <w:bCs/>
          <w:sz w:val="24"/>
          <w:szCs w:val="24"/>
        </w:rPr>
        <w:t xml:space="preserve">In case of any further clarification needed, please contact </w:t>
      </w:r>
      <w:hyperlink r:id="rId17" w:history="1">
        <w:r w:rsidRPr="00177090">
          <w:rPr>
            <w:rStyle w:val="Lienhypertexte"/>
            <w:rFonts w:asciiTheme="minorHAnsi" w:hAnsiTheme="minorHAnsi" w:cstheme="minorHAnsi"/>
            <w:sz w:val="24"/>
            <w:szCs w:val="24"/>
          </w:rPr>
          <w:t>schlemmer@team-nb.org</w:t>
        </w:r>
      </w:hyperlink>
      <w:r w:rsidRPr="00177090">
        <w:rPr>
          <w:rFonts w:asciiTheme="minorHAnsi" w:hAnsiTheme="minorHAnsi" w:cstheme="minorHAnsi"/>
          <w:bCs/>
          <w:sz w:val="24"/>
          <w:szCs w:val="24"/>
        </w:rPr>
        <w:t xml:space="preserve"> </w:t>
      </w:r>
    </w:p>
    <w:p w14:paraId="67B05B93" w14:textId="77777777" w:rsidR="00837E85" w:rsidRPr="00837E85" w:rsidRDefault="00837E85" w:rsidP="00837E85">
      <w:pPr>
        <w:rPr>
          <w:rFonts w:asciiTheme="minorHAnsi" w:hAnsiTheme="minorHAnsi" w:cstheme="minorHAnsi"/>
          <w:szCs w:val="24"/>
        </w:rPr>
      </w:pPr>
    </w:p>
    <w:sectPr w:rsidR="00837E85" w:rsidRPr="00837E85" w:rsidSect="007A002A">
      <w:headerReference w:type="default" r:id="rId18"/>
      <w:footerReference w:type="default" r:id="rId19"/>
      <w:pgSz w:w="11906" w:h="16838"/>
      <w:pgMar w:top="138" w:right="1417" w:bottom="851" w:left="1417" w:header="14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DE03C" w14:textId="77777777" w:rsidR="005954B3" w:rsidRDefault="005954B3" w:rsidP="00622F87">
      <w:pPr>
        <w:spacing w:after="0" w:line="240" w:lineRule="auto"/>
      </w:pPr>
      <w:r>
        <w:separator/>
      </w:r>
    </w:p>
  </w:endnote>
  <w:endnote w:type="continuationSeparator" w:id="0">
    <w:p w14:paraId="6CB0AAE2" w14:textId="77777777" w:rsidR="005954B3" w:rsidRDefault="005954B3" w:rsidP="00622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8C020" w14:textId="77777777" w:rsidR="005A3526" w:rsidRPr="005A3526" w:rsidRDefault="005A3526" w:rsidP="005A3526">
    <w:pPr>
      <w:tabs>
        <w:tab w:val="center" w:pos="4536"/>
        <w:tab w:val="right" w:pos="9072"/>
      </w:tabs>
      <w:spacing w:after="0" w:line="240" w:lineRule="auto"/>
      <w:jc w:val="right"/>
      <w:rPr>
        <w:rFonts w:ascii="Arial" w:eastAsia="Times New Roman" w:hAnsi="Arial"/>
        <w:noProof/>
        <w:szCs w:val="20"/>
        <w:lang w:val="fr-FR" w:eastAsia="fr-FR"/>
      </w:rPr>
    </w:pPr>
  </w:p>
  <w:p w14:paraId="2F2B50DE" w14:textId="5319D879" w:rsidR="002F75F9" w:rsidRPr="003D3A00" w:rsidRDefault="005A3526" w:rsidP="003D3A00">
    <w:pPr>
      <w:pBdr>
        <w:top w:val="single" w:sz="4" w:space="1" w:color="auto"/>
      </w:pBdr>
      <w:tabs>
        <w:tab w:val="center" w:pos="4681"/>
        <w:tab w:val="right" w:pos="9363"/>
      </w:tabs>
      <w:spacing w:after="0" w:line="312" w:lineRule="auto"/>
      <w:rPr>
        <w:rFonts w:eastAsia="Times New Roman"/>
        <w:sz w:val="18"/>
        <w:szCs w:val="18"/>
        <w:lang w:eastAsia="fr-FR"/>
      </w:rPr>
    </w:pPr>
    <w:r w:rsidRPr="005A3526">
      <w:rPr>
        <w:rFonts w:eastAsia="Times New Roman"/>
        <w:sz w:val="18"/>
        <w:szCs w:val="18"/>
        <w:lang w:eastAsia="fr-FR"/>
      </w:rPr>
      <w:t xml:space="preserve">TEAM-NB  </w:t>
    </w:r>
    <w:r w:rsidRPr="005A3526">
      <w:rPr>
        <w:rFonts w:eastAsia="Times New Roman"/>
        <w:sz w:val="18"/>
        <w:szCs w:val="18"/>
        <w:lang w:eastAsia="fr-FR"/>
      </w:rPr>
      <w:tab/>
      <w:t xml:space="preserve">Ref.: </w:t>
    </w:r>
    <w:r w:rsidRPr="005A3526">
      <w:rPr>
        <w:rFonts w:eastAsia="Times New Roman"/>
        <w:sz w:val="18"/>
        <w:szCs w:val="18"/>
        <w:lang w:eastAsia="fr-FR"/>
      </w:rPr>
      <w:fldChar w:fldCharType="begin"/>
    </w:r>
    <w:r w:rsidRPr="005A3526">
      <w:rPr>
        <w:rFonts w:eastAsia="Times New Roman"/>
        <w:sz w:val="18"/>
        <w:szCs w:val="18"/>
        <w:lang w:eastAsia="fr-FR"/>
      </w:rPr>
      <w:instrText xml:space="preserve"> FILENAME   \* MERGEFORMAT </w:instrText>
    </w:r>
    <w:r w:rsidRPr="005A3526">
      <w:rPr>
        <w:rFonts w:eastAsia="Times New Roman"/>
        <w:sz w:val="18"/>
        <w:szCs w:val="18"/>
        <w:lang w:eastAsia="fr-FR"/>
      </w:rPr>
      <w:fldChar w:fldCharType="separate"/>
    </w:r>
    <w:r w:rsidR="00FD3204">
      <w:rPr>
        <w:rFonts w:eastAsia="Times New Roman"/>
        <w:noProof/>
        <w:sz w:val="18"/>
        <w:szCs w:val="18"/>
        <w:lang w:eastAsia="fr-FR"/>
      </w:rPr>
      <w:t>PressRelease-Training-for-MDR-Clinical-manufacturers-20250507.docx</w:t>
    </w:r>
    <w:r w:rsidRPr="005A3526">
      <w:rPr>
        <w:rFonts w:eastAsia="Times New Roman"/>
        <w:sz w:val="18"/>
        <w:szCs w:val="18"/>
        <w:lang w:eastAsia="fr-FR"/>
      </w:rPr>
      <w:fldChar w:fldCharType="end"/>
    </w:r>
    <w:r w:rsidRPr="005A3526">
      <w:rPr>
        <w:rFonts w:eastAsia="Times New Roman"/>
        <w:sz w:val="18"/>
        <w:szCs w:val="18"/>
        <w:lang w:eastAsia="fr-FR"/>
      </w:rPr>
      <w:tab/>
      <w:t xml:space="preserve">Page </w:t>
    </w:r>
    <w:r w:rsidRPr="005A3526">
      <w:rPr>
        <w:rFonts w:eastAsia="Times New Roman"/>
        <w:sz w:val="18"/>
        <w:szCs w:val="18"/>
        <w:lang w:eastAsia="fr-FR"/>
      </w:rPr>
      <w:fldChar w:fldCharType="begin"/>
    </w:r>
    <w:r w:rsidRPr="005A3526">
      <w:rPr>
        <w:rFonts w:eastAsia="Times New Roman"/>
        <w:sz w:val="18"/>
        <w:szCs w:val="18"/>
        <w:lang w:eastAsia="fr-FR"/>
      </w:rPr>
      <w:instrText xml:space="preserve"> PAGE </w:instrText>
    </w:r>
    <w:r w:rsidRPr="005A3526">
      <w:rPr>
        <w:rFonts w:eastAsia="Times New Roman"/>
        <w:sz w:val="18"/>
        <w:szCs w:val="18"/>
        <w:lang w:eastAsia="fr-FR"/>
      </w:rPr>
      <w:fldChar w:fldCharType="separate"/>
    </w:r>
    <w:r w:rsidR="00082CE4">
      <w:rPr>
        <w:rFonts w:eastAsia="Times New Roman"/>
        <w:noProof/>
        <w:sz w:val="18"/>
        <w:szCs w:val="18"/>
        <w:lang w:eastAsia="fr-FR"/>
      </w:rPr>
      <w:t>2</w:t>
    </w:r>
    <w:r w:rsidRPr="005A3526">
      <w:rPr>
        <w:rFonts w:eastAsia="Times New Roman"/>
        <w:sz w:val="18"/>
        <w:szCs w:val="18"/>
        <w:lang w:eastAsia="fr-FR"/>
      </w:rPr>
      <w:fldChar w:fldCharType="end"/>
    </w:r>
    <w:r w:rsidRPr="005A3526">
      <w:rPr>
        <w:rFonts w:eastAsia="Times New Roman"/>
        <w:sz w:val="18"/>
        <w:szCs w:val="18"/>
        <w:lang w:eastAsia="fr-FR"/>
      </w:rPr>
      <w:t>/</w:t>
    </w:r>
    <w:r w:rsidRPr="005A3526">
      <w:rPr>
        <w:rFonts w:eastAsia="Times New Roman"/>
        <w:sz w:val="18"/>
        <w:szCs w:val="18"/>
        <w:lang w:eastAsia="fr-FR"/>
      </w:rPr>
      <w:fldChar w:fldCharType="begin"/>
    </w:r>
    <w:r w:rsidRPr="005A3526">
      <w:rPr>
        <w:rFonts w:eastAsia="Times New Roman"/>
        <w:sz w:val="18"/>
        <w:szCs w:val="18"/>
        <w:lang w:eastAsia="fr-FR"/>
      </w:rPr>
      <w:instrText xml:space="preserve"> NUMPAGES </w:instrText>
    </w:r>
    <w:r w:rsidRPr="005A3526">
      <w:rPr>
        <w:rFonts w:eastAsia="Times New Roman"/>
        <w:sz w:val="18"/>
        <w:szCs w:val="18"/>
        <w:lang w:eastAsia="fr-FR"/>
      </w:rPr>
      <w:fldChar w:fldCharType="separate"/>
    </w:r>
    <w:r w:rsidR="00082CE4">
      <w:rPr>
        <w:rFonts w:eastAsia="Times New Roman"/>
        <w:noProof/>
        <w:sz w:val="18"/>
        <w:szCs w:val="18"/>
        <w:lang w:eastAsia="fr-FR"/>
      </w:rPr>
      <w:t>2</w:t>
    </w:r>
    <w:r w:rsidRPr="005A3526">
      <w:rPr>
        <w:rFonts w:eastAsia="Times New Roman"/>
        <w:sz w:val="18"/>
        <w:szCs w:val="18"/>
        <w:lang w:eastAsia="fr-FR"/>
      </w:rPr>
      <w:fldChar w:fldCharType="end"/>
    </w:r>
    <w:r w:rsidRPr="005A3526">
      <w:rPr>
        <w:rFonts w:eastAsia="Times New Roman"/>
        <w:sz w:val="18"/>
        <w:szCs w:val="18"/>
        <w:lang w:eastAsia="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425CC" w14:textId="77777777" w:rsidR="005954B3" w:rsidRDefault="005954B3" w:rsidP="00622F87">
      <w:pPr>
        <w:spacing w:after="0" w:line="240" w:lineRule="auto"/>
      </w:pPr>
      <w:r>
        <w:separator/>
      </w:r>
    </w:p>
  </w:footnote>
  <w:footnote w:type="continuationSeparator" w:id="0">
    <w:p w14:paraId="5A68692F" w14:textId="77777777" w:rsidR="005954B3" w:rsidRDefault="005954B3" w:rsidP="00622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64EC8" w14:textId="77777777" w:rsidR="00427680" w:rsidRPr="00622EAC" w:rsidRDefault="001368B7" w:rsidP="001368B7">
    <w:pPr>
      <w:pStyle w:val="En-tte"/>
      <w:tabs>
        <w:tab w:val="left" w:pos="2115"/>
      </w:tabs>
      <w:rPr>
        <w:rFonts w:ascii="Arial" w:hAnsi="Arial" w:cs="Arial"/>
        <w:sz w:val="20"/>
        <w:szCs w:val="20"/>
      </w:rPr>
    </w:pPr>
    <w:r>
      <w:rPr>
        <w:rFonts w:ascii="Arial" w:hAnsi="Arial" w:cs="Arial"/>
        <w:sz w:val="20"/>
        <w:szCs w:val="20"/>
      </w:rPr>
      <w:tab/>
    </w:r>
    <w:r>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6C81"/>
    <w:multiLevelType w:val="hybridMultilevel"/>
    <w:tmpl w:val="AB94DAE8"/>
    <w:lvl w:ilvl="0" w:tplc="080C0001">
      <w:start w:val="1"/>
      <w:numFmt w:val="bullet"/>
      <w:lvlText w:val=""/>
      <w:lvlJc w:val="left"/>
      <w:pPr>
        <w:ind w:left="1222" w:hanging="360"/>
      </w:pPr>
      <w:rPr>
        <w:rFonts w:ascii="Symbol" w:hAnsi="Symbol" w:hint="default"/>
      </w:rPr>
    </w:lvl>
    <w:lvl w:ilvl="1" w:tplc="080C0003" w:tentative="1">
      <w:start w:val="1"/>
      <w:numFmt w:val="bullet"/>
      <w:lvlText w:val="o"/>
      <w:lvlJc w:val="left"/>
      <w:pPr>
        <w:ind w:left="1942" w:hanging="360"/>
      </w:pPr>
      <w:rPr>
        <w:rFonts w:ascii="Courier New" w:hAnsi="Courier New" w:cs="Courier New" w:hint="default"/>
      </w:rPr>
    </w:lvl>
    <w:lvl w:ilvl="2" w:tplc="080C0005" w:tentative="1">
      <w:start w:val="1"/>
      <w:numFmt w:val="bullet"/>
      <w:lvlText w:val=""/>
      <w:lvlJc w:val="left"/>
      <w:pPr>
        <w:ind w:left="2662" w:hanging="360"/>
      </w:pPr>
      <w:rPr>
        <w:rFonts w:ascii="Wingdings" w:hAnsi="Wingdings" w:hint="default"/>
      </w:rPr>
    </w:lvl>
    <w:lvl w:ilvl="3" w:tplc="080C0001" w:tentative="1">
      <w:start w:val="1"/>
      <w:numFmt w:val="bullet"/>
      <w:lvlText w:val=""/>
      <w:lvlJc w:val="left"/>
      <w:pPr>
        <w:ind w:left="3382" w:hanging="360"/>
      </w:pPr>
      <w:rPr>
        <w:rFonts w:ascii="Symbol" w:hAnsi="Symbol" w:hint="default"/>
      </w:rPr>
    </w:lvl>
    <w:lvl w:ilvl="4" w:tplc="080C0003" w:tentative="1">
      <w:start w:val="1"/>
      <w:numFmt w:val="bullet"/>
      <w:lvlText w:val="o"/>
      <w:lvlJc w:val="left"/>
      <w:pPr>
        <w:ind w:left="4102" w:hanging="360"/>
      </w:pPr>
      <w:rPr>
        <w:rFonts w:ascii="Courier New" w:hAnsi="Courier New" w:cs="Courier New" w:hint="default"/>
      </w:rPr>
    </w:lvl>
    <w:lvl w:ilvl="5" w:tplc="080C0005" w:tentative="1">
      <w:start w:val="1"/>
      <w:numFmt w:val="bullet"/>
      <w:lvlText w:val=""/>
      <w:lvlJc w:val="left"/>
      <w:pPr>
        <w:ind w:left="4822" w:hanging="360"/>
      </w:pPr>
      <w:rPr>
        <w:rFonts w:ascii="Wingdings" w:hAnsi="Wingdings" w:hint="default"/>
      </w:rPr>
    </w:lvl>
    <w:lvl w:ilvl="6" w:tplc="080C0001" w:tentative="1">
      <w:start w:val="1"/>
      <w:numFmt w:val="bullet"/>
      <w:lvlText w:val=""/>
      <w:lvlJc w:val="left"/>
      <w:pPr>
        <w:ind w:left="5542" w:hanging="360"/>
      </w:pPr>
      <w:rPr>
        <w:rFonts w:ascii="Symbol" w:hAnsi="Symbol" w:hint="default"/>
      </w:rPr>
    </w:lvl>
    <w:lvl w:ilvl="7" w:tplc="080C0003" w:tentative="1">
      <w:start w:val="1"/>
      <w:numFmt w:val="bullet"/>
      <w:lvlText w:val="o"/>
      <w:lvlJc w:val="left"/>
      <w:pPr>
        <w:ind w:left="6262" w:hanging="360"/>
      </w:pPr>
      <w:rPr>
        <w:rFonts w:ascii="Courier New" w:hAnsi="Courier New" w:cs="Courier New" w:hint="default"/>
      </w:rPr>
    </w:lvl>
    <w:lvl w:ilvl="8" w:tplc="080C0005" w:tentative="1">
      <w:start w:val="1"/>
      <w:numFmt w:val="bullet"/>
      <w:lvlText w:val=""/>
      <w:lvlJc w:val="left"/>
      <w:pPr>
        <w:ind w:left="6982" w:hanging="360"/>
      </w:pPr>
      <w:rPr>
        <w:rFonts w:ascii="Wingdings" w:hAnsi="Wingdings" w:hint="default"/>
      </w:rPr>
    </w:lvl>
  </w:abstractNum>
  <w:abstractNum w:abstractNumId="1" w15:restartNumberingAfterBreak="0">
    <w:nsid w:val="00D10FF5"/>
    <w:multiLevelType w:val="hybridMultilevel"/>
    <w:tmpl w:val="B1D60C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435AD9"/>
    <w:multiLevelType w:val="multilevel"/>
    <w:tmpl w:val="DD98BA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16137D"/>
    <w:multiLevelType w:val="hybridMultilevel"/>
    <w:tmpl w:val="4622D580"/>
    <w:lvl w:ilvl="0" w:tplc="080C0001">
      <w:start w:val="1"/>
      <w:numFmt w:val="bullet"/>
      <w:lvlText w:val=""/>
      <w:lvlJc w:val="left"/>
      <w:pPr>
        <w:ind w:left="1222" w:hanging="360"/>
      </w:pPr>
      <w:rPr>
        <w:rFonts w:ascii="Symbol" w:hAnsi="Symbol" w:hint="default"/>
      </w:rPr>
    </w:lvl>
    <w:lvl w:ilvl="1" w:tplc="080C0003">
      <w:start w:val="1"/>
      <w:numFmt w:val="bullet"/>
      <w:lvlText w:val="o"/>
      <w:lvlJc w:val="left"/>
      <w:pPr>
        <w:ind w:left="1942" w:hanging="360"/>
      </w:pPr>
      <w:rPr>
        <w:rFonts w:ascii="Courier New" w:hAnsi="Courier New" w:cs="Courier New" w:hint="default"/>
      </w:rPr>
    </w:lvl>
    <w:lvl w:ilvl="2" w:tplc="080C0005" w:tentative="1">
      <w:start w:val="1"/>
      <w:numFmt w:val="bullet"/>
      <w:lvlText w:val=""/>
      <w:lvlJc w:val="left"/>
      <w:pPr>
        <w:ind w:left="2662" w:hanging="360"/>
      </w:pPr>
      <w:rPr>
        <w:rFonts w:ascii="Wingdings" w:hAnsi="Wingdings" w:hint="default"/>
      </w:rPr>
    </w:lvl>
    <w:lvl w:ilvl="3" w:tplc="080C0001" w:tentative="1">
      <w:start w:val="1"/>
      <w:numFmt w:val="bullet"/>
      <w:lvlText w:val=""/>
      <w:lvlJc w:val="left"/>
      <w:pPr>
        <w:ind w:left="3382" w:hanging="360"/>
      </w:pPr>
      <w:rPr>
        <w:rFonts w:ascii="Symbol" w:hAnsi="Symbol" w:hint="default"/>
      </w:rPr>
    </w:lvl>
    <w:lvl w:ilvl="4" w:tplc="080C0003" w:tentative="1">
      <w:start w:val="1"/>
      <w:numFmt w:val="bullet"/>
      <w:lvlText w:val="o"/>
      <w:lvlJc w:val="left"/>
      <w:pPr>
        <w:ind w:left="4102" w:hanging="360"/>
      </w:pPr>
      <w:rPr>
        <w:rFonts w:ascii="Courier New" w:hAnsi="Courier New" w:cs="Courier New" w:hint="default"/>
      </w:rPr>
    </w:lvl>
    <w:lvl w:ilvl="5" w:tplc="080C0005" w:tentative="1">
      <w:start w:val="1"/>
      <w:numFmt w:val="bullet"/>
      <w:lvlText w:val=""/>
      <w:lvlJc w:val="left"/>
      <w:pPr>
        <w:ind w:left="4822" w:hanging="360"/>
      </w:pPr>
      <w:rPr>
        <w:rFonts w:ascii="Wingdings" w:hAnsi="Wingdings" w:hint="default"/>
      </w:rPr>
    </w:lvl>
    <w:lvl w:ilvl="6" w:tplc="080C0001" w:tentative="1">
      <w:start w:val="1"/>
      <w:numFmt w:val="bullet"/>
      <w:lvlText w:val=""/>
      <w:lvlJc w:val="left"/>
      <w:pPr>
        <w:ind w:left="5542" w:hanging="360"/>
      </w:pPr>
      <w:rPr>
        <w:rFonts w:ascii="Symbol" w:hAnsi="Symbol" w:hint="default"/>
      </w:rPr>
    </w:lvl>
    <w:lvl w:ilvl="7" w:tplc="080C0003" w:tentative="1">
      <w:start w:val="1"/>
      <w:numFmt w:val="bullet"/>
      <w:lvlText w:val="o"/>
      <w:lvlJc w:val="left"/>
      <w:pPr>
        <w:ind w:left="6262" w:hanging="360"/>
      </w:pPr>
      <w:rPr>
        <w:rFonts w:ascii="Courier New" w:hAnsi="Courier New" w:cs="Courier New" w:hint="default"/>
      </w:rPr>
    </w:lvl>
    <w:lvl w:ilvl="8" w:tplc="080C0005" w:tentative="1">
      <w:start w:val="1"/>
      <w:numFmt w:val="bullet"/>
      <w:lvlText w:val=""/>
      <w:lvlJc w:val="left"/>
      <w:pPr>
        <w:ind w:left="6982" w:hanging="360"/>
      </w:pPr>
      <w:rPr>
        <w:rFonts w:ascii="Wingdings" w:hAnsi="Wingdings" w:hint="default"/>
      </w:rPr>
    </w:lvl>
  </w:abstractNum>
  <w:abstractNum w:abstractNumId="4" w15:restartNumberingAfterBreak="0">
    <w:nsid w:val="07B679CC"/>
    <w:multiLevelType w:val="hybridMultilevel"/>
    <w:tmpl w:val="977875C4"/>
    <w:lvl w:ilvl="0" w:tplc="74C4F8BC">
      <w:start w:val="1"/>
      <w:numFmt w:val="bullet"/>
      <w:lvlText w:val="•"/>
      <w:lvlJc w:val="left"/>
      <w:pPr>
        <w:tabs>
          <w:tab w:val="num" w:pos="720"/>
        </w:tabs>
        <w:ind w:left="720" w:hanging="360"/>
      </w:pPr>
      <w:rPr>
        <w:rFonts w:ascii="Arial" w:hAnsi="Arial" w:hint="default"/>
      </w:rPr>
    </w:lvl>
    <w:lvl w:ilvl="1" w:tplc="CB10C98E" w:tentative="1">
      <w:start w:val="1"/>
      <w:numFmt w:val="bullet"/>
      <w:lvlText w:val="•"/>
      <w:lvlJc w:val="left"/>
      <w:pPr>
        <w:tabs>
          <w:tab w:val="num" w:pos="1440"/>
        </w:tabs>
        <w:ind w:left="1440" w:hanging="360"/>
      </w:pPr>
      <w:rPr>
        <w:rFonts w:ascii="Arial" w:hAnsi="Arial" w:hint="default"/>
      </w:rPr>
    </w:lvl>
    <w:lvl w:ilvl="2" w:tplc="C3BA415E" w:tentative="1">
      <w:start w:val="1"/>
      <w:numFmt w:val="bullet"/>
      <w:lvlText w:val="•"/>
      <w:lvlJc w:val="left"/>
      <w:pPr>
        <w:tabs>
          <w:tab w:val="num" w:pos="2160"/>
        </w:tabs>
        <w:ind w:left="2160" w:hanging="360"/>
      </w:pPr>
      <w:rPr>
        <w:rFonts w:ascii="Arial" w:hAnsi="Arial" w:hint="default"/>
      </w:rPr>
    </w:lvl>
    <w:lvl w:ilvl="3" w:tplc="2FF2C71A" w:tentative="1">
      <w:start w:val="1"/>
      <w:numFmt w:val="bullet"/>
      <w:lvlText w:val="•"/>
      <w:lvlJc w:val="left"/>
      <w:pPr>
        <w:tabs>
          <w:tab w:val="num" w:pos="2880"/>
        </w:tabs>
        <w:ind w:left="2880" w:hanging="360"/>
      </w:pPr>
      <w:rPr>
        <w:rFonts w:ascii="Arial" w:hAnsi="Arial" w:hint="default"/>
      </w:rPr>
    </w:lvl>
    <w:lvl w:ilvl="4" w:tplc="E516FF1E" w:tentative="1">
      <w:start w:val="1"/>
      <w:numFmt w:val="bullet"/>
      <w:lvlText w:val="•"/>
      <w:lvlJc w:val="left"/>
      <w:pPr>
        <w:tabs>
          <w:tab w:val="num" w:pos="3600"/>
        </w:tabs>
        <w:ind w:left="3600" w:hanging="360"/>
      </w:pPr>
      <w:rPr>
        <w:rFonts w:ascii="Arial" w:hAnsi="Arial" w:hint="default"/>
      </w:rPr>
    </w:lvl>
    <w:lvl w:ilvl="5" w:tplc="D152B792" w:tentative="1">
      <w:start w:val="1"/>
      <w:numFmt w:val="bullet"/>
      <w:lvlText w:val="•"/>
      <w:lvlJc w:val="left"/>
      <w:pPr>
        <w:tabs>
          <w:tab w:val="num" w:pos="4320"/>
        </w:tabs>
        <w:ind w:left="4320" w:hanging="360"/>
      </w:pPr>
      <w:rPr>
        <w:rFonts w:ascii="Arial" w:hAnsi="Arial" w:hint="default"/>
      </w:rPr>
    </w:lvl>
    <w:lvl w:ilvl="6" w:tplc="EE560262" w:tentative="1">
      <w:start w:val="1"/>
      <w:numFmt w:val="bullet"/>
      <w:lvlText w:val="•"/>
      <w:lvlJc w:val="left"/>
      <w:pPr>
        <w:tabs>
          <w:tab w:val="num" w:pos="5040"/>
        </w:tabs>
        <w:ind w:left="5040" w:hanging="360"/>
      </w:pPr>
      <w:rPr>
        <w:rFonts w:ascii="Arial" w:hAnsi="Arial" w:hint="default"/>
      </w:rPr>
    </w:lvl>
    <w:lvl w:ilvl="7" w:tplc="E6FCE5E4" w:tentative="1">
      <w:start w:val="1"/>
      <w:numFmt w:val="bullet"/>
      <w:lvlText w:val="•"/>
      <w:lvlJc w:val="left"/>
      <w:pPr>
        <w:tabs>
          <w:tab w:val="num" w:pos="5760"/>
        </w:tabs>
        <w:ind w:left="5760" w:hanging="360"/>
      </w:pPr>
      <w:rPr>
        <w:rFonts w:ascii="Arial" w:hAnsi="Arial" w:hint="default"/>
      </w:rPr>
    </w:lvl>
    <w:lvl w:ilvl="8" w:tplc="05E2316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46671B"/>
    <w:multiLevelType w:val="hybridMultilevel"/>
    <w:tmpl w:val="1EA0342E"/>
    <w:lvl w:ilvl="0" w:tplc="080C0001">
      <w:start w:val="1"/>
      <w:numFmt w:val="bullet"/>
      <w:lvlText w:val=""/>
      <w:lvlJc w:val="left"/>
      <w:pPr>
        <w:ind w:left="1222" w:hanging="360"/>
      </w:pPr>
      <w:rPr>
        <w:rFonts w:ascii="Symbol" w:hAnsi="Symbol" w:hint="default"/>
      </w:rPr>
    </w:lvl>
    <w:lvl w:ilvl="1" w:tplc="080C0003">
      <w:start w:val="1"/>
      <w:numFmt w:val="bullet"/>
      <w:lvlText w:val="o"/>
      <w:lvlJc w:val="left"/>
      <w:pPr>
        <w:ind w:left="1942" w:hanging="360"/>
      </w:pPr>
      <w:rPr>
        <w:rFonts w:ascii="Courier New" w:hAnsi="Courier New" w:cs="Courier New" w:hint="default"/>
      </w:rPr>
    </w:lvl>
    <w:lvl w:ilvl="2" w:tplc="080C0005" w:tentative="1">
      <w:start w:val="1"/>
      <w:numFmt w:val="bullet"/>
      <w:lvlText w:val=""/>
      <w:lvlJc w:val="left"/>
      <w:pPr>
        <w:ind w:left="2662" w:hanging="360"/>
      </w:pPr>
      <w:rPr>
        <w:rFonts w:ascii="Wingdings" w:hAnsi="Wingdings" w:hint="default"/>
      </w:rPr>
    </w:lvl>
    <w:lvl w:ilvl="3" w:tplc="080C0001" w:tentative="1">
      <w:start w:val="1"/>
      <w:numFmt w:val="bullet"/>
      <w:lvlText w:val=""/>
      <w:lvlJc w:val="left"/>
      <w:pPr>
        <w:ind w:left="3382" w:hanging="360"/>
      </w:pPr>
      <w:rPr>
        <w:rFonts w:ascii="Symbol" w:hAnsi="Symbol" w:hint="default"/>
      </w:rPr>
    </w:lvl>
    <w:lvl w:ilvl="4" w:tplc="080C0003" w:tentative="1">
      <w:start w:val="1"/>
      <w:numFmt w:val="bullet"/>
      <w:lvlText w:val="o"/>
      <w:lvlJc w:val="left"/>
      <w:pPr>
        <w:ind w:left="4102" w:hanging="360"/>
      </w:pPr>
      <w:rPr>
        <w:rFonts w:ascii="Courier New" w:hAnsi="Courier New" w:cs="Courier New" w:hint="default"/>
      </w:rPr>
    </w:lvl>
    <w:lvl w:ilvl="5" w:tplc="080C0005" w:tentative="1">
      <w:start w:val="1"/>
      <w:numFmt w:val="bullet"/>
      <w:lvlText w:val=""/>
      <w:lvlJc w:val="left"/>
      <w:pPr>
        <w:ind w:left="4822" w:hanging="360"/>
      </w:pPr>
      <w:rPr>
        <w:rFonts w:ascii="Wingdings" w:hAnsi="Wingdings" w:hint="default"/>
      </w:rPr>
    </w:lvl>
    <w:lvl w:ilvl="6" w:tplc="080C0001" w:tentative="1">
      <w:start w:val="1"/>
      <w:numFmt w:val="bullet"/>
      <w:lvlText w:val=""/>
      <w:lvlJc w:val="left"/>
      <w:pPr>
        <w:ind w:left="5542" w:hanging="360"/>
      </w:pPr>
      <w:rPr>
        <w:rFonts w:ascii="Symbol" w:hAnsi="Symbol" w:hint="default"/>
      </w:rPr>
    </w:lvl>
    <w:lvl w:ilvl="7" w:tplc="080C0003" w:tentative="1">
      <w:start w:val="1"/>
      <w:numFmt w:val="bullet"/>
      <w:lvlText w:val="o"/>
      <w:lvlJc w:val="left"/>
      <w:pPr>
        <w:ind w:left="6262" w:hanging="360"/>
      </w:pPr>
      <w:rPr>
        <w:rFonts w:ascii="Courier New" w:hAnsi="Courier New" w:cs="Courier New" w:hint="default"/>
      </w:rPr>
    </w:lvl>
    <w:lvl w:ilvl="8" w:tplc="080C0005" w:tentative="1">
      <w:start w:val="1"/>
      <w:numFmt w:val="bullet"/>
      <w:lvlText w:val=""/>
      <w:lvlJc w:val="left"/>
      <w:pPr>
        <w:ind w:left="6982" w:hanging="360"/>
      </w:pPr>
      <w:rPr>
        <w:rFonts w:ascii="Wingdings" w:hAnsi="Wingdings" w:hint="default"/>
      </w:rPr>
    </w:lvl>
  </w:abstractNum>
  <w:abstractNum w:abstractNumId="6" w15:restartNumberingAfterBreak="0">
    <w:nsid w:val="0FB661E6"/>
    <w:multiLevelType w:val="hybridMultilevel"/>
    <w:tmpl w:val="0B6228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226767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9A00C7"/>
    <w:multiLevelType w:val="hybridMultilevel"/>
    <w:tmpl w:val="A4B66A9C"/>
    <w:lvl w:ilvl="0" w:tplc="080C0001">
      <w:start w:val="1"/>
      <w:numFmt w:val="bullet"/>
      <w:lvlText w:val=""/>
      <w:lvlJc w:val="left"/>
      <w:pPr>
        <w:ind w:left="1222" w:hanging="360"/>
      </w:pPr>
      <w:rPr>
        <w:rFonts w:ascii="Symbol" w:hAnsi="Symbol" w:hint="default"/>
      </w:rPr>
    </w:lvl>
    <w:lvl w:ilvl="1" w:tplc="080C0003">
      <w:start w:val="1"/>
      <w:numFmt w:val="bullet"/>
      <w:lvlText w:val="o"/>
      <w:lvlJc w:val="left"/>
      <w:pPr>
        <w:ind w:left="1942" w:hanging="360"/>
      </w:pPr>
      <w:rPr>
        <w:rFonts w:ascii="Courier New" w:hAnsi="Courier New" w:cs="Courier New" w:hint="default"/>
      </w:rPr>
    </w:lvl>
    <w:lvl w:ilvl="2" w:tplc="080C0005" w:tentative="1">
      <w:start w:val="1"/>
      <w:numFmt w:val="bullet"/>
      <w:lvlText w:val=""/>
      <w:lvlJc w:val="left"/>
      <w:pPr>
        <w:ind w:left="2662" w:hanging="360"/>
      </w:pPr>
      <w:rPr>
        <w:rFonts w:ascii="Wingdings" w:hAnsi="Wingdings" w:hint="default"/>
      </w:rPr>
    </w:lvl>
    <w:lvl w:ilvl="3" w:tplc="080C0001" w:tentative="1">
      <w:start w:val="1"/>
      <w:numFmt w:val="bullet"/>
      <w:lvlText w:val=""/>
      <w:lvlJc w:val="left"/>
      <w:pPr>
        <w:ind w:left="3382" w:hanging="360"/>
      </w:pPr>
      <w:rPr>
        <w:rFonts w:ascii="Symbol" w:hAnsi="Symbol" w:hint="default"/>
      </w:rPr>
    </w:lvl>
    <w:lvl w:ilvl="4" w:tplc="080C0003" w:tentative="1">
      <w:start w:val="1"/>
      <w:numFmt w:val="bullet"/>
      <w:lvlText w:val="o"/>
      <w:lvlJc w:val="left"/>
      <w:pPr>
        <w:ind w:left="4102" w:hanging="360"/>
      </w:pPr>
      <w:rPr>
        <w:rFonts w:ascii="Courier New" w:hAnsi="Courier New" w:cs="Courier New" w:hint="default"/>
      </w:rPr>
    </w:lvl>
    <w:lvl w:ilvl="5" w:tplc="080C0005" w:tentative="1">
      <w:start w:val="1"/>
      <w:numFmt w:val="bullet"/>
      <w:lvlText w:val=""/>
      <w:lvlJc w:val="left"/>
      <w:pPr>
        <w:ind w:left="4822" w:hanging="360"/>
      </w:pPr>
      <w:rPr>
        <w:rFonts w:ascii="Wingdings" w:hAnsi="Wingdings" w:hint="default"/>
      </w:rPr>
    </w:lvl>
    <w:lvl w:ilvl="6" w:tplc="080C0001" w:tentative="1">
      <w:start w:val="1"/>
      <w:numFmt w:val="bullet"/>
      <w:lvlText w:val=""/>
      <w:lvlJc w:val="left"/>
      <w:pPr>
        <w:ind w:left="5542" w:hanging="360"/>
      </w:pPr>
      <w:rPr>
        <w:rFonts w:ascii="Symbol" w:hAnsi="Symbol" w:hint="default"/>
      </w:rPr>
    </w:lvl>
    <w:lvl w:ilvl="7" w:tplc="080C0003" w:tentative="1">
      <w:start w:val="1"/>
      <w:numFmt w:val="bullet"/>
      <w:lvlText w:val="o"/>
      <w:lvlJc w:val="left"/>
      <w:pPr>
        <w:ind w:left="6262" w:hanging="360"/>
      </w:pPr>
      <w:rPr>
        <w:rFonts w:ascii="Courier New" w:hAnsi="Courier New" w:cs="Courier New" w:hint="default"/>
      </w:rPr>
    </w:lvl>
    <w:lvl w:ilvl="8" w:tplc="080C0005" w:tentative="1">
      <w:start w:val="1"/>
      <w:numFmt w:val="bullet"/>
      <w:lvlText w:val=""/>
      <w:lvlJc w:val="left"/>
      <w:pPr>
        <w:ind w:left="6982" w:hanging="360"/>
      </w:pPr>
      <w:rPr>
        <w:rFonts w:ascii="Wingdings" w:hAnsi="Wingdings" w:hint="default"/>
      </w:rPr>
    </w:lvl>
  </w:abstractNum>
  <w:abstractNum w:abstractNumId="9" w15:restartNumberingAfterBreak="0">
    <w:nsid w:val="153A0D23"/>
    <w:multiLevelType w:val="hybridMultilevel"/>
    <w:tmpl w:val="71DC88BE"/>
    <w:lvl w:ilvl="0" w:tplc="81C61648">
      <w:start w:val="1"/>
      <w:numFmt w:val="bullet"/>
      <w:lvlText w:val="•"/>
      <w:lvlJc w:val="left"/>
      <w:pPr>
        <w:tabs>
          <w:tab w:val="num" w:pos="720"/>
        </w:tabs>
        <w:ind w:left="720" w:hanging="360"/>
      </w:pPr>
      <w:rPr>
        <w:rFonts w:ascii="Arial" w:hAnsi="Arial" w:hint="default"/>
      </w:rPr>
    </w:lvl>
    <w:lvl w:ilvl="1" w:tplc="18306B64" w:tentative="1">
      <w:start w:val="1"/>
      <w:numFmt w:val="bullet"/>
      <w:lvlText w:val="•"/>
      <w:lvlJc w:val="left"/>
      <w:pPr>
        <w:tabs>
          <w:tab w:val="num" w:pos="1440"/>
        </w:tabs>
        <w:ind w:left="1440" w:hanging="360"/>
      </w:pPr>
      <w:rPr>
        <w:rFonts w:ascii="Arial" w:hAnsi="Arial" w:hint="default"/>
      </w:rPr>
    </w:lvl>
    <w:lvl w:ilvl="2" w:tplc="774E81E8" w:tentative="1">
      <w:start w:val="1"/>
      <w:numFmt w:val="bullet"/>
      <w:lvlText w:val="•"/>
      <w:lvlJc w:val="left"/>
      <w:pPr>
        <w:tabs>
          <w:tab w:val="num" w:pos="2160"/>
        </w:tabs>
        <w:ind w:left="2160" w:hanging="360"/>
      </w:pPr>
      <w:rPr>
        <w:rFonts w:ascii="Arial" w:hAnsi="Arial" w:hint="default"/>
      </w:rPr>
    </w:lvl>
    <w:lvl w:ilvl="3" w:tplc="34805FD8" w:tentative="1">
      <w:start w:val="1"/>
      <w:numFmt w:val="bullet"/>
      <w:lvlText w:val="•"/>
      <w:lvlJc w:val="left"/>
      <w:pPr>
        <w:tabs>
          <w:tab w:val="num" w:pos="2880"/>
        </w:tabs>
        <w:ind w:left="2880" w:hanging="360"/>
      </w:pPr>
      <w:rPr>
        <w:rFonts w:ascii="Arial" w:hAnsi="Arial" w:hint="default"/>
      </w:rPr>
    </w:lvl>
    <w:lvl w:ilvl="4" w:tplc="3A3A4F42" w:tentative="1">
      <w:start w:val="1"/>
      <w:numFmt w:val="bullet"/>
      <w:lvlText w:val="•"/>
      <w:lvlJc w:val="left"/>
      <w:pPr>
        <w:tabs>
          <w:tab w:val="num" w:pos="3600"/>
        </w:tabs>
        <w:ind w:left="3600" w:hanging="360"/>
      </w:pPr>
      <w:rPr>
        <w:rFonts w:ascii="Arial" w:hAnsi="Arial" w:hint="default"/>
      </w:rPr>
    </w:lvl>
    <w:lvl w:ilvl="5" w:tplc="EC9CA242" w:tentative="1">
      <w:start w:val="1"/>
      <w:numFmt w:val="bullet"/>
      <w:lvlText w:val="•"/>
      <w:lvlJc w:val="left"/>
      <w:pPr>
        <w:tabs>
          <w:tab w:val="num" w:pos="4320"/>
        </w:tabs>
        <w:ind w:left="4320" w:hanging="360"/>
      </w:pPr>
      <w:rPr>
        <w:rFonts w:ascii="Arial" w:hAnsi="Arial" w:hint="default"/>
      </w:rPr>
    </w:lvl>
    <w:lvl w:ilvl="6" w:tplc="2A5EC714" w:tentative="1">
      <w:start w:val="1"/>
      <w:numFmt w:val="bullet"/>
      <w:lvlText w:val="•"/>
      <w:lvlJc w:val="left"/>
      <w:pPr>
        <w:tabs>
          <w:tab w:val="num" w:pos="5040"/>
        </w:tabs>
        <w:ind w:left="5040" w:hanging="360"/>
      </w:pPr>
      <w:rPr>
        <w:rFonts w:ascii="Arial" w:hAnsi="Arial" w:hint="default"/>
      </w:rPr>
    </w:lvl>
    <w:lvl w:ilvl="7" w:tplc="C4DE1304" w:tentative="1">
      <w:start w:val="1"/>
      <w:numFmt w:val="bullet"/>
      <w:lvlText w:val="•"/>
      <w:lvlJc w:val="left"/>
      <w:pPr>
        <w:tabs>
          <w:tab w:val="num" w:pos="5760"/>
        </w:tabs>
        <w:ind w:left="5760" w:hanging="360"/>
      </w:pPr>
      <w:rPr>
        <w:rFonts w:ascii="Arial" w:hAnsi="Arial" w:hint="default"/>
      </w:rPr>
    </w:lvl>
    <w:lvl w:ilvl="8" w:tplc="BCB85BE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6404001"/>
    <w:multiLevelType w:val="hybridMultilevel"/>
    <w:tmpl w:val="66843B8C"/>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11" w15:restartNumberingAfterBreak="0">
    <w:nsid w:val="1A1B21D6"/>
    <w:multiLevelType w:val="multilevel"/>
    <w:tmpl w:val="7A86C506"/>
    <w:lvl w:ilvl="0">
      <w:start w:val="1"/>
      <w:numFmt w:val="decimal"/>
      <w:lvlText w:val="%1."/>
      <w:lvlJc w:val="left"/>
      <w:pPr>
        <w:ind w:left="502"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422739"/>
    <w:multiLevelType w:val="hybridMultilevel"/>
    <w:tmpl w:val="BC48A93E"/>
    <w:lvl w:ilvl="0" w:tplc="080C0003">
      <w:start w:val="1"/>
      <w:numFmt w:val="bullet"/>
      <w:lvlText w:val="o"/>
      <w:lvlJc w:val="left"/>
      <w:pPr>
        <w:ind w:left="862" w:hanging="360"/>
      </w:pPr>
      <w:rPr>
        <w:rFonts w:ascii="Courier New" w:hAnsi="Courier New" w:cs="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3" w15:restartNumberingAfterBreak="0">
    <w:nsid w:val="21185F2D"/>
    <w:multiLevelType w:val="hybridMultilevel"/>
    <w:tmpl w:val="30022E46"/>
    <w:lvl w:ilvl="0" w:tplc="24A676A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BE24DE"/>
    <w:multiLevelType w:val="hybridMultilevel"/>
    <w:tmpl w:val="0CA80DAC"/>
    <w:lvl w:ilvl="0" w:tplc="080C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26DE5AF2"/>
    <w:multiLevelType w:val="multilevel"/>
    <w:tmpl w:val="A6E89F0A"/>
    <w:lvl w:ilvl="0">
      <w:start w:val="1"/>
      <w:numFmt w:val="decimal"/>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CA0332"/>
    <w:multiLevelType w:val="multilevel"/>
    <w:tmpl w:val="7A86C506"/>
    <w:lvl w:ilvl="0">
      <w:start w:val="1"/>
      <w:numFmt w:val="decimal"/>
      <w:lvlText w:val="%1."/>
      <w:lvlJc w:val="left"/>
      <w:pPr>
        <w:ind w:left="502"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91A7C02"/>
    <w:multiLevelType w:val="hybridMultilevel"/>
    <w:tmpl w:val="38AC7874"/>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8" w15:restartNumberingAfterBreak="0">
    <w:nsid w:val="30264BB4"/>
    <w:multiLevelType w:val="hybridMultilevel"/>
    <w:tmpl w:val="F71A60A2"/>
    <w:lvl w:ilvl="0" w:tplc="B23ADC2A">
      <w:start w:val="1"/>
      <w:numFmt w:val="bullet"/>
      <w:lvlText w:val=""/>
      <w:lvlJc w:val="left"/>
      <w:pPr>
        <w:tabs>
          <w:tab w:val="num" w:pos="720"/>
        </w:tabs>
        <w:ind w:left="720" w:hanging="360"/>
      </w:pPr>
      <w:rPr>
        <w:rFonts w:ascii="Wingdings" w:hAnsi="Wingdings" w:hint="default"/>
      </w:rPr>
    </w:lvl>
    <w:lvl w:ilvl="1" w:tplc="DB96C068">
      <w:start w:val="1"/>
      <w:numFmt w:val="bullet"/>
      <w:lvlText w:val=""/>
      <w:lvlJc w:val="left"/>
      <w:pPr>
        <w:tabs>
          <w:tab w:val="num" w:pos="1440"/>
        </w:tabs>
        <w:ind w:left="1440" w:hanging="360"/>
      </w:pPr>
      <w:rPr>
        <w:rFonts w:ascii="Wingdings" w:hAnsi="Wingdings" w:hint="default"/>
      </w:rPr>
    </w:lvl>
    <w:lvl w:ilvl="2" w:tplc="E3E8DE7C" w:tentative="1">
      <w:start w:val="1"/>
      <w:numFmt w:val="bullet"/>
      <w:lvlText w:val=""/>
      <w:lvlJc w:val="left"/>
      <w:pPr>
        <w:tabs>
          <w:tab w:val="num" w:pos="2160"/>
        </w:tabs>
        <w:ind w:left="2160" w:hanging="360"/>
      </w:pPr>
      <w:rPr>
        <w:rFonts w:ascii="Wingdings" w:hAnsi="Wingdings" w:hint="default"/>
      </w:rPr>
    </w:lvl>
    <w:lvl w:ilvl="3" w:tplc="B3D68596" w:tentative="1">
      <w:start w:val="1"/>
      <w:numFmt w:val="bullet"/>
      <w:lvlText w:val=""/>
      <w:lvlJc w:val="left"/>
      <w:pPr>
        <w:tabs>
          <w:tab w:val="num" w:pos="2880"/>
        </w:tabs>
        <w:ind w:left="2880" w:hanging="360"/>
      </w:pPr>
      <w:rPr>
        <w:rFonts w:ascii="Wingdings" w:hAnsi="Wingdings" w:hint="default"/>
      </w:rPr>
    </w:lvl>
    <w:lvl w:ilvl="4" w:tplc="64382F46" w:tentative="1">
      <w:start w:val="1"/>
      <w:numFmt w:val="bullet"/>
      <w:lvlText w:val=""/>
      <w:lvlJc w:val="left"/>
      <w:pPr>
        <w:tabs>
          <w:tab w:val="num" w:pos="3600"/>
        </w:tabs>
        <w:ind w:left="3600" w:hanging="360"/>
      </w:pPr>
      <w:rPr>
        <w:rFonts w:ascii="Wingdings" w:hAnsi="Wingdings" w:hint="default"/>
      </w:rPr>
    </w:lvl>
    <w:lvl w:ilvl="5" w:tplc="DEAAA366" w:tentative="1">
      <w:start w:val="1"/>
      <w:numFmt w:val="bullet"/>
      <w:lvlText w:val=""/>
      <w:lvlJc w:val="left"/>
      <w:pPr>
        <w:tabs>
          <w:tab w:val="num" w:pos="4320"/>
        </w:tabs>
        <w:ind w:left="4320" w:hanging="360"/>
      </w:pPr>
      <w:rPr>
        <w:rFonts w:ascii="Wingdings" w:hAnsi="Wingdings" w:hint="default"/>
      </w:rPr>
    </w:lvl>
    <w:lvl w:ilvl="6" w:tplc="0DEC5736" w:tentative="1">
      <w:start w:val="1"/>
      <w:numFmt w:val="bullet"/>
      <w:lvlText w:val=""/>
      <w:lvlJc w:val="left"/>
      <w:pPr>
        <w:tabs>
          <w:tab w:val="num" w:pos="5040"/>
        </w:tabs>
        <w:ind w:left="5040" w:hanging="360"/>
      </w:pPr>
      <w:rPr>
        <w:rFonts w:ascii="Wingdings" w:hAnsi="Wingdings" w:hint="default"/>
      </w:rPr>
    </w:lvl>
    <w:lvl w:ilvl="7" w:tplc="391EA7F0" w:tentative="1">
      <w:start w:val="1"/>
      <w:numFmt w:val="bullet"/>
      <w:lvlText w:val=""/>
      <w:lvlJc w:val="left"/>
      <w:pPr>
        <w:tabs>
          <w:tab w:val="num" w:pos="5760"/>
        </w:tabs>
        <w:ind w:left="5760" w:hanging="360"/>
      </w:pPr>
      <w:rPr>
        <w:rFonts w:ascii="Wingdings" w:hAnsi="Wingdings" w:hint="default"/>
      </w:rPr>
    </w:lvl>
    <w:lvl w:ilvl="8" w:tplc="3850BC0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8E7D62"/>
    <w:multiLevelType w:val="hybridMultilevel"/>
    <w:tmpl w:val="CF3E39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3FC0577"/>
    <w:multiLevelType w:val="hybridMultilevel"/>
    <w:tmpl w:val="9D681478"/>
    <w:lvl w:ilvl="0" w:tplc="040C0001">
      <w:start w:val="1"/>
      <w:numFmt w:val="bullet"/>
      <w:lvlText w:val=""/>
      <w:lvlJc w:val="left"/>
      <w:pPr>
        <w:ind w:left="1080" w:hanging="360"/>
      </w:pPr>
      <w:rPr>
        <w:rFonts w:ascii="Symbol" w:hAnsi="Symbol" w:cs="Symbol" w:hint="default"/>
      </w:r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1" w15:restartNumberingAfterBreak="0">
    <w:nsid w:val="345D1018"/>
    <w:multiLevelType w:val="hybridMultilevel"/>
    <w:tmpl w:val="4906D4F4"/>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73294E"/>
    <w:multiLevelType w:val="multilevel"/>
    <w:tmpl w:val="6EA417F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6D13B4A"/>
    <w:multiLevelType w:val="hybridMultilevel"/>
    <w:tmpl w:val="A41AE2C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3820588C"/>
    <w:multiLevelType w:val="hybridMultilevel"/>
    <w:tmpl w:val="520AAFC4"/>
    <w:lvl w:ilvl="0" w:tplc="86A4B3B4">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3E8A07C9"/>
    <w:multiLevelType w:val="hybridMultilevel"/>
    <w:tmpl w:val="BB7053F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6" w15:restartNumberingAfterBreak="0">
    <w:nsid w:val="3EC269DF"/>
    <w:multiLevelType w:val="hybridMultilevel"/>
    <w:tmpl w:val="C93A4058"/>
    <w:lvl w:ilvl="0" w:tplc="080C0001">
      <w:start w:val="1"/>
      <w:numFmt w:val="bullet"/>
      <w:lvlText w:val=""/>
      <w:lvlJc w:val="left"/>
      <w:pPr>
        <w:ind w:left="360" w:hanging="360"/>
      </w:pPr>
      <w:rPr>
        <w:rFonts w:ascii="Symbol" w:hAnsi="Symbol" w:hint="default"/>
        <w:color w:val="auto"/>
        <w:u w:color="000099"/>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7" w15:restartNumberingAfterBreak="0">
    <w:nsid w:val="3F317994"/>
    <w:multiLevelType w:val="hybridMultilevel"/>
    <w:tmpl w:val="CA7204B8"/>
    <w:lvl w:ilvl="0" w:tplc="FFFFFFFF">
      <w:numFmt w:val="bullet"/>
      <w:lvlText w:val="-"/>
      <w:lvlJc w:val="left"/>
      <w:pPr>
        <w:ind w:left="1080" w:hanging="360"/>
      </w:pPr>
      <w:rPr>
        <w:rFonts w:ascii="Calibri" w:eastAsia="Times New Roman" w:hAnsi="Calibri"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404130EE"/>
    <w:multiLevelType w:val="hybridMultilevel"/>
    <w:tmpl w:val="C40A5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1982865"/>
    <w:multiLevelType w:val="multilevel"/>
    <w:tmpl w:val="C7DE4454"/>
    <w:lvl w:ilvl="0">
      <w:start w:val="1"/>
      <w:numFmt w:val="bullet"/>
      <w:lvlText w:val=""/>
      <w:lvlJc w:val="left"/>
      <w:pPr>
        <w:ind w:left="360" w:hanging="360"/>
      </w:pPr>
      <w:rPr>
        <w:rFonts w:ascii="Symbol" w:hAnsi="Symbol" w:hint="default"/>
      </w:rPr>
    </w:lvl>
    <w:lvl w:ilvl="1">
      <w:start w:val="1"/>
      <w:numFmt w:val="bullet"/>
      <w:lvlText w:val=""/>
      <w:lvlJc w:val="left"/>
      <w:pPr>
        <w:ind w:left="650" w:hanging="432"/>
      </w:pPr>
      <w:rPr>
        <w:rFonts w:ascii="Symbol" w:hAnsi="Symbol" w:hint="default"/>
      </w:rPr>
    </w:lvl>
    <w:lvl w:ilvl="2">
      <w:start w:val="1"/>
      <w:numFmt w:val="decimal"/>
      <w:lvlText w:val="%1.%2.%3."/>
      <w:lvlJc w:val="left"/>
      <w:pPr>
        <w:ind w:left="1082" w:hanging="504"/>
      </w:pPr>
      <w:rPr>
        <w:rFonts w:hint="default"/>
      </w:rPr>
    </w:lvl>
    <w:lvl w:ilvl="3">
      <w:start w:val="1"/>
      <w:numFmt w:val="decimal"/>
      <w:lvlText w:val="%1.%2.%3.%4."/>
      <w:lvlJc w:val="left"/>
      <w:pPr>
        <w:ind w:left="1586" w:hanging="648"/>
      </w:pPr>
      <w:rPr>
        <w:rFonts w:hint="default"/>
      </w:rPr>
    </w:lvl>
    <w:lvl w:ilvl="4">
      <w:start w:val="1"/>
      <w:numFmt w:val="decimal"/>
      <w:lvlText w:val="%1.%2.%3.%4.%5."/>
      <w:lvlJc w:val="left"/>
      <w:pPr>
        <w:ind w:left="2090" w:hanging="792"/>
      </w:pPr>
      <w:rPr>
        <w:rFont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30" w15:restartNumberingAfterBreak="0">
    <w:nsid w:val="421D0171"/>
    <w:multiLevelType w:val="hybridMultilevel"/>
    <w:tmpl w:val="FBDEFC4E"/>
    <w:lvl w:ilvl="0" w:tplc="AA18FD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79031B"/>
    <w:multiLevelType w:val="hybridMultilevel"/>
    <w:tmpl w:val="4C5AA11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A4E68B4"/>
    <w:multiLevelType w:val="hybridMultilevel"/>
    <w:tmpl w:val="0B146FD0"/>
    <w:lvl w:ilvl="0" w:tplc="080C0009">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4BE30A7C"/>
    <w:multiLevelType w:val="multilevel"/>
    <w:tmpl w:val="040C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15:restartNumberingAfterBreak="0">
    <w:nsid w:val="4C9D6A76"/>
    <w:multiLevelType w:val="hybridMultilevel"/>
    <w:tmpl w:val="03924CFC"/>
    <w:lvl w:ilvl="0" w:tplc="B1A485C2">
      <w:start w:val="18"/>
      <w:numFmt w:val="bullet"/>
      <w:lvlText w:val="-"/>
      <w:lvlJc w:val="left"/>
      <w:pPr>
        <w:ind w:left="862" w:hanging="360"/>
      </w:pPr>
      <w:rPr>
        <w:rFonts w:ascii="Calibri" w:eastAsia="Times New Roman" w:hAnsi="Calibri"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5" w15:restartNumberingAfterBreak="0">
    <w:nsid w:val="56BB1362"/>
    <w:multiLevelType w:val="hybridMultilevel"/>
    <w:tmpl w:val="DC264462"/>
    <w:lvl w:ilvl="0" w:tplc="080C0001">
      <w:start w:val="1"/>
      <w:numFmt w:val="bullet"/>
      <w:lvlText w:val=""/>
      <w:lvlJc w:val="left"/>
      <w:pPr>
        <w:ind w:left="1222" w:hanging="360"/>
      </w:pPr>
      <w:rPr>
        <w:rFonts w:ascii="Symbol" w:hAnsi="Symbol" w:hint="default"/>
      </w:rPr>
    </w:lvl>
    <w:lvl w:ilvl="1" w:tplc="080C0003" w:tentative="1">
      <w:start w:val="1"/>
      <w:numFmt w:val="bullet"/>
      <w:lvlText w:val="o"/>
      <w:lvlJc w:val="left"/>
      <w:pPr>
        <w:ind w:left="1942" w:hanging="360"/>
      </w:pPr>
      <w:rPr>
        <w:rFonts w:ascii="Courier New" w:hAnsi="Courier New" w:cs="Courier New" w:hint="default"/>
      </w:rPr>
    </w:lvl>
    <w:lvl w:ilvl="2" w:tplc="080C0005" w:tentative="1">
      <w:start w:val="1"/>
      <w:numFmt w:val="bullet"/>
      <w:lvlText w:val=""/>
      <w:lvlJc w:val="left"/>
      <w:pPr>
        <w:ind w:left="2662" w:hanging="360"/>
      </w:pPr>
      <w:rPr>
        <w:rFonts w:ascii="Wingdings" w:hAnsi="Wingdings" w:hint="default"/>
      </w:rPr>
    </w:lvl>
    <w:lvl w:ilvl="3" w:tplc="080C0001" w:tentative="1">
      <w:start w:val="1"/>
      <w:numFmt w:val="bullet"/>
      <w:lvlText w:val=""/>
      <w:lvlJc w:val="left"/>
      <w:pPr>
        <w:ind w:left="3382" w:hanging="360"/>
      </w:pPr>
      <w:rPr>
        <w:rFonts w:ascii="Symbol" w:hAnsi="Symbol" w:hint="default"/>
      </w:rPr>
    </w:lvl>
    <w:lvl w:ilvl="4" w:tplc="080C0003" w:tentative="1">
      <w:start w:val="1"/>
      <w:numFmt w:val="bullet"/>
      <w:lvlText w:val="o"/>
      <w:lvlJc w:val="left"/>
      <w:pPr>
        <w:ind w:left="4102" w:hanging="360"/>
      </w:pPr>
      <w:rPr>
        <w:rFonts w:ascii="Courier New" w:hAnsi="Courier New" w:cs="Courier New" w:hint="default"/>
      </w:rPr>
    </w:lvl>
    <w:lvl w:ilvl="5" w:tplc="080C0005" w:tentative="1">
      <w:start w:val="1"/>
      <w:numFmt w:val="bullet"/>
      <w:lvlText w:val=""/>
      <w:lvlJc w:val="left"/>
      <w:pPr>
        <w:ind w:left="4822" w:hanging="360"/>
      </w:pPr>
      <w:rPr>
        <w:rFonts w:ascii="Wingdings" w:hAnsi="Wingdings" w:hint="default"/>
      </w:rPr>
    </w:lvl>
    <w:lvl w:ilvl="6" w:tplc="080C0001" w:tentative="1">
      <w:start w:val="1"/>
      <w:numFmt w:val="bullet"/>
      <w:lvlText w:val=""/>
      <w:lvlJc w:val="left"/>
      <w:pPr>
        <w:ind w:left="5542" w:hanging="360"/>
      </w:pPr>
      <w:rPr>
        <w:rFonts w:ascii="Symbol" w:hAnsi="Symbol" w:hint="default"/>
      </w:rPr>
    </w:lvl>
    <w:lvl w:ilvl="7" w:tplc="080C0003" w:tentative="1">
      <w:start w:val="1"/>
      <w:numFmt w:val="bullet"/>
      <w:lvlText w:val="o"/>
      <w:lvlJc w:val="left"/>
      <w:pPr>
        <w:ind w:left="6262" w:hanging="360"/>
      </w:pPr>
      <w:rPr>
        <w:rFonts w:ascii="Courier New" w:hAnsi="Courier New" w:cs="Courier New" w:hint="default"/>
      </w:rPr>
    </w:lvl>
    <w:lvl w:ilvl="8" w:tplc="080C0005" w:tentative="1">
      <w:start w:val="1"/>
      <w:numFmt w:val="bullet"/>
      <w:lvlText w:val=""/>
      <w:lvlJc w:val="left"/>
      <w:pPr>
        <w:ind w:left="6982" w:hanging="360"/>
      </w:pPr>
      <w:rPr>
        <w:rFonts w:ascii="Wingdings" w:hAnsi="Wingdings" w:hint="default"/>
      </w:rPr>
    </w:lvl>
  </w:abstractNum>
  <w:abstractNum w:abstractNumId="36" w15:restartNumberingAfterBreak="0">
    <w:nsid w:val="5B1D3578"/>
    <w:multiLevelType w:val="hybridMultilevel"/>
    <w:tmpl w:val="491ABB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D4D15EF"/>
    <w:multiLevelType w:val="hybridMultilevel"/>
    <w:tmpl w:val="46744874"/>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8" w15:restartNumberingAfterBreak="0">
    <w:nsid w:val="5E6104FF"/>
    <w:multiLevelType w:val="multilevel"/>
    <w:tmpl w:val="B1D6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A39616B"/>
    <w:multiLevelType w:val="multilevel"/>
    <w:tmpl w:val="1B94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B5613DD"/>
    <w:multiLevelType w:val="hybridMultilevel"/>
    <w:tmpl w:val="F7F8A574"/>
    <w:lvl w:ilvl="0" w:tplc="040C0001">
      <w:start w:val="1"/>
      <w:numFmt w:val="bullet"/>
      <w:lvlText w:val=""/>
      <w:lvlJc w:val="left"/>
      <w:pPr>
        <w:ind w:left="1152" w:hanging="360"/>
      </w:pPr>
      <w:rPr>
        <w:rFonts w:ascii="Symbol" w:hAnsi="Symbol" w:cs="Symbol" w:hint="default"/>
      </w:rPr>
    </w:lvl>
    <w:lvl w:ilvl="1" w:tplc="FFFFFFFF">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41" w15:restartNumberingAfterBreak="0">
    <w:nsid w:val="6C833B8F"/>
    <w:multiLevelType w:val="hybridMultilevel"/>
    <w:tmpl w:val="68B6ABAC"/>
    <w:lvl w:ilvl="0" w:tplc="0A02564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224A91"/>
    <w:multiLevelType w:val="multilevel"/>
    <w:tmpl w:val="A1C2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6D6CFC"/>
    <w:multiLevelType w:val="hybridMultilevel"/>
    <w:tmpl w:val="901638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FE870FF"/>
    <w:multiLevelType w:val="hybridMultilevel"/>
    <w:tmpl w:val="4A82E768"/>
    <w:lvl w:ilvl="0" w:tplc="080C0001">
      <w:start w:val="1"/>
      <w:numFmt w:val="bullet"/>
      <w:lvlText w:val=""/>
      <w:lvlJc w:val="left"/>
      <w:pPr>
        <w:ind w:left="1222" w:hanging="360"/>
      </w:pPr>
      <w:rPr>
        <w:rFonts w:ascii="Symbol" w:hAnsi="Symbol" w:hint="default"/>
      </w:rPr>
    </w:lvl>
    <w:lvl w:ilvl="1" w:tplc="080C0003" w:tentative="1">
      <w:start w:val="1"/>
      <w:numFmt w:val="bullet"/>
      <w:lvlText w:val="o"/>
      <w:lvlJc w:val="left"/>
      <w:pPr>
        <w:ind w:left="1942" w:hanging="360"/>
      </w:pPr>
      <w:rPr>
        <w:rFonts w:ascii="Courier New" w:hAnsi="Courier New" w:cs="Courier New" w:hint="default"/>
      </w:rPr>
    </w:lvl>
    <w:lvl w:ilvl="2" w:tplc="080C0005" w:tentative="1">
      <w:start w:val="1"/>
      <w:numFmt w:val="bullet"/>
      <w:lvlText w:val=""/>
      <w:lvlJc w:val="left"/>
      <w:pPr>
        <w:ind w:left="2662" w:hanging="360"/>
      </w:pPr>
      <w:rPr>
        <w:rFonts w:ascii="Wingdings" w:hAnsi="Wingdings" w:hint="default"/>
      </w:rPr>
    </w:lvl>
    <w:lvl w:ilvl="3" w:tplc="080C0001" w:tentative="1">
      <w:start w:val="1"/>
      <w:numFmt w:val="bullet"/>
      <w:lvlText w:val=""/>
      <w:lvlJc w:val="left"/>
      <w:pPr>
        <w:ind w:left="3382" w:hanging="360"/>
      </w:pPr>
      <w:rPr>
        <w:rFonts w:ascii="Symbol" w:hAnsi="Symbol" w:hint="default"/>
      </w:rPr>
    </w:lvl>
    <w:lvl w:ilvl="4" w:tplc="080C0003" w:tentative="1">
      <w:start w:val="1"/>
      <w:numFmt w:val="bullet"/>
      <w:lvlText w:val="o"/>
      <w:lvlJc w:val="left"/>
      <w:pPr>
        <w:ind w:left="4102" w:hanging="360"/>
      </w:pPr>
      <w:rPr>
        <w:rFonts w:ascii="Courier New" w:hAnsi="Courier New" w:cs="Courier New" w:hint="default"/>
      </w:rPr>
    </w:lvl>
    <w:lvl w:ilvl="5" w:tplc="080C0005" w:tentative="1">
      <w:start w:val="1"/>
      <w:numFmt w:val="bullet"/>
      <w:lvlText w:val=""/>
      <w:lvlJc w:val="left"/>
      <w:pPr>
        <w:ind w:left="4822" w:hanging="360"/>
      </w:pPr>
      <w:rPr>
        <w:rFonts w:ascii="Wingdings" w:hAnsi="Wingdings" w:hint="default"/>
      </w:rPr>
    </w:lvl>
    <w:lvl w:ilvl="6" w:tplc="080C0001" w:tentative="1">
      <w:start w:val="1"/>
      <w:numFmt w:val="bullet"/>
      <w:lvlText w:val=""/>
      <w:lvlJc w:val="left"/>
      <w:pPr>
        <w:ind w:left="5542" w:hanging="360"/>
      </w:pPr>
      <w:rPr>
        <w:rFonts w:ascii="Symbol" w:hAnsi="Symbol" w:hint="default"/>
      </w:rPr>
    </w:lvl>
    <w:lvl w:ilvl="7" w:tplc="080C0003" w:tentative="1">
      <w:start w:val="1"/>
      <w:numFmt w:val="bullet"/>
      <w:lvlText w:val="o"/>
      <w:lvlJc w:val="left"/>
      <w:pPr>
        <w:ind w:left="6262" w:hanging="360"/>
      </w:pPr>
      <w:rPr>
        <w:rFonts w:ascii="Courier New" w:hAnsi="Courier New" w:cs="Courier New" w:hint="default"/>
      </w:rPr>
    </w:lvl>
    <w:lvl w:ilvl="8" w:tplc="080C0005" w:tentative="1">
      <w:start w:val="1"/>
      <w:numFmt w:val="bullet"/>
      <w:lvlText w:val=""/>
      <w:lvlJc w:val="left"/>
      <w:pPr>
        <w:ind w:left="6982" w:hanging="360"/>
      </w:pPr>
      <w:rPr>
        <w:rFonts w:ascii="Wingdings" w:hAnsi="Wingdings" w:hint="default"/>
      </w:rPr>
    </w:lvl>
  </w:abstractNum>
  <w:abstractNum w:abstractNumId="45" w15:restartNumberingAfterBreak="0">
    <w:nsid w:val="71261D68"/>
    <w:multiLevelType w:val="hybridMultilevel"/>
    <w:tmpl w:val="ADDC72F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28C3793"/>
    <w:multiLevelType w:val="hybridMultilevel"/>
    <w:tmpl w:val="85F8E07E"/>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2AE42EE"/>
    <w:multiLevelType w:val="hybridMultilevel"/>
    <w:tmpl w:val="D0C2405E"/>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8" w15:restartNumberingAfterBreak="0">
    <w:nsid w:val="75127F59"/>
    <w:multiLevelType w:val="multilevel"/>
    <w:tmpl w:val="542EBC4A"/>
    <w:lvl w:ilvl="0">
      <w:start w:val="1"/>
      <w:numFmt w:val="bullet"/>
      <w:lvlText w:val=""/>
      <w:lvlJc w:val="left"/>
      <w:pPr>
        <w:ind w:left="1014" w:hanging="360"/>
      </w:pPr>
      <w:rPr>
        <w:rFonts w:ascii="Wingdings" w:hAnsi="Wingdings" w:hint="default"/>
        <w:sz w:val="20"/>
      </w:rPr>
    </w:lvl>
    <w:lvl w:ilvl="1">
      <w:start w:val="1"/>
      <w:numFmt w:val="bullet"/>
      <w:lvlText w:val=""/>
      <w:lvlJc w:val="left"/>
      <w:pPr>
        <w:tabs>
          <w:tab w:val="num" w:pos="1734"/>
        </w:tabs>
        <w:ind w:left="1734" w:hanging="360"/>
      </w:pPr>
      <w:rPr>
        <w:rFonts w:ascii="Symbol" w:hAnsi="Symbol" w:hint="default"/>
        <w:sz w:val="20"/>
      </w:rPr>
    </w:lvl>
    <w:lvl w:ilvl="2" w:tentative="1">
      <w:start w:val="1"/>
      <w:numFmt w:val="bullet"/>
      <w:lvlText w:val=""/>
      <w:lvlJc w:val="left"/>
      <w:pPr>
        <w:tabs>
          <w:tab w:val="num" w:pos="2454"/>
        </w:tabs>
        <w:ind w:left="2454" w:hanging="360"/>
      </w:pPr>
      <w:rPr>
        <w:rFonts w:ascii="Symbol" w:hAnsi="Symbol" w:hint="default"/>
        <w:sz w:val="20"/>
      </w:rPr>
    </w:lvl>
    <w:lvl w:ilvl="3" w:tentative="1">
      <w:start w:val="1"/>
      <w:numFmt w:val="bullet"/>
      <w:lvlText w:val=""/>
      <w:lvlJc w:val="left"/>
      <w:pPr>
        <w:tabs>
          <w:tab w:val="num" w:pos="3174"/>
        </w:tabs>
        <w:ind w:left="3174" w:hanging="360"/>
      </w:pPr>
      <w:rPr>
        <w:rFonts w:ascii="Symbol" w:hAnsi="Symbol" w:hint="default"/>
        <w:sz w:val="20"/>
      </w:rPr>
    </w:lvl>
    <w:lvl w:ilvl="4" w:tentative="1">
      <w:start w:val="1"/>
      <w:numFmt w:val="bullet"/>
      <w:lvlText w:val=""/>
      <w:lvlJc w:val="left"/>
      <w:pPr>
        <w:tabs>
          <w:tab w:val="num" w:pos="3894"/>
        </w:tabs>
        <w:ind w:left="3894" w:hanging="360"/>
      </w:pPr>
      <w:rPr>
        <w:rFonts w:ascii="Symbol" w:hAnsi="Symbol" w:hint="default"/>
        <w:sz w:val="20"/>
      </w:rPr>
    </w:lvl>
    <w:lvl w:ilvl="5" w:tentative="1">
      <w:start w:val="1"/>
      <w:numFmt w:val="bullet"/>
      <w:lvlText w:val=""/>
      <w:lvlJc w:val="left"/>
      <w:pPr>
        <w:tabs>
          <w:tab w:val="num" w:pos="4614"/>
        </w:tabs>
        <w:ind w:left="4614" w:hanging="360"/>
      </w:pPr>
      <w:rPr>
        <w:rFonts w:ascii="Symbol" w:hAnsi="Symbol" w:hint="default"/>
        <w:sz w:val="20"/>
      </w:rPr>
    </w:lvl>
    <w:lvl w:ilvl="6" w:tentative="1">
      <w:start w:val="1"/>
      <w:numFmt w:val="bullet"/>
      <w:lvlText w:val=""/>
      <w:lvlJc w:val="left"/>
      <w:pPr>
        <w:tabs>
          <w:tab w:val="num" w:pos="5334"/>
        </w:tabs>
        <w:ind w:left="5334" w:hanging="360"/>
      </w:pPr>
      <w:rPr>
        <w:rFonts w:ascii="Symbol" w:hAnsi="Symbol" w:hint="default"/>
        <w:sz w:val="20"/>
      </w:rPr>
    </w:lvl>
    <w:lvl w:ilvl="7" w:tentative="1">
      <w:start w:val="1"/>
      <w:numFmt w:val="bullet"/>
      <w:lvlText w:val=""/>
      <w:lvlJc w:val="left"/>
      <w:pPr>
        <w:tabs>
          <w:tab w:val="num" w:pos="6054"/>
        </w:tabs>
        <w:ind w:left="6054" w:hanging="360"/>
      </w:pPr>
      <w:rPr>
        <w:rFonts w:ascii="Symbol" w:hAnsi="Symbol" w:hint="default"/>
        <w:sz w:val="20"/>
      </w:rPr>
    </w:lvl>
    <w:lvl w:ilvl="8" w:tentative="1">
      <w:start w:val="1"/>
      <w:numFmt w:val="bullet"/>
      <w:lvlText w:val=""/>
      <w:lvlJc w:val="left"/>
      <w:pPr>
        <w:tabs>
          <w:tab w:val="num" w:pos="6774"/>
        </w:tabs>
        <w:ind w:left="6774" w:hanging="360"/>
      </w:pPr>
      <w:rPr>
        <w:rFonts w:ascii="Symbol" w:hAnsi="Symbol" w:hint="default"/>
        <w:sz w:val="20"/>
      </w:rPr>
    </w:lvl>
  </w:abstractNum>
  <w:abstractNum w:abstractNumId="49" w15:restartNumberingAfterBreak="0">
    <w:nsid w:val="76851683"/>
    <w:multiLevelType w:val="hybridMultilevel"/>
    <w:tmpl w:val="9EB03712"/>
    <w:lvl w:ilvl="0" w:tplc="080C0001">
      <w:start w:val="1"/>
      <w:numFmt w:val="bullet"/>
      <w:lvlText w:val=""/>
      <w:lvlJc w:val="left"/>
      <w:pPr>
        <w:ind w:left="1222" w:hanging="360"/>
      </w:pPr>
      <w:rPr>
        <w:rFonts w:ascii="Symbol" w:hAnsi="Symbol" w:hint="default"/>
      </w:rPr>
    </w:lvl>
    <w:lvl w:ilvl="1" w:tplc="080C0003" w:tentative="1">
      <w:start w:val="1"/>
      <w:numFmt w:val="bullet"/>
      <w:lvlText w:val="o"/>
      <w:lvlJc w:val="left"/>
      <w:pPr>
        <w:ind w:left="1942" w:hanging="360"/>
      </w:pPr>
      <w:rPr>
        <w:rFonts w:ascii="Courier New" w:hAnsi="Courier New" w:cs="Courier New" w:hint="default"/>
      </w:rPr>
    </w:lvl>
    <w:lvl w:ilvl="2" w:tplc="080C0005" w:tentative="1">
      <w:start w:val="1"/>
      <w:numFmt w:val="bullet"/>
      <w:lvlText w:val=""/>
      <w:lvlJc w:val="left"/>
      <w:pPr>
        <w:ind w:left="2662" w:hanging="360"/>
      </w:pPr>
      <w:rPr>
        <w:rFonts w:ascii="Wingdings" w:hAnsi="Wingdings" w:hint="default"/>
      </w:rPr>
    </w:lvl>
    <w:lvl w:ilvl="3" w:tplc="080C0001" w:tentative="1">
      <w:start w:val="1"/>
      <w:numFmt w:val="bullet"/>
      <w:lvlText w:val=""/>
      <w:lvlJc w:val="left"/>
      <w:pPr>
        <w:ind w:left="3382" w:hanging="360"/>
      </w:pPr>
      <w:rPr>
        <w:rFonts w:ascii="Symbol" w:hAnsi="Symbol" w:hint="default"/>
      </w:rPr>
    </w:lvl>
    <w:lvl w:ilvl="4" w:tplc="080C0003" w:tentative="1">
      <w:start w:val="1"/>
      <w:numFmt w:val="bullet"/>
      <w:lvlText w:val="o"/>
      <w:lvlJc w:val="left"/>
      <w:pPr>
        <w:ind w:left="4102" w:hanging="360"/>
      </w:pPr>
      <w:rPr>
        <w:rFonts w:ascii="Courier New" w:hAnsi="Courier New" w:cs="Courier New" w:hint="default"/>
      </w:rPr>
    </w:lvl>
    <w:lvl w:ilvl="5" w:tplc="080C0005" w:tentative="1">
      <w:start w:val="1"/>
      <w:numFmt w:val="bullet"/>
      <w:lvlText w:val=""/>
      <w:lvlJc w:val="left"/>
      <w:pPr>
        <w:ind w:left="4822" w:hanging="360"/>
      </w:pPr>
      <w:rPr>
        <w:rFonts w:ascii="Wingdings" w:hAnsi="Wingdings" w:hint="default"/>
      </w:rPr>
    </w:lvl>
    <w:lvl w:ilvl="6" w:tplc="080C0001" w:tentative="1">
      <w:start w:val="1"/>
      <w:numFmt w:val="bullet"/>
      <w:lvlText w:val=""/>
      <w:lvlJc w:val="left"/>
      <w:pPr>
        <w:ind w:left="5542" w:hanging="360"/>
      </w:pPr>
      <w:rPr>
        <w:rFonts w:ascii="Symbol" w:hAnsi="Symbol" w:hint="default"/>
      </w:rPr>
    </w:lvl>
    <w:lvl w:ilvl="7" w:tplc="080C0003" w:tentative="1">
      <w:start w:val="1"/>
      <w:numFmt w:val="bullet"/>
      <w:lvlText w:val="o"/>
      <w:lvlJc w:val="left"/>
      <w:pPr>
        <w:ind w:left="6262" w:hanging="360"/>
      </w:pPr>
      <w:rPr>
        <w:rFonts w:ascii="Courier New" w:hAnsi="Courier New" w:cs="Courier New" w:hint="default"/>
      </w:rPr>
    </w:lvl>
    <w:lvl w:ilvl="8" w:tplc="080C0005" w:tentative="1">
      <w:start w:val="1"/>
      <w:numFmt w:val="bullet"/>
      <w:lvlText w:val=""/>
      <w:lvlJc w:val="left"/>
      <w:pPr>
        <w:ind w:left="6982" w:hanging="360"/>
      </w:pPr>
      <w:rPr>
        <w:rFonts w:ascii="Wingdings" w:hAnsi="Wingdings" w:hint="default"/>
      </w:rPr>
    </w:lvl>
  </w:abstractNum>
  <w:abstractNum w:abstractNumId="50" w15:restartNumberingAfterBreak="0">
    <w:nsid w:val="79755541"/>
    <w:multiLevelType w:val="hybridMultilevel"/>
    <w:tmpl w:val="C3262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D3B10F9"/>
    <w:multiLevelType w:val="hybridMultilevel"/>
    <w:tmpl w:val="864ED4EC"/>
    <w:lvl w:ilvl="0" w:tplc="040C000B">
      <w:start w:val="1"/>
      <w:numFmt w:val="bullet"/>
      <w:lvlText w:val=""/>
      <w:lvlJc w:val="left"/>
      <w:pPr>
        <w:ind w:left="1222" w:hanging="360"/>
      </w:pPr>
      <w:rPr>
        <w:rFonts w:ascii="Wingdings" w:hAnsi="Wingdings"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num w:numId="1" w16cid:durableId="508373518">
    <w:abstractNumId w:val="21"/>
  </w:num>
  <w:num w:numId="2" w16cid:durableId="1725446474">
    <w:abstractNumId w:val="15"/>
  </w:num>
  <w:num w:numId="3" w16cid:durableId="674646058">
    <w:abstractNumId w:val="34"/>
  </w:num>
  <w:num w:numId="4" w16cid:durableId="746652582">
    <w:abstractNumId w:val="1"/>
  </w:num>
  <w:num w:numId="5" w16cid:durableId="622736120">
    <w:abstractNumId w:val="50"/>
  </w:num>
  <w:num w:numId="6" w16cid:durableId="2080515714">
    <w:abstractNumId w:val="28"/>
  </w:num>
  <w:num w:numId="7" w16cid:durableId="1955093880">
    <w:abstractNumId w:val="42"/>
  </w:num>
  <w:num w:numId="8" w16cid:durableId="1702589607">
    <w:abstractNumId w:val="46"/>
  </w:num>
  <w:num w:numId="9" w16cid:durableId="242030668">
    <w:abstractNumId w:val="48"/>
  </w:num>
  <w:num w:numId="10" w16cid:durableId="1435710077">
    <w:abstractNumId w:val="2"/>
  </w:num>
  <w:num w:numId="11" w16cid:durableId="179860815">
    <w:abstractNumId w:val="38"/>
  </w:num>
  <w:num w:numId="12" w16cid:durableId="167064829">
    <w:abstractNumId w:val="39"/>
  </w:num>
  <w:num w:numId="13" w16cid:durableId="976881154">
    <w:abstractNumId w:val="37"/>
  </w:num>
  <w:num w:numId="14" w16cid:durableId="380251484">
    <w:abstractNumId w:val="47"/>
  </w:num>
  <w:num w:numId="15" w16cid:durableId="1236624027">
    <w:abstractNumId w:val="27"/>
  </w:num>
  <w:num w:numId="16" w16cid:durableId="1501234666">
    <w:abstractNumId w:val="36"/>
  </w:num>
  <w:num w:numId="17" w16cid:durableId="1550997435">
    <w:abstractNumId w:val="43"/>
  </w:num>
  <w:num w:numId="18" w16cid:durableId="926036668">
    <w:abstractNumId w:val="31"/>
  </w:num>
  <w:num w:numId="19" w16cid:durableId="107622795">
    <w:abstractNumId w:val="45"/>
  </w:num>
  <w:num w:numId="20" w16cid:durableId="348221404">
    <w:abstractNumId w:val="51"/>
  </w:num>
  <w:num w:numId="21" w16cid:durableId="452137834">
    <w:abstractNumId w:val="49"/>
  </w:num>
  <w:num w:numId="22" w16cid:durableId="968127719">
    <w:abstractNumId w:val="44"/>
  </w:num>
  <w:num w:numId="23" w16cid:durableId="1749182575">
    <w:abstractNumId w:val="3"/>
  </w:num>
  <w:num w:numId="24" w16cid:durableId="1508247745">
    <w:abstractNumId w:val="5"/>
  </w:num>
  <w:num w:numId="25" w16cid:durableId="1488404367">
    <w:abstractNumId w:val="12"/>
  </w:num>
  <w:num w:numId="26" w16cid:durableId="743331755">
    <w:abstractNumId w:val="8"/>
  </w:num>
  <w:num w:numId="27" w16cid:durableId="432674929">
    <w:abstractNumId w:val="35"/>
  </w:num>
  <w:num w:numId="28" w16cid:durableId="1616794131">
    <w:abstractNumId w:val="0"/>
  </w:num>
  <w:num w:numId="29" w16cid:durableId="2067222289">
    <w:abstractNumId w:val="22"/>
  </w:num>
  <w:num w:numId="30" w16cid:durableId="2085182782">
    <w:abstractNumId w:val="13"/>
  </w:num>
  <w:num w:numId="31" w16cid:durableId="855312797">
    <w:abstractNumId w:val="11"/>
  </w:num>
  <w:num w:numId="32" w16cid:durableId="1216625977">
    <w:abstractNumId w:val="16"/>
  </w:num>
  <w:num w:numId="33" w16cid:durableId="1014571253">
    <w:abstractNumId w:val="29"/>
  </w:num>
  <w:num w:numId="34" w16cid:durableId="1748110201">
    <w:abstractNumId w:val="23"/>
  </w:num>
  <w:num w:numId="35" w16cid:durableId="51471184">
    <w:abstractNumId w:val="9"/>
  </w:num>
  <w:num w:numId="36" w16cid:durableId="911280908">
    <w:abstractNumId w:val="14"/>
  </w:num>
  <w:num w:numId="37" w16cid:durableId="50345439">
    <w:abstractNumId w:val="4"/>
  </w:num>
  <w:num w:numId="38" w16cid:durableId="119499478">
    <w:abstractNumId w:val="20"/>
  </w:num>
  <w:num w:numId="39" w16cid:durableId="593709919">
    <w:abstractNumId w:val="7"/>
  </w:num>
  <w:num w:numId="40" w16cid:durableId="1767844934">
    <w:abstractNumId w:val="33"/>
  </w:num>
  <w:num w:numId="41" w16cid:durableId="1220022446">
    <w:abstractNumId w:val="40"/>
  </w:num>
  <w:num w:numId="42" w16cid:durableId="497887011">
    <w:abstractNumId w:val="18"/>
  </w:num>
  <w:num w:numId="43" w16cid:durableId="1195578356">
    <w:abstractNumId w:val="17"/>
  </w:num>
  <w:num w:numId="44" w16cid:durableId="1440956147">
    <w:abstractNumId w:val="25"/>
  </w:num>
  <w:num w:numId="45" w16cid:durableId="1515531388">
    <w:abstractNumId w:val="6"/>
  </w:num>
  <w:num w:numId="46" w16cid:durableId="1223445293">
    <w:abstractNumId w:val="19"/>
  </w:num>
  <w:num w:numId="47" w16cid:durableId="1780028320">
    <w:abstractNumId w:val="24"/>
  </w:num>
  <w:num w:numId="48" w16cid:durableId="404692564">
    <w:abstractNumId w:val="26"/>
  </w:num>
  <w:num w:numId="49" w16cid:durableId="641228378">
    <w:abstractNumId w:val="32"/>
  </w:num>
  <w:num w:numId="50" w16cid:durableId="1353843625">
    <w:abstractNumId w:val="10"/>
  </w:num>
  <w:num w:numId="51" w16cid:durableId="1651984871">
    <w:abstractNumId w:val="30"/>
  </w:num>
  <w:num w:numId="52" w16cid:durableId="569929738">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622F87"/>
    <w:rsid w:val="0000103C"/>
    <w:rsid w:val="00012FF1"/>
    <w:rsid w:val="00014E14"/>
    <w:rsid w:val="00017871"/>
    <w:rsid w:val="00020B40"/>
    <w:rsid w:val="00027C66"/>
    <w:rsid w:val="00027F62"/>
    <w:rsid w:val="00030A28"/>
    <w:rsid w:val="00035100"/>
    <w:rsid w:val="00041379"/>
    <w:rsid w:val="00042224"/>
    <w:rsid w:val="00045C3B"/>
    <w:rsid w:val="0004738B"/>
    <w:rsid w:val="00050B1F"/>
    <w:rsid w:val="00053D04"/>
    <w:rsid w:val="00056E62"/>
    <w:rsid w:val="0006064E"/>
    <w:rsid w:val="00061496"/>
    <w:rsid w:val="00062382"/>
    <w:rsid w:val="000623EA"/>
    <w:rsid w:val="0006250F"/>
    <w:rsid w:val="0006280D"/>
    <w:rsid w:val="0006494E"/>
    <w:rsid w:val="00064BE8"/>
    <w:rsid w:val="000667A7"/>
    <w:rsid w:val="00067C31"/>
    <w:rsid w:val="00073558"/>
    <w:rsid w:val="00073B4A"/>
    <w:rsid w:val="00082CE4"/>
    <w:rsid w:val="00083CDE"/>
    <w:rsid w:val="000862C9"/>
    <w:rsid w:val="000929F4"/>
    <w:rsid w:val="000947FD"/>
    <w:rsid w:val="000A220F"/>
    <w:rsid w:val="000A3D0A"/>
    <w:rsid w:val="000A511B"/>
    <w:rsid w:val="000A5488"/>
    <w:rsid w:val="000B4780"/>
    <w:rsid w:val="000B56B6"/>
    <w:rsid w:val="000B620B"/>
    <w:rsid w:val="000C0ADA"/>
    <w:rsid w:val="000C55C8"/>
    <w:rsid w:val="000C5DBB"/>
    <w:rsid w:val="000C7096"/>
    <w:rsid w:val="000D02A3"/>
    <w:rsid w:val="000D0A66"/>
    <w:rsid w:val="000D21BE"/>
    <w:rsid w:val="000E7D31"/>
    <w:rsid w:val="000F0EED"/>
    <w:rsid w:val="000F46E8"/>
    <w:rsid w:val="000F55F4"/>
    <w:rsid w:val="000F644C"/>
    <w:rsid w:val="00100FE8"/>
    <w:rsid w:val="00101321"/>
    <w:rsid w:val="00101964"/>
    <w:rsid w:val="0010208A"/>
    <w:rsid w:val="001031A1"/>
    <w:rsid w:val="001049F0"/>
    <w:rsid w:val="001066BB"/>
    <w:rsid w:val="0011293A"/>
    <w:rsid w:val="001129B5"/>
    <w:rsid w:val="0011396A"/>
    <w:rsid w:val="001143BE"/>
    <w:rsid w:val="0011702A"/>
    <w:rsid w:val="001172C5"/>
    <w:rsid w:val="00127122"/>
    <w:rsid w:val="001309D3"/>
    <w:rsid w:val="00132B8E"/>
    <w:rsid w:val="001368B7"/>
    <w:rsid w:val="001371DA"/>
    <w:rsid w:val="001425E3"/>
    <w:rsid w:val="00146617"/>
    <w:rsid w:val="00146E0E"/>
    <w:rsid w:val="00147D25"/>
    <w:rsid w:val="00150B58"/>
    <w:rsid w:val="0015798D"/>
    <w:rsid w:val="00157B2E"/>
    <w:rsid w:val="001640D9"/>
    <w:rsid w:val="001655F2"/>
    <w:rsid w:val="00165E8F"/>
    <w:rsid w:val="00177090"/>
    <w:rsid w:val="00180C4F"/>
    <w:rsid w:val="00180F42"/>
    <w:rsid w:val="0018126D"/>
    <w:rsid w:val="0018656E"/>
    <w:rsid w:val="00186FD0"/>
    <w:rsid w:val="00194577"/>
    <w:rsid w:val="00197D18"/>
    <w:rsid w:val="001A035D"/>
    <w:rsid w:val="001A07DE"/>
    <w:rsid w:val="001A4691"/>
    <w:rsid w:val="001A5479"/>
    <w:rsid w:val="001A7B1E"/>
    <w:rsid w:val="001B4E3B"/>
    <w:rsid w:val="001B5963"/>
    <w:rsid w:val="001C2B7E"/>
    <w:rsid w:val="001C4456"/>
    <w:rsid w:val="001D2E31"/>
    <w:rsid w:val="001D33E0"/>
    <w:rsid w:val="001D491F"/>
    <w:rsid w:val="001E356F"/>
    <w:rsid w:val="001E3581"/>
    <w:rsid w:val="001E44BA"/>
    <w:rsid w:val="001E44FF"/>
    <w:rsid w:val="001E4B36"/>
    <w:rsid w:val="001E7872"/>
    <w:rsid w:val="001F2440"/>
    <w:rsid w:val="001F2B16"/>
    <w:rsid w:val="001F3CF2"/>
    <w:rsid w:val="001F425A"/>
    <w:rsid w:val="001F7056"/>
    <w:rsid w:val="0020216E"/>
    <w:rsid w:val="00203064"/>
    <w:rsid w:val="00207634"/>
    <w:rsid w:val="00207833"/>
    <w:rsid w:val="00213671"/>
    <w:rsid w:val="00213BAB"/>
    <w:rsid w:val="00221CDC"/>
    <w:rsid w:val="00223417"/>
    <w:rsid w:val="0022545D"/>
    <w:rsid w:val="0022605E"/>
    <w:rsid w:val="00235ABD"/>
    <w:rsid w:val="00240083"/>
    <w:rsid w:val="002430CD"/>
    <w:rsid w:val="00247A5D"/>
    <w:rsid w:val="002528D4"/>
    <w:rsid w:val="0026353F"/>
    <w:rsid w:val="0026448F"/>
    <w:rsid w:val="002676E1"/>
    <w:rsid w:val="0027686F"/>
    <w:rsid w:val="00282CBE"/>
    <w:rsid w:val="00285347"/>
    <w:rsid w:val="00292D0F"/>
    <w:rsid w:val="00292F33"/>
    <w:rsid w:val="00293228"/>
    <w:rsid w:val="002942E7"/>
    <w:rsid w:val="00295FB3"/>
    <w:rsid w:val="002A111B"/>
    <w:rsid w:val="002A3F21"/>
    <w:rsid w:val="002A6B4A"/>
    <w:rsid w:val="002B7AF0"/>
    <w:rsid w:val="002C2088"/>
    <w:rsid w:val="002C4A64"/>
    <w:rsid w:val="002C6875"/>
    <w:rsid w:val="002D2A5E"/>
    <w:rsid w:val="002D2AF4"/>
    <w:rsid w:val="002E050F"/>
    <w:rsid w:val="002E6DF1"/>
    <w:rsid w:val="002F5FFC"/>
    <w:rsid w:val="002F6316"/>
    <w:rsid w:val="002F75F9"/>
    <w:rsid w:val="003010D8"/>
    <w:rsid w:val="00302B91"/>
    <w:rsid w:val="00306E8A"/>
    <w:rsid w:val="003079B4"/>
    <w:rsid w:val="00307A82"/>
    <w:rsid w:val="00311775"/>
    <w:rsid w:val="00313A01"/>
    <w:rsid w:val="00316448"/>
    <w:rsid w:val="00316547"/>
    <w:rsid w:val="00320DC4"/>
    <w:rsid w:val="0033522B"/>
    <w:rsid w:val="00337DF8"/>
    <w:rsid w:val="003400C7"/>
    <w:rsid w:val="00341180"/>
    <w:rsid w:val="00341D4D"/>
    <w:rsid w:val="0034356C"/>
    <w:rsid w:val="0034394E"/>
    <w:rsid w:val="00343EEB"/>
    <w:rsid w:val="0034411E"/>
    <w:rsid w:val="003455B3"/>
    <w:rsid w:val="003464B4"/>
    <w:rsid w:val="00353AE8"/>
    <w:rsid w:val="0035435A"/>
    <w:rsid w:val="003553C7"/>
    <w:rsid w:val="0035572B"/>
    <w:rsid w:val="00356EEE"/>
    <w:rsid w:val="00360790"/>
    <w:rsid w:val="00360C01"/>
    <w:rsid w:val="003624A9"/>
    <w:rsid w:val="00363912"/>
    <w:rsid w:val="00365860"/>
    <w:rsid w:val="00365BDF"/>
    <w:rsid w:val="00367EB6"/>
    <w:rsid w:val="00371B2A"/>
    <w:rsid w:val="0037274E"/>
    <w:rsid w:val="00373FD6"/>
    <w:rsid w:val="003741CE"/>
    <w:rsid w:val="0037591A"/>
    <w:rsid w:val="00380298"/>
    <w:rsid w:val="0038376B"/>
    <w:rsid w:val="003848A0"/>
    <w:rsid w:val="00385468"/>
    <w:rsid w:val="00392ED0"/>
    <w:rsid w:val="003959F3"/>
    <w:rsid w:val="00396EA9"/>
    <w:rsid w:val="003A3608"/>
    <w:rsid w:val="003A61F0"/>
    <w:rsid w:val="003A63F2"/>
    <w:rsid w:val="003A6AEA"/>
    <w:rsid w:val="003A769D"/>
    <w:rsid w:val="003B404F"/>
    <w:rsid w:val="003B7213"/>
    <w:rsid w:val="003C0F85"/>
    <w:rsid w:val="003C5DC3"/>
    <w:rsid w:val="003C6017"/>
    <w:rsid w:val="003C6C8D"/>
    <w:rsid w:val="003C730F"/>
    <w:rsid w:val="003C7B0A"/>
    <w:rsid w:val="003C7F1E"/>
    <w:rsid w:val="003D113B"/>
    <w:rsid w:val="003D11CE"/>
    <w:rsid w:val="003D2024"/>
    <w:rsid w:val="003D3A00"/>
    <w:rsid w:val="003E00EE"/>
    <w:rsid w:val="003E2930"/>
    <w:rsid w:val="003E4D9F"/>
    <w:rsid w:val="003F11CB"/>
    <w:rsid w:val="003F1391"/>
    <w:rsid w:val="003F2E20"/>
    <w:rsid w:val="003F7796"/>
    <w:rsid w:val="00402267"/>
    <w:rsid w:val="00402784"/>
    <w:rsid w:val="00406BBD"/>
    <w:rsid w:val="004104F2"/>
    <w:rsid w:val="00410A2A"/>
    <w:rsid w:val="004136AC"/>
    <w:rsid w:val="00421A9F"/>
    <w:rsid w:val="00422392"/>
    <w:rsid w:val="00422818"/>
    <w:rsid w:val="00424B32"/>
    <w:rsid w:val="0042503C"/>
    <w:rsid w:val="00426D2D"/>
    <w:rsid w:val="00427680"/>
    <w:rsid w:val="0043206F"/>
    <w:rsid w:val="0043272D"/>
    <w:rsid w:val="00432CB4"/>
    <w:rsid w:val="004346FC"/>
    <w:rsid w:val="00434A05"/>
    <w:rsid w:val="00444479"/>
    <w:rsid w:val="00445A1D"/>
    <w:rsid w:val="00445CB6"/>
    <w:rsid w:val="00445D51"/>
    <w:rsid w:val="00447080"/>
    <w:rsid w:val="00454682"/>
    <w:rsid w:val="00462B39"/>
    <w:rsid w:val="0046553B"/>
    <w:rsid w:val="00472BC6"/>
    <w:rsid w:val="00475BF2"/>
    <w:rsid w:val="00476075"/>
    <w:rsid w:val="00482148"/>
    <w:rsid w:val="0048362D"/>
    <w:rsid w:val="0048423D"/>
    <w:rsid w:val="00485D48"/>
    <w:rsid w:val="00486580"/>
    <w:rsid w:val="00492D83"/>
    <w:rsid w:val="00492FF8"/>
    <w:rsid w:val="00495BCA"/>
    <w:rsid w:val="004A0EA1"/>
    <w:rsid w:val="004A346E"/>
    <w:rsid w:val="004A364E"/>
    <w:rsid w:val="004B0395"/>
    <w:rsid w:val="004B043B"/>
    <w:rsid w:val="004B2DF0"/>
    <w:rsid w:val="004B581D"/>
    <w:rsid w:val="004B6A93"/>
    <w:rsid w:val="004B7672"/>
    <w:rsid w:val="004C38DE"/>
    <w:rsid w:val="004C52EB"/>
    <w:rsid w:val="004C7DE1"/>
    <w:rsid w:val="004D12CF"/>
    <w:rsid w:val="004D6087"/>
    <w:rsid w:val="004E1067"/>
    <w:rsid w:val="004E2B8C"/>
    <w:rsid w:val="004E4F7B"/>
    <w:rsid w:val="004E602A"/>
    <w:rsid w:val="004E6BE4"/>
    <w:rsid w:val="004F1130"/>
    <w:rsid w:val="004F3389"/>
    <w:rsid w:val="004F3CB7"/>
    <w:rsid w:val="004F4B67"/>
    <w:rsid w:val="004F6BA2"/>
    <w:rsid w:val="00501568"/>
    <w:rsid w:val="00501DA2"/>
    <w:rsid w:val="00502A31"/>
    <w:rsid w:val="0050340B"/>
    <w:rsid w:val="00505420"/>
    <w:rsid w:val="00507142"/>
    <w:rsid w:val="00507664"/>
    <w:rsid w:val="00507A32"/>
    <w:rsid w:val="00511F11"/>
    <w:rsid w:val="0051400C"/>
    <w:rsid w:val="005242B9"/>
    <w:rsid w:val="005249E9"/>
    <w:rsid w:val="005251C2"/>
    <w:rsid w:val="00527528"/>
    <w:rsid w:val="00530867"/>
    <w:rsid w:val="005324BF"/>
    <w:rsid w:val="00533291"/>
    <w:rsid w:val="005332B3"/>
    <w:rsid w:val="00535E9A"/>
    <w:rsid w:val="00536068"/>
    <w:rsid w:val="005445AE"/>
    <w:rsid w:val="0054500D"/>
    <w:rsid w:val="00546DBE"/>
    <w:rsid w:val="00547164"/>
    <w:rsid w:val="00552655"/>
    <w:rsid w:val="00552724"/>
    <w:rsid w:val="00555F5C"/>
    <w:rsid w:val="00556AEC"/>
    <w:rsid w:val="00560AA5"/>
    <w:rsid w:val="00567825"/>
    <w:rsid w:val="00573D89"/>
    <w:rsid w:val="00577E95"/>
    <w:rsid w:val="005800E7"/>
    <w:rsid w:val="00584E9D"/>
    <w:rsid w:val="005855AD"/>
    <w:rsid w:val="00586957"/>
    <w:rsid w:val="00593782"/>
    <w:rsid w:val="005954B3"/>
    <w:rsid w:val="005957BB"/>
    <w:rsid w:val="005A18D2"/>
    <w:rsid w:val="005A1D9F"/>
    <w:rsid w:val="005A2DA2"/>
    <w:rsid w:val="005A3526"/>
    <w:rsid w:val="005A35EA"/>
    <w:rsid w:val="005A3622"/>
    <w:rsid w:val="005A3F3F"/>
    <w:rsid w:val="005B095C"/>
    <w:rsid w:val="005B0F8A"/>
    <w:rsid w:val="005B1390"/>
    <w:rsid w:val="005B41E7"/>
    <w:rsid w:val="005C1328"/>
    <w:rsid w:val="005C2D55"/>
    <w:rsid w:val="005C312F"/>
    <w:rsid w:val="005D0A24"/>
    <w:rsid w:val="005D2C54"/>
    <w:rsid w:val="005D4ED7"/>
    <w:rsid w:val="005D5CD0"/>
    <w:rsid w:val="005D6564"/>
    <w:rsid w:val="005E0514"/>
    <w:rsid w:val="005E07FA"/>
    <w:rsid w:val="005E1305"/>
    <w:rsid w:val="005E1358"/>
    <w:rsid w:val="005E6D8E"/>
    <w:rsid w:val="005F024D"/>
    <w:rsid w:val="005F02A7"/>
    <w:rsid w:val="005F09F8"/>
    <w:rsid w:val="005F1333"/>
    <w:rsid w:val="006000CC"/>
    <w:rsid w:val="00604995"/>
    <w:rsid w:val="0060560E"/>
    <w:rsid w:val="00611C0A"/>
    <w:rsid w:val="0061242C"/>
    <w:rsid w:val="0061274B"/>
    <w:rsid w:val="00613A59"/>
    <w:rsid w:val="00621135"/>
    <w:rsid w:val="00622C48"/>
    <w:rsid w:val="00622EAC"/>
    <w:rsid w:val="00622F87"/>
    <w:rsid w:val="00631B2C"/>
    <w:rsid w:val="0063298F"/>
    <w:rsid w:val="00632C9E"/>
    <w:rsid w:val="00633ABC"/>
    <w:rsid w:val="00634583"/>
    <w:rsid w:val="00634A5C"/>
    <w:rsid w:val="00634D07"/>
    <w:rsid w:val="006365C9"/>
    <w:rsid w:val="00641FA0"/>
    <w:rsid w:val="0064605F"/>
    <w:rsid w:val="006513F3"/>
    <w:rsid w:val="00652271"/>
    <w:rsid w:val="00652B7F"/>
    <w:rsid w:val="00654D5D"/>
    <w:rsid w:val="00655BC1"/>
    <w:rsid w:val="006629AE"/>
    <w:rsid w:val="0066489D"/>
    <w:rsid w:val="006762C1"/>
    <w:rsid w:val="00676A9E"/>
    <w:rsid w:val="00683090"/>
    <w:rsid w:val="006835A5"/>
    <w:rsid w:val="006858DF"/>
    <w:rsid w:val="00685990"/>
    <w:rsid w:val="00686CF2"/>
    <w:rsid w:val="0068739D"/>
    <w:rsid w:val="00690BA3"/>
    <w:rsid w:val="0069600B"/>
    <w:rsid w:val="00696968"/>
    <w:rsid w:val="006A3C42"/>
    <w:rsid w:val="006A4F03"/>
    <w:rsid w:val="006B1A29"/>
    <w:rsid w:val="006B521F"/>
    <w:rsid w:val="006B6C1E"/>
    <w:rsid w:val="006B7B7D"/>
    <w:rsid w:val="006C0FBA"/>
    <w:rsid w:val="006C2AFC"/>
    <w:rsid w:val="006C61F4"/>
    <w:rsid w:val="006C7778"/>
    <w:rsid w:val="006C7D52"/>
    <w:rsid w:val="006D3EA7"/>
    <w:rsid w:val="006D6898"/>
    <w:rsid w:val="006E01C0"/>
    <w:rsid w:val="006E08CA"/>
    <w:rsid w:val="006F2E7C"/>
    <w:rsid w:val="006F3BA9"/>
    <w:rsid w:val="00701F6C"/>
    <w:rsid w:val="0070331C"/>
    <w:rsid w:val="0070766A"/>
    <w:rsid w:val="007116A4"/>
    <w:rsid w:val="00712C4B"/>
    <w:rsid w:val="007137E8"/>
    <w:rsid w:val="00713D62"/>
    <w:rsid w:val="0071494B"/>
    <w:rsid w:val="00716E3B"/>
    <w:rsid w:val="0072395D"/>
    <w:rsid w:val="00723BC2"/>
    <w:rsid w:val="007355DD"/>
    <w:rsid w:val="007415D9"/>
    <w:rsid w:val="007441F8"/>
    <w:rsid w:val="00744C2E"/>
    <w:rsid w:val="00745EB7"/>
    <w:rsid w:val="00747310"/>
    <w:rsid w:val="00747B47"/>
    <w:rsid w:val="00753F76"/>
    <w:rsid w:val="007568A6"/>
    <w:rsid w:val="00764081"/>
    <w:rsid w:val="007700F0"/>
    <w:rsid w:val="00773691"/>
    <w:rsid w:val="00773CE3"/>
    <w:rsid w:val="00775911"/>
    <w:rsid w:val="00775B48"/>
    <w:rsid w:val="00776844"/>
    <w:rsid w:val="00780C33"/>
    <w:rsid w:val="00781E2C"/>
    <w:rsid w:val="00782226"/>
    <w:rsid w:val="00783093"/>
    <w:rsid w:val="0078323A"/>
    <w:rsid w:val="00784E0C"/>
    <w:rsid w:val="0078507A"/>
    <w:rsid w:val="007864EF"/>
    <w:rsid w:val="007866FE"/>
    <w:rsid w:val="0078736D"/>
    <w:rsid w:val="00787B6F"/>
    <w:rsid w:val="0079036C"/>
    <w:rsid w:val="0079270B"/>
    <w:rsid w:val="00796DB6"/>
    <w:rsid w:val="007A002A"/>
    <w:rsid w:val="007A0EFD"/>
    <w:rsid w:val="007A1221"/>
    <w:rsid w:val="007A2087"/>
    <w:rsid w:val="007A2E09"/>
    <w:rsid w:val="007C23EA"/>
    <w:rsid w:val="007C3CBD"/>
    <w:rsid w:val="007C4B4E"/>
    <w:rsid w:val="007C5E0A"/>
    <w:rsid w:val="007C6650"/>
    <w:rsid w:val="007D172E"/>
    <w:rsid w:val="007E6AA5"/>
    <w:rsid w:val="007F24E5"/>
    <w:rsid w:val="007F62FE"/>
    <w:rsid w:val="008003DC"/>
    <w:rsid w:val="0080065D"/>
    <w:rsid w:val="00800964"/>
    <w:rsid w:val="00801A44"/>
    <w:rsid w:val="0080629E"/>
    <w:rsid w:val="00811A5F"/>
    <w:rsid w:val="00812BD1"/>
    <w:rsid w:val="0081419C"/>
    <w:rsid w:val="008154AC"/>
    <w:rsid w:val="00817CA1"/>
    <w:rsid w:val="00820DDF"/>
    <w:rsid w:val="00824D91"/>
    <w:rsid w:val="0082527D"/>
    <w:rsid w:val="00827CF4"/>
    <w:rsid w:val="00832A71"/>
    <w:rsid w:val="00833D95"/>
    <w:rsid w:val="00835968"/>
    <w:rsid w:val="00837E85"/>
    <w:rsid w:val="0084055F"/>
    <w:rsid w:val="0084334D"/>
    <w:rsid w:val="008450E1"/>
    <w:rsid w:val="00845DAE"/>
    <w:rsid w:val="00850BB2"/>
    <w:rsid w:val="00852075"/>
    <w:rsid w:val="00852745"/>
    <w:rsid w:val="008626C4"/>
    <w:rsid w:val="00865A9B"/>
    <w:rsid w:val="008665B5"/>
    <w:rsid w:val="008669D5"/>
    <w:rsid w:val="008676FD"/>
    <w:rsid w:val="00867E6C"/>
    <w:rsid w:val="0087004D"/>
    <w:rsid w:val="00871940"/>
    <w:rsid w:val="008747D7"/>
    <w:rsid w:val="008750EE"/>
    <w:rsid w:val="0087664A"/>
    <w:rsid w:val="00886239"/>
    <w:rsid w:val="00891CC8"/>
    <w:rsid w:val="008947FB"/>
    <w:rsid w:val="00894E02"/>
    <w:rsid w:val="008A13F8"/>
    <w:rsid w:val="008A458C"/>
    <w:rsid w:val="008C02EA"/>
    <w:rsid w:val="008C6363"/>
    <w:rsid w:val="008C73E6"/>
    <w:rsid w:val="008D096D"/>
    <w:rsid w:val="008D0E99"/>
    <w:rsid w:val="008D429E"/>
    <w:rsid w:val="008D4BF0"/>
    <w:rsid w:val="008D5C84"/>
    <w:rsid w:val="008D74D1"/>
    <w:rsid w:val="008E4D82"/>
    <w:rsid w:val="008F069F"/>
    <w:rsid w:val="008F112C"/>
    <w:rsid w:val="008F13A0"/>
    <w:rsid w:val="008F2B7F"/>
    <w:rsid w:val="008F520D"/>
    <w:rsid w:val="008F714F"/>
    <w:rsid w:val="009001A7"/>
    <w:rsid w:val="00902BCA"/>
    <w:rsid w:val="00902E24"/>
    <w:rsid w:val="009038D3"/>
    <w:rsid w:val="009053E3"/>
    <w:rsid w:val="00915E7C"/>
    <w:rsid w:val="00916ABD"/>
    <w:rsid w:val="00920126"/>
    <w:rsid w:val="00920572"/>
    <w:rsid w:val="00921D37"/>
    <w:rsid w:val="009242D5"/>
    <w:rsid w:val="0092695B"/>
    <w:rsid w:val="00927085"/>
    <w:rsid w:val="00931906"/>
    <w:rsid w:val="009333C7"/>
    <w:rsid w:val="00937812"/>
    <w:rsid w:val="00940642"/>
    <w:rsid w:val="00943435"/>
    <w:rsid w:val="00944AC3"/>
    <w:rsid w:val="00945669"/>
    <w:rsid w:val="009474D7"/>
    <w:rsid w:val="00947EBF"/>
    <w:rsid w:val="0095163A"/>
    <w:rsid w:val="009527BD"/>
    <w:rsid w:val="00952B3D"/>
    <w:rsid w:val="00956D4E"/>
    <w:rsid w:val="009617F3"/>
    <w:rsid w:val="00962E85"/>
    <w:rsid w:val="00964F8A"/>
    <w:rsid w:val="0096547D"/>
    <w:rsid w:val="009669EF"/>
    <w:rsid w:val="00970B44"/>
    <w:rsid w:val="0097610C"/>
    <w:rsid w:val="0097619C"/>
    <w:rsid w:val="0097767C"/>
    <w:rsid w:val="009923B4"/>
    <w:rsid w:val="00993C94"/>
    <w:rsid w:val="0099464F"/>
    <w:rsid w:val="00994740"/>
    <w:rsid w:val="00996826"/>
    <w:rsid w:val="00996EFE"/>
    <w:rsid w:val="009A0CDD"/>
    <w:rsid w:val="009A0F5F"/>
    <w:rsid w:val="009A1B6F"/>
    <w:rsid w:val="009A1CCE"/>
    <w:rsid w:val="009A4650"/>
    <w:rsid w:val="009A5B16"/>
    <w:rsid w:val="009A7EFE"/>
    <w:rsid w:val="009B01A6"/>
    <w:rsid w:val="009B232C"/>
    <w:rsid w:val="009B3796"/>
    <w:rsid w:val="009B482B"/>
    <w:rsid w:val="009B4A52"/>
    <w:rsid w:val="009B4A61"/>
    <w:rsid w:val="009B75B8"/>
    <w:rsid w:val="009B7803"/>
    <w:rsid w:val="009B7FDB"/>
    <w:rsid w:val="009C16B9"/>
    <w:rsid w:val="009C1AB1"/>
    <w:rsid w:val="009C245E"/>
    <w:rsid w:val="009C3232"/>
    <w:rsid w:val="009C3B21"/>
    <w:rsid w:val="009C49B9"/>
    <w:rsid w:val="009D2A01"/>
    <w:rsid w:val="009D3E79"/>
    <w:rsid w:val="009E18D9"/>
    <w:rsid w:val="009E3990"/>
    <w:rsid w:val="009E40CB"/>
    <w:rsid w:val="009E4A44"/>
    <w:rsid w:val="009F1D9A"/>
    <w:rsid w:val="009F24D6"/>
    <w:rsid w:val="009F3204"/>
    <w:rsid w:val="009F327C"/>
    <w:rsid w:val="009F5C6F"/>
    <w:rsid w:val="00A00F53"/>
    <w:rsid w:val="00A05044"/>
    <w:rsid w:val="00A06BB1"/>
    <w:rsid w:val="00A10CE6"/>
    <w:rsid w:val="00A1305C"/>
    <w:rsid w:val="00A13439"/>
    <w:rsid w:val="00A15185"/>
    <w:rsid w:val="00A21E34"/>
    <w:rsid w:val="00A22726"/>
    <w:rsid w:val="00A22DEF"/>
    <w:rsid w:val="00A23613"/>
    <w:rsid w:val="00A259CE"/>
    <w:rsid w:val="00A25EFF"/>
    <w:rsid w:val="00A31DCE"/>
    <w:rsid w:val="00A40340"/>
    <w:rsid w:val="00A4046B"/>
    <w:rsid w:val="00A4049B"/>
    <w:rsid w:val="00A40BCF"/>
    <w:rsid w:val="00A40E5E"/>
    <w:rsid w:val="00A41419"/>
    <w:rsid w:val="00A4712E"/>
    <w:rsid w:val="00A47D13"/>
    <w:rsid w:val="00A5038B"/>
    <w:rsid w:val="00A50DCF"/>
    <w:rsid w:val="00A5329F"/>
    <w:rsid w:val="00A533FE"/>
    <w:rsid w:val="00A55DBC"/>
    <w:rsid w:val="00A6008F"/>
    <w:rsid w:val="00A6058E"/>
    <w:rsid w:val="00A63A75"/>
    <w:rsid w:val="00A647A8"/>
    <w:rsid w:val="00A669DD"/>
    <w:rsid w:val="00A73554"/>
    <w:rsid w:val="00A75E78"/>
    <w:rsid w:val="00A762B4"/>
    <w:rsid w:val="00A76B9E"/>
    <w:rsid w:val="00A8292A"/>
    <w:rsid w:val="00A841F9"/>
    <w:rsid w:val="00A85E23"/>
    <w:rsid w:val="00A86B2A"/>
    <w:rsid w:val="00A91534"/>
    <w:rsid w:val="00A93512"/>
    <w:rsid w:val="00A9441D"/>
    <w:rsid w:val="00A951B1"/>
    <w:rsid w:val="00AA21E3"/>
    <w:rsid w:val="00AA281B"/>
    <w:rsid w:val="00AA2A62"/>
    <w:rsid w:val="00AA2F10"/>
    <w:rsid w:val="00AA3496"/>
    <w:rsid w:val="00AA49BC"/>
    <w:rsid w:val="00AA6AE0"/>
    <w:rsid w:val="00AA6E93"/>
    <w:rsid w:val="00AA6FB1"/>
    <w:rsid w:val="00AC0155"/>
    <w:rsid w:val="00AC0E21"/>
    <w:rsid w:val="00AC4666"/>
    <w:rsid w:val="00AC60C0"/>
    <w:rsid w:val="00AD26C0"/>
    <w:rsid w:val="00AD361D"/>
    <w:rsid w:val="00AD4C33"/>
    <w:rsid w:val="00AD51A4"/>
    <w:rsid w:val="00AD51CC"/>
    <w:rsid w:val="00AD6F00"/>
    <w:rsid w:val="00AE1D77"/>
    <w:rsid w:val="00AE2911"/>
    <w:rsid w:val="00AE2B05"/>
    <w:rsid w:val="00AE4472"/>
    <w:rsid w:val="00AE7542"/>
    <w:rsid w:val="00AF17E1"/>
    <w:rsid w:val="00AF718E"/>
    <w:rsid w:val="00B00EED"/>
    <w:rsid w:val="00B011AE"/>
    <w:rsid w:val="00B02065"/>
    <w:rsid w:val="00B0337C"/>
    <w:rsid w:val="00B035FC"/>
    <w:rsid w:val="00B05C61"/>
    <w:rsid w:val="00B11FAB"/>
    <w:rsid w:val="00B14C77"/>
    <w:rsid w:val="00B17BE8"/>
    <w:rsid w:val="00B17EF9"/>
    <w:rsid w:val="00B2103F"/>
    <w:rsid w:val="00B2348D"/>
    <w:rsid w:val="00B24750"/>
    <w:rsid w:val="00B247EC"/>
    <w:rsid w:val="00B27D9A"/>
    <w:rsid w:val="00B32997"/>
    <w:rsid w:val="00B32FD8"/>
    <w:rsid w:val="00B33EE7"/>
    <w:rsid w:val="00B36B95"/>
    <w:rsid w:val="00B37114"/>
    <w:rsid w:val="00B42B7C"/>
    <w:rsid w:val="00B42E37"/>
    <w:rsid w:val="00B444B6"/>
    <w:rsid w:val="00B44EF1"/>
    <w:rsid w:val="00B45DF3"/>
    <w:rsid w:val="00B461AD"/>
    <w:rsid w:val="00B47CCB"/>
    <w:rsid w:val="00B56329"/>
    <w:rsid w:val="00B602C1"/>
    <w:rsid w:val="00B66A6D"/>
    <w:rsid w:val="00B73DB3"/>
    <w:rsid w:val="00B74C55"/>
    <w:rsid w:val="00B74E8F"/>
    <w:rsid w:val="00B771F9"/>
    <w:rsid w:val="00B84823"/>
    <w:rsid w:val="00B8525F"/>
    <w:rsid w:val="00B8527F"/>
    <w:rsid w:val="00B86F9A"/>
    <w:rsid w:val="00B90E59"/>
    <w:rsid w:val="00B9207E"/>
    <w:rsid w:val="00B93086"/>
    <w:rsid w:val="00B946C8"/>
    <w:rsid w:val="00B97EA3"/>
    <w:rsid w:val="00BA0B92"/>
    <w:rsid w:val="00BA304D"/>
    <w:rsid w:val="00BA33F5"/>
    <w:rsid w:val="00BA4203"/>
    <w:rsid w:val="00BA50CE"/>
    <w:rsid w:val="00BB045E"/>
    <w:rsid w:val="00BB1506"/>
    <w:rsid w:val="00BB282D"/>
    <w:rsid w:val="00BB4243"/>
    <w:rsid w:val="00BC487E"/>
    <w:rsid w:val="00BC65EB"/>
    <w:rsid w:val="00BD0C24"/>
    <w:rsid w:val="00BD19DE"/>
    <w:rsid w:val="00BD32F8"/>
    <w:rsid w:val="00BD4259"/>
    <w:rsid w:val="00BE0189"/>
    <w:rsid w:val="00BE5AD4"/>
    <w:rsid w:val="00BE6E0C"/>
    <w:rsid w:val="00BF0174"/>
    <w:rsid w:val="00BF5C11"/>
    <w:rsid w:val="00BF6EDF"/>
    <w:rsid w:val="00BF7E99"/>
    <w:rsid w:val="00C060EA"/>
    <w:rsid w:val="00C07C06"/>
    <w:rsid w:val="00C1005D"/>
    <w:rsid w:val="00C15B79"/>
    <w:rsid w:val="00C25A21"/>
    <w:rsid w:val="00C3178C"/>
    <w:rsid w:val="00C33F35"/>
    <w:rsid w:val="00C34C52"/>
    <w:rsid w:val="00C35A51"/>
    <w:rsid w:val="00C44F88"/>
    <w:rsid w:val="00C45BAF"/>
    <w:rsid w:val="00C502FC"/>
    <w:rsid w:val="00C544E4"/>
    <w:rsid w:val="00C54B3B"/>
    <w:rsid w:val="00C564DF"/>
    <w:rsid w:val="00C569FA"/>
    <w:rsid w:val="00C60924"/>
    <w:rsid w:val="00C60E0A"/>
    <w:rsid w:val="00C61FF1"/>
    <w:rsid w:val="00C6790A"/>
    <w:rsid w:val="00C71AC2"/>
    <w:rsid w:val="00C81CE7"/>
    <w:rsid w:val="00C81EFC"/>
    <w:rsid w:val="00C858B6"/>
    <w:rsid w:val="00C86B5B"/>
    <w:rsid w:val="00C874BF"/>
    <w:rsid w:val="00C906BA"/>
    <w:rsid w:val="00C907B3"/>
    <w:rsid w:val="00C94F6A"/>
    <w:rsid w:val="00C9607B"/>
    <w:rsid w:val="00C976F8"/>
    <w:rsid w:val="00CA0360"/>
    <w:rsid w:val="00CA0C39"/>
    <w:rsid w:val="00CA682B"/>
    <w:rsid w:val="00CB3FAA"/>
    <w:rsid w:val="00CB6C04"/>
    <w:rsid w:val="00CB6E20"/>
    <w:rsid w:val="00CB6FCA"/>
    <w:rsid w:val="00CB7851"/>
    <w:rsid w:val="00CB7D27"/>
    <w:rsid w:val="00CC2893"/>
    <w:rsid w:val="00CC7079"/>
    <w:rsid w:val="00CD05C1"/>
    <w:rsid w:val="00CD1E60"/>
    <w:rsid w:val="00CD5E1F"/>
    <w:rsid w:val="00CD7426"/>
    <w:rsid w:val="00CE2481"/>
    <w:rsid w:val="00CE30AC"/>
    <w:rsid w:val="00CF1150"/>
    <w:rsid w:val="00CF1722"/>
    <w:rsid w:val="00CF2208"/>
    <w:rsid w:val="00CF277A"/>
    <w:rsid w:val="00CF3E19"/>
    <w:rsid w:val="00D03068"/>
    <w:rsid w:val="00D038F8"/>
    <w:rsid w:val="00D05104"/>
    <w:rsid w:val="00D05925"/>
    <w:rsid w:val="00D144B0"/>
    <w:rsid w:val="00D162F5"/>
    <w:rsid w:val="00D162F9"/>
    <w:rsid w:val="00D21900"/>
    <w:rsid w:val="00D239FC"/>
    <w:rsid w:val="00D25C15"/>
    <w:rsid w:val="00D302E4"/>
    <w:rsid w:val="00D30F19"/>
    <w:rsid w:val="00D31CA6"/>
    <w:rsid w:val="00D3390A"/>
    <w:rsid w:val="00D36563"/>
    <w:rsid w:val="00D36D95"/>
    <w:rsid w:val="00D3777A"/>
    <w:rsid w:val="00D37D8C"/>
    <w:rsid w:val="00D4002C"/>
    <w:rsid w:val="00D470A9"/>
    <w:rsid w:val="00D505B0"/>
    <w:rsid w:val="00D55797"/>
    <w:rsid w:val="00D56AE8"/>
    <w:rsid w:val="00D632BD"/>
    <w:rsid w:val="00D63D6C"/>
    <w:rsid w:val="00D703BE"/>
    <w:rsid w:val="00D7521A"/>
    <w:rsid w:val="00D75CB3"/>
    <w:rsid w:val="00D809CB"/>
    <w:rsid w:val="00D83C70"/>
    <w:rsid w:val="00D83D60"/>
    <w:rsid w:val="00D84418"/>
    <w:rsid w:val="00D86079"/>
    <w:rsid w:val="00D92C51"/>
    <w:rsid w:val="00D94EA1"/>
    <w:rsid w:val="00DA0C21"/>
    <w:rsid w:val="00DA4FAC"/>
    <w:rsid w:val="00DA655A"/>
    <w:rsid w:val="00DA796B"/>
    <w:rsid w:val="00DB005C"/>
    <w:rsid w:val="00DB048D"/>
    <w:rsid w:val="00DB7170"/>
    <w:rsid w:val="00DB7CED"/>
    <w:rsid w:val="00DC07A3"/>
    <w:rsid w:val="00DC3049"/>
    <w:rsid w:val="00DD185C"/>
    <w:rsid w:val="00DD4201"/>
    <w:rsid w:val="00DD4D14"/>
    <w:rsid w:val="00DD5A31"/>
    <w:rsid w:val="00DD5E68"/>
    <w:rsid w:val="00DD7F59"/>
    <w:rsid w:val="00DE201F"/>
    <w:rsid w:val="00DE4DDE"/>
    <w:rsid w:val="00DE70DE"/>
    <w:rsid w:val="00DF54FC"/>
    <w:rsid w:val="00DF5DA5"/>
    <w:rsid w:val="00DF7A13"/>
    <w:rsid w:val="00E00A9D"/>
    <w:rsid w:val="00E03709"/>
    <w:rsid w:val="00E102C5"/>
    <w:rsid w:val="00E11962"/>
    <w:rsid w:val="00E1345C"/>
    <w:rsid w:val="00E13D1A"/>
    <w:rsid w:val="00E144CE"/>
    <w:rsid w:val="00E166BF"/>
    <w:rsid w:val="00E20DB8"/>
    <w:rsid w:val="00E231CE"/>
    <w:rsid w:val="00E2371F"/>
    <w:rsid w:val="00E23F22"/>
    <w:rsid w:val="00E34CC2"/>
    <w:rsid w:val="00E354C7"/>
    <w:rsid w:val="00E36093"/>
    <w:rsid w:val="00E51793"/>
    <w:rsid w:val="00E657CD"/>
    <w:rsid w:val="00E65EF2"/>
    <w:rsid w:val="00E67010"/>
    <w:rsid w:val="00E67E28"/>
    <w:rsid w:val="00E70CF6"/>
    <w:rsid w:val="00E72FDD"/>
    <w:rsid w:val="00E752D0"/>
    <w:rsid w:val="00E764A1"/>
    <w:rsid w:val="00E80C63"/>
    <w:rsid w:val="00E82001"/>
    <w:rsid w:val="00E8207C"/>
    <w:rsid w:val="00E82498"/>
    <w:rsid w:val="00E82760"/>
    <w:rsid w:val="00E922C6"/>
    <w:rsid w:val="00E9241A"/>
    <w:rsid w:val="00E9375D"/>
    <w:rsid w:val="00E94665"/>
    <w:rsid w:val="00E95254"/>
    <w:rsid w:val="00E956C0"/>
    <w:rsid w:val="00E965A0"/>
    <w:rsid w:val="00EA0033"/>
    <w:rsid w:val="00EA0816"/>
    <w:rsid w:val="00EA09EC"/>
    <w:rsid w:val="00EA4973"/>
    <w:rsid w:val="00EA5532"/>
    <w:rsid w:val="00EA70DC"/>
    <w:rsid w:val="00EA7807"/>
    <w:rsid w:val="00EB0E4A"/>
    <w:rsid w:val="00EB2EAF"/>
    <w:rsid w:val="00EB7DA3"/>
    <w:rsid w:val="00EC0922"/>
    <w:rsid w:val="00EC0CF8"/>
    <w:rsid w:val="00EC0F4B"/>
    <w:rsid w:val="00EC2094"/>
    <w:rsid w:val="00EC285F"/>
    <w:rsid w:val="00EC4705"/>
    <w:rsid w:val="00EC5088"/>
    <w:rsid w:val="00ED00B5"/>
    <w:rsid w:val="00ED15FE"/>
    <w:rsid w:val="00ED36A2"/>
    <w:rsid w:val="00ED4BA7"/>
    <w:rsid w:val="00ED517C"/>
    <w:rsid w:val="00ED7AD0"/>
    <w:rsid w:val="00EE2BE7"/>
    <w:rsid w:val="00EE3A9A"/>
    <w:rsid w:val="00EE690C"/>
    <w:rsid w:val="00EF044D"/>
    <w:rsid w:val="00EF13DC"/>
    <w:rsid w:val="00EF51BE"/>
    <w:rsid w:val="00EF59FF"/>
    <w:rsid w:val="00F002B2"/>
    <w:rsid w:val="00F00863"/>
    <w:rsid w:val="00F02DF0"/>
    <w:rsid w:val="00F036C3"/>
    <w:rsid w:val="00F07863"/>
    <w:rsid w:val="00F1072B"/>
    <w:rsid w:val="00F14728"/>
    <w:rsid w:val="00F20D9F"/>
    <w:rsid w:val="00F2459A"/>
    <w:rsid w:val="00F25028"/>
    <w:rsid w:val="00F26E9A"/>
    <w:rsid w:val="00F26EDA"/>
    <w:rsid w:val="00F316D8"/>
    <w:rsid w:val="00F40425"/>
    <w:rsid w:val="00F4307F"/>
    <w:rsid w:val="00F44AD0"/>
    <w:rsid w:val="00F44DCE"/>
    <w:rsid w:val="00F47CDF"/>
    <w:rsid w:val="00F47D1A"/>
    <w:rsid w:val="00F553F1"/>
    <w:rsid w:val="00F55D46"/>
    <w:rsid w:val="00F55D78"/>
    <w:rsid w:val="00F55F88"/>
    <w:rsid w:val="00F569D9"/>
    <w:rsid w:val="00F6085C"/>
    <w:rsid w:val="00F64733"/>
    <w:rsid w:val="00F649D7"/>
    <w:rsid w:val="00F705BB"/>
    <w:rsid w:val="00F707CD"/>
    <w:rsid w:val="00F70A0D"/>
    <w:rsid w:val="00F71873"/>
    <w:rsid w:val="00F71F68"/>
    <w:rsid w:val="00F7318C"/>
    <w:rsid w:val="00F75A37"/>
    <w:rsid w:val="00F76E5E"/>
    <w:rsid w:val="00F91828"/>
    <w:rsid w:val="00FA36B2"/>
    <w:rsid w:val="00FA5028"/>
    <w:rsid w:val="00FB021D"/>
    <w:rsid w:val="00FB0B94"/>
    <w:rsid w:val="00FB0C1B"/>
    <w:rsid w:val="00FB2875"/>
    <w:rsid w:val="00FB45E5"/>
    <w:rsid w:val="00FB6CE0"/>
    <w:rsid w:val="00FB78F0"/>
    <w:rsid w:val="00FC566C"/>
    <w:rsid w:val="00FC7BDE"/>
    <w:rsid w:val="00FD0918"/>
    <w:rsid w:val="00FD16A7"/>
    <w:rsid w:val="00FD3204"/>
    <w:rsid w:val="00FD4352"/>
    <w:rsid w:val="00FE3118"/>
    <w:rsid w:val="00FE5892"/>
    <w:rsid w:val="00FF0C70"/>
    <w:rsid w:val="00FF29B1"/>
    <w:rsid w:val="00FF2C54"/>
    <w:rsid w:val="00FF6EDF"/>
    <w:rsid w:val="00FF70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D27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CD0"/>
    <w:pPr>
      <w:spacing w:after="200" w:line="276" w:lineRule="auto"/>
    </w:pPr>
    <w:rPr>
      <w:sz w:val="22"/>
      <w:szCs w:val="22"/>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622F87"/>
    <w:pPr>
      <w:tabs>
        <w:tab w:val="center" w:pos="4536"/>
        <w:tab w:val="right" w:pos="9072"/>
      </w:tabs>
    </w:pPr>
  </w:style>
  <w:style w:type="character" w:customStyle="1" w:styleId="En-tteCar">
    <w:name w:val="En-tête Car"/>
    <w:link w:val="En-tte"/>
    <w:rsid w:val="00622F87"/>
    <w:rPr>
      <w:sz w:val="22"/>
      <w:szCs w:val="22"/>
      <w:lang w:eastAsia="en-US"/>
    </w:rPr>
  </w:style>
  <w:style w:type="paragraph" w:styleId="Pieddepage">
    <w:name w:val="footer"/>
    <w:basedOn w:val="Normal"/>
    <w:link w:val="PieddepageCar"/>
    <w:uiPriority w:val="99"/>
    <w:unhideWhenUsed/>
    <w:rsid w:val="00622F87"/>
    <w:pPr>
      <w:tabs>
        <w:tab w:val="center" w:pos="4536"/>
        <w:tab w:val="right" w:pos="9072"/>
      </w:tabs>
    </w:pPr>
  </w:style>
  <w:style w:type="character" w:customStyle="1" w:styleId="PieddepageCar">
    <w:name w:val="Pied de page Car"/>
    <w:link w:val="Pieddepage"/>
    <w:uiPriority w:val="99"/>
    <w:rsid w:val="00622F87"/>
    <w:rPr>
      <w:sz w:val="22"/>
      <w:szCs w:val="22"/>
      <w:lang w:eastAsia="en-US"/>
    </w:rPr>
  </w:style>
  <w:style w:type="paragraph" w:styleId="Textedebulles">
    <w:name w:val="Balloon Text"/>
    <w:basedOn w:val="Normal"/>
    <w:link w:val="TextedebullesCar"/>
    <w:uiPriority w:val="99"/>
    <w:semiHidden/>
    <w:unhideWhenUsed/>
    <w:rsid w:val="00622F87"/>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622F87"/>
    <w:rPr>
      <w:rFonts w:ascii="Tahoma" w:hAnsi="Tahoma" w:cs="Tahoma"/>
      <w:sz w:val="16"/>
      <w:szCs w:val="16"/>
      <w:lang w:eastAsia="en-US"/>
    </w:rPr>
  </w:style>
  <w:style w:type="character" w:customStyle="1" w:styleId="st1">
    <w:name w:val="st1"/>
    <w:rsid w:val="004D6087"/>
  </w:style>
  <w:style w:type="paragraph" w:styleId="Paragraphedeliste">
    <w:name w:val="List Paragraph"/>
    <w:basedOn w:val="Normal"/>
    <w:uiPriority w:val="34"/>
    <w:qFormat/>
    <w:rsid w:val="00042224"/>
    <w:pPr>
      <w:ind w:left="708"/>
    </w:pPr>
  </w:style>
  <w:style w:type="table" w:styleId="Grilledutableau">
    <w:name w:val="Table Grid"/>
    <w:basedOn w:val="TableauNormal"/>
    <w:uiPriority w:val="39"/>
    <w:rsid w:val="001368B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75BF2"/>
    <w:pPr>
      <w:spacing w:before="100" w:beforeAutospacing="1" w:after="100" w:afterAutospacing="1" w:line="240" w:lineRule="auto"/>
    </w:pPr>
    <w:rPr>
      <w:rFonts w:ascii="Times New Roman" w:eastAsia="Times New Roman" w:hAnsi="Times New Roman"/>
      <w:sz w:val="24"/>
      <w:szCs w:val="24"/>
      <w:lang w:val="fr-BE" w:eastAsia="fr-BE"/>
    </w:rPr>
  </w:style>
  <w:style w:type="character" w:styleId="lev">
    <w:name w:val="Strong"/>
    <w:uiPriority w:val="22"/>
    <w:qFormat/>
    <w:rsid w:val="00FD4352"/>
    <w:rPr>
      <w:b/>
      <w:bCs/>
    </w:rPr>
  </w:style>
  <w:style w:type="character" w:styleId="Marquedecommentaire">
    <w:name w:val="annotation reference"/>
    <w:basedOn w:val="Policepardfaut"/>
    <w:uiPriority w:val="99"/>
    <w:semiHidden/>
    <w:unhideWhenUsed/>
    <w:rsid w:val="00996EFE"/>
    <w:rPr>
      <w:sz w:val="16"/>
      <w:szCs w:val="16"/>
    </w:rPr>
  </w:style>
  <w:style w:type="paragraph" w:styleId="Commentaire">
    <w:name w:val="annotation text"/>
    <w:basedOn w:val="Normal"/>
    <w:link w:val="CommentaireCar"/>
    <w:uiPriority w:val="99"/>
    <w:unhideWhenUsed/>
    <w:rsid w:val="00996EFE"/>
    <w:pPr>
      <w:spacing w:line="240" w:lineRule="auto"/>
    </w:pPr>
    <w:rPr>
      <w:sz w:val="20"/>
      <w:szCs w:val="20"/>
    </w:rPr>
  </w:style>
  <w:style w:type="character" w:customStyle="1" w:styleId="CommentaireCar">
    <w:name w:val="Commentaire Car"/>
    <w:basedOn w:val="Policepardfaut"/>
    <w:link w:val="Commentaire"/>
    <w:uiPriority w:val="99"/>
    <w:rsid w:val="00996EFE"/>
    <w:rPr>
      <w:lang w:val="en-GB" w:eastAsia="en-US"/>
    </w:rPr>
  </w:style>
  <w:style w:type="paragraph" w:styleId="Objetducommentaire">
    <w:name w:val="annotation subject"/>
    <w:basedOn w:val="Commentaire"/>
    <w:next w:val="Commentaire"/>
    <w:link w:val="ObjetducommentaireCar"/>
    <w:uiPriority w:val="99"/>
    <w:semiHidden/>
    <w:unhideWhenUsed/>
    <w:rsid w:val="00996EFE"/>
    <w:rPr>
      <w:b/>
      <w:bCs/>
    </w:rPr>
  </w:style>
  <w:style w:type="character" w:customStyle="1" w:styleId="ObjetducommentaireCar">
    <w:name w:val="Objet du commentaire Car"/>
    <w:basedOn w:val="CommentaireCar"/>
    <w:link w:val="Objetducommentaire"/>
    <w:uiPriority w:val="99"/>
    <w:semiHidden/>
    <w:rsid w:val="00996EFE"/>
    <w:rPr>
      <w:b/>
      <w:bCs/>
      <w:lang w:val="en-GB" w:eastAsia="en-US"/>
    </w:rPr>
  </w:style>
  <w:style w:type="character" w:styleId="Lienhypertexte">
    <w:name w:val="Hyperlink"/>
    <w:basedOn w:val="Policepardfaut"/>
    <w:uiPriority w:val="99"/>
    <w:unhideWhenUsed/>
    <w:rsid w:val="00017871"/>
    <w:rPr>
      <w:color w:val="0563C1" w:themeColor="hyperlink"/>
      <w:u w:val="single"/>
    </w:rPr>
  </w:style>
  <w:style w:type="paragraph" w:styleId="Textebrut">
    <w:name w:val="Plain Text"/>
    <w:basedOn w:val="Normal"/>
    <w:link w:val="TextebrutCar"/>
    <w:uiPriority w:val="99"/>
    <w:semiHidden/>
    <w:unhideWhenUsed/>
    <w:rsid w:val="00083CDE"/>
    <w:pPr>
      <w:spacing w:before="100" w:beforeAutospacing="1" w:after="100" w:afterAutospacing="1" w:line="240" w:lineRule="auto"/>
    </w:pPr>
    <w:rPr>
      <w:rFonts w:ascii="Times New Roman" w:eastAsiaTheme="minorEastAsia" w:hAnsi="Times New Roman"/>
      <w:sz w:val="24"/>
      <w:szCs w:val="24"/>
      <w:lang w:val="fr-BE" w:eastAsia="fr-FR"/>
    </w:rPr>
  </w:style>
  <w:style w:type="character" w:customStyle="1" w:styleId="TextebrutCar">
    <w:name w:val="Texte brut Car"/>
    <w:basedOn w:val="Policepardfaut"/>
    <w:link w:val="Textebrut"/>
    <w:uiPriority w:val="99"/>
    <w:semiHidden/>
    <w:rsid w:val="00083CDE"/>
    <w:rPr>
      <w:rFonts w:ascii="Times New Roman" w:eastAsiaTheme="minorEastAsia" w:hAnsi="Times New Roman"/>
      <w:sz w:val="24"/>
      <w:szCs w:val="24"/>
      <w:lang w:val="fr-BE"/>
    </w:rPr>
  </w:style>
  <w:style w:type="paragraph" w:customStyle="1" w:styleId="Default">
    <w:name w:val="Default"/>
    <w:rsid w:val="009A4650"/>
    <w:pPr>
      <w:autoSpaceDE w:val="0"/>
      <w:autoSpaceDN w:val="0"/>
      <w:adjustRightInd w:val="0"/>
    </w:pPr>
    <w:rPr>
      <w:rFonts w:ascii="Times New Roman" w:eastAsia="Times New Roman" w:hAnsi="Times New Roman"/>
      <w:color w:val="000000"/>
      <w:sz w:val="24"/>
      <w:szCs w:val="24"/>
      <w:lang w:val="fr-BE" w:eastAsia="fr-BE"/>
    </w:rPr>
  </w:style>
  <w:style w:type="character" w:customStyle="1" w:styleId="markedcontent">
    <w:name w:val="markedcontent"/>
    <w:basedOn w:val="Policepardfaut"/>
    <w:rsid w:val="0078736D"/>
  </w:style>
  <w:style w:type="paragraph" w:styleId="Rvision">
    <w:name w:val="Revision"/>
    <w:hidden/>
    <w:uiPriority w:val="99"/>
    <w:semiHidden/>
    <w:rsid w:val="00F40425"/>
    <w:rPr>
      <w:sz w:val="22"/>
      <w:szCs w:val="22"/>
      <w:lang w:val="en-GB" w:eastAsia="en-US"/>
    </w:rPr>
  </w:style>
  <w:style w:type="character" w:styleId="Mentionnonrsolue">
    <w:name w:val="Unresolved Mention"/>
    <w:basedOn w:val="Policepardfaut"/>
    <w:uiPriority w:val="99"/>
    <w:semiHidden/>
    <w:unhideWhenUsed/>
    <w:rsid w:val="00871940"/>
    <w:rPr>
      <w:color w:val="605E5C"/>
      <w:shd w:val="clear" w:color="auto" w:fill="E1DFDD"/>
    </w:rPr>
  </w:style>
  <w:style w:type="character" w:styleId="Lienhypertextesuivivisit">
    <w:name w:val="FollowedHyperlink"/>
    <w:basedOn w:val="Policepardfaut"/>
    <w:uiPriority w:val="99"/>
    <w:semiHidden/>
    <w:unhideWhenUsed/>
    <w:rsid w:val="008719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82215">
      <w:bodyDiv w:val="1"/>
      <w:marLeft w:val="0"/>
      <w:marRight w:val="0"/>
      <w:marTop w:val="0"/>
      <w:marBottom w:val="0"/>
      <w:divBdr>
        <w:top w:val="none" w:sz="0" w:space="0" w:color="auto"/>
        <w:left w:val="none" w:sz="0" w:space="0" w:color="auto"/>
        <w:bottom w:val="none" w:sz="0" w:space="0" w:color="auto"/>
        <w:right w:val="none" w:sz="0" w:space="0" w:color="auto"/>
      </w:divBdr>
    </w:div>
    <w:div w:id="264460098">
      <w:bodyDiv w:val="1"/>
      <w:marLeft w:val="0"/>
      <w:marRight w:val="0"/>
      <w:marTop w:val="0"/>
      <w:marBottom w:val="0"/>
      <w:divBdr>
        <w:top w:val="none" w:sz="0" w:space="0" w:color="auto"/>
        <w:left w:val="none" w:sz="0" w:space="0" w:color="auto"/>
        <w:bottom w:val="none" w:sz="0" w:space="0" w:color="auto"/>
        <w:right w:val="none" w:sz="0" w:space="0" w:color="auto"/>
      </w:divBdr>
    </w:div>
    <w:div w:id="272519009">
      <w:bodyDiv w:val="1"/>
      <w:marLeft w:val="0"/>
      <w:marRight w:val="0"/>
      <w:marTop w:val="0"/>
      <w:marBottom w:val="0"/>
      <w:divBdr>
        <w:top w:val="none" w:sz="0" w:space="0" w:color="auto"/>
        <w:left w:val="none" w:sz="0" w:space="0" w:color="auto"/>
        <w:bottom w:val="none" w:sz="0" w:space="0" w:color="auto"/>
        <w:right w:val="none" w:sz="0" w:space="0" w:color="auto"/>
      </w:divBdr>
    </w:div>
    <w:div w:id="301272188">
      <w:bodyDiv w:val="1"/>
      <w:marLeft w:val="0"/>
      <w:marRight w:val="0"/>
      <w:marTop w:val="0"/>
      <w:marBottom w:val="0"/>
      <w:divBdr>
        <w:top w:val="none" w:sz="0" w:space="0" w:color="auto"/>
        <w:left w:val="none" w:sz="0" w:space="0" w:color="auto"/>
        <w:bottom w:val="none" w:sz="0" w:space="0" w:color="auto"/>
        <w:right w:val="none" w:sz="0" w:space="0" w:color="auto"/>
      </w:divBdr>
      <w:divsChild>
        <w:div w:id="998267664">
          <w:marLeft w:val="0"/>
          <w:marRight w:val="0"/>
          <w:marTop w:val="0"/>
          <w:marBottom w:val="0"/>
          <w:divBdr>
            <w:top w:val="none" w:sz="0" w:space="0" w:color="auto"/>
            <w:left w:val="none" w:sz="0" w:space="0" w:color="auto"/>
            <w:bottom w:val="none" w:sz="0" w:space="0" w:color="auto"/>
            <w:right w:val="none" w:sz="0" w:space="0" w:color="auto"/>
          </w:divBdr>
          <w:divsChild>
            <w:div w:id="2025746131">
              <w:marLeft w:val="0"/>
              <w:marRight w:val="0"/>
              <w:marTop w:val="0"/>
              <w:marBottom w:val="0"/>
              <w:divBdr>
                <w:top w:val="none" w:sz="0" w:space="0" w:color="auto"/>
                <w:left w:val="none" w:sz="0" w:space="0" w:color="auto"/>
                <w:bottom w:val="none" w:sz="0" w:space="0" w:color="auto"/>
                <w:right w:val="none" w:sz="0" w:space="0" w:color="auto"/>
              </w:divBdr>
              <w:divsChild>
                <w:div w:id="227418127">
                  <w:marLeft w:val="0"/>
                  <w:marRight w:val="0"/>
                  <w:marTop w:val="0"/>
                  <w:marBottom w:val="0"/>
                  <w:divBdr>
                    <w:top w:val="none" w:sz="0" w:space="0" w:color="auto"/>
                    <w:left w:val="none" w:sz="0" w:space="0" w:color="auto"/>
                    <w:bottom w:val="none" w:sz="0" w:space="0" w:color="auto"/>
                    <w:right w:val="none" w:sz="0" w:space="0" w:color="auto"/>
                  </w:divBdr>
                  <w:divsChild>
                    <w:div w:id="3735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315268">
      <w:bodyDiv w:val="1"/>
      <w:marLeft w:val="0"/>
      <w:marRight w:val="0"/>
      <w:marTop w:val="0"/>
      <w:marBottom w:val="0"/>
      <w:divBdr>
        <w:top w:val="none" w:sz="0" w:space="0" w:color="auto"/>
        <w:left w:val="none" w:sz="0" w:space="0" w:color="auto"/>
        <w:bottom w:val="none" w:sz="0" w:space="0" w:color="auto"/>
        <w:right w:val="none" w:sz="0" w:space="0" w:color="auto"/>
      </w:divBdr>
      <w:divsChild>
        <w:div w:id="187178523">
          <w:marLeft w:val="0"/>
          <w:marRight w:val="0"/>
          <w:marTop w:val="0"/>
          <w:marBottom w:val="0"/>
          <w:divBdr>
            <w:top w:val="none" w:sz="0" w:space="0" w:color="auto"/>
            <w:left w:val="none" w:sz="0" w:space="0" w:color="auto"/>
            <w:bottom w:val="none" w:sz="0" w:space="0" w:color="auto"/>
            <w:right w:val="none" w:sz="0" w:space="0" w:color="auto"/>
          </w:divBdr>
          <w:divsChild>
            <w:div w:id="548614965">
              <w:marLeft w:val="0"/>
              <w:marRight w:val="0"/>
              <w:marTop w:val="0"/>
              <w:marBottom w:val="0"/>
              <w:divBdr>
                <w:top w:val="none" w:sz="0" w:space="0" w:color="auto"/>
                <w:left w:val="none" w:sz="0" w:space="0" w:color="auto"/>
                <w:bottom w:val="none" w:sz="0" w:space="0" w:color="auto"/>
                <w:right w:val="none" w:sz="0" w:space="0" w:color="auto"/>
              </w:divBdr>
              <w:divsChild>
                <w:div w:id="123253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85668">
      <w:bodyDiv w:val="1"/>
      <w:marLeft w:val="0"/>
      <w:marRight w:val="0"/>
      <w:marTop w:val="0"/>
      <w:marBottom w:val="0"/>
      <w:divBdr>
        <w:top w:val="none" w:sz="0" w:space="0" w:color="auto"/>
        <w:left w:val="none" w:sz="0" w:space="0" w:color="auto"/>
        <w:bottom w:val="none" w:sz="0" w:space="0" w:color="auto"/>
        <w:right w:val="none" w:sz="0" w:space="0" w:color="auto"/>
      </w:divBdr>
      <w:divsChild>
        <w:div w:id="721829216">
          <w:marLeft w:val="0"/>
          <w:marRight w:val="0"/>
          <w:marTop w:val="0"/>
          <w:marBottom w:val="0"/>
          <w:divBdr>
            <w:top w:val="none" w:sz="0" w:space="0" w:color="auto"/>
            <w:left w:val="none" w:sz="0" w:space="0" w:color="auto"/>
            <w:bottom w:val="none" w:sz="0" w:space="0" w:color="auto"/>
            <w:right w:val="none" w:sz="0" w:space="0" w:color="auto"/>
          </w:divBdr>
          <w:divsChild>
            <w:div w:id="2141071868">
              <w:marLeft w:val="0"/>
              <w:marRight w:val="0"/>
              <w:marTop w:val="0"/>
              <w:marBottom w:val="0"/>
              <w:divBdr>
                <w:top w:val="none" w:sz="0" w:space="0" w:color="auto"/>
                <w:left w:val="none" w:sz="0" w:space="0" w:color="auto"/>
                <w:bottom w:val="none" w:sz="0" w:space="0" w:color="auto"/>
                <w:right w:val="none" w:sz="0" w:space="0" w:color="auto"/>
              </w:divBdr>
              <w:divsChild>
                <w:div w:id="548304577">
                  <w:marLeft w:val="0"/>
                  <w:marRight w:val="0"/>
                  <w:marTop w:val="0"/>
                  <w:marBottom w:val="0"/>
                  <w:divBdr>
                    <w:top w:val="none" w:sz="0" w:space="0" w:color="auto"/>
                    <w:left w:val="none" w:sz="0" w:space="0" w:color="auto"/>
                    <w:bottom w:val="none" w:sz="0" w:space="0" w:color="auto"/>
                    <w:right w:val="none" w:sz="0" w:space="0" w:color="auto"/>
                  </w:divBdr>
                  <w:divsChild>
                    <w:div w:id="194695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26107">
      <w:bodyDiv w:val="1"/>
      <w:marLeft w:val="0"/>
      <w:marRight w:val="0"/>
      <w:marTop w:val="0"/>
      <w:marBottom w:val="0"/>
      <w:divBdr>
        <w:top w:val="none" w:sz="0" w:space="0" w:color="auto"/>
        <w:left w:val="none" w:sz="0" w:space="0" w:color="auto"/>
        <w:bottom w:val="none" w:sz="0" w:space="0" w:color="auto"/>
        <w:right w:val="none" w:sz="0" w:space="0" w:color="auto"/>
      </w:divBdr>
      <w:divsChild>
        <w:div w:id="1515147835">
          <w:marLeft w:val="360"/>
          <w:marRight w:val="0"/>
          <w:marTop w:val="200"/>
          <w:marBottom w:val="0"/>
          <w:divBdr>
            <w:top w:val="none" w:sz="0" w:space="0" w:color="auto"/>
            <w:left w:val="none" w:sz="0" w:space="0" w:color="auto"/>
            <w:bottom w:val="none" w:sz="0" w:space="0" w:color="auto"/>
            <w:right w:val="none" w:sz="0" w:space="0" w:color="auto"/>
          </w:divBdr>
        </w:div>
        <w:div w:id="1693266440">
          <w:marLeft w:val="360"/>
          <w:marRight w:val="0"/>
          <w:marTop w:val="200"/>
          <w:marBottom w:val="0"/>
          <w:divBdr>
            <w:top w:val="none" w:sz="0" w:space="0" w:color="auto"/>
            <w:left w:val="none" w:sz="0" w:space="0" w:color="auto"/>
            <w:bottom w:val="none" w:sz="0" w:space="0" w:color="auto"/>
            <w:right w:val="none" w:sz="0" w:space="0" w:color="auto"/>
          </w:divBdr>
        </w:div>
        <w:div w:id="257062437">
          <w:marLeft w:val="360"/>
          <w:marRight w:val="0"/>
          <w:marTop w:val="200"/>
          <w:marBottom w:val="0"/>
          <w:divBdr>
            <w:top w:val="none" w:sz="0" w:space="0" w:color="auto"/>
            <w:left w:val="none" w:sz="0" w:space="0" w:color="auto"/>
            <w:bottom w:val="none" w:sz="0" w:space="0" w:color="auto"/>
            <w:right w:val="none" w:sz="0" w:space="0" w:color="auto"/>
          </w:divBdr>
        </w:div>
      </w:divsChild>
    </w:div>
    <w:div w:id="469792021">
      <w:bodyDiv w:val="1"/>
      <w:marLeft w:val="0"/>
      <w:marRight w:val="0"/>
      <w:marTop w:val="0"/>
      <w:marBottom w:val="0"/>
      <w:divBdr>
        <w:top w:val="none" w:sz="0" w:space="0" w:color="auto"/>
        <w:left w:val="none" w:sz="0" w:space="0" w:color="auto"/>
        <w:bottom w:val="none" w:sz="0" w:space="0" w:color="auto"/>
        <w:right w:val="none" w:sz="0" w:space="0" w:color="auto"/>
      </w:divBdr>
    </w:div>
    <w:div w:id="488063945">
      <w:bodyDiv w:val="1"/>
      <w:marLeft w:val="0"/>
      <w:marRight w:val="0"/>
      <w:marTop w:val="0"/>
      <w:marBottom w:val="0"/>
      <w:divBdr>
        <w:top w:val="none" w:sz="0" w:space="0" w:color="auto"/>
        <w:left w:val="none" w:sz="0" w:space="0" w:color="auto"/>
        <w:bottom w:val="none" w:sz="0" w:space="0" w:color="auto"/>
        <w:right w:val="none" w:sz="0" w:space="0" w:color="auto"/>
      </w:divBdr>
    </w:div>
    <w:div w:id="627706181">
      <w:bodyDiv w:val="1"/>
      <w:marLeft w:val="0"/>
      <w:marRight w:val="0"/>
      <w:marTop w:val="0"/>
      <w:marBottom w:val="0"/>
      <w:divBdr>
        <w:top w:val="none" w:sz="0" w:space="0" w:color="auto"/>
        <w:left w:val="none" w:sz="0" w:space="0" w:color="auto"/>
        <w:bottom w:val="none" w:sz="0" w:space="0" w:color="auto"/>
        <w:right w:val="none" w:sz="0" w:space="0" w:color="auto"/>
      </w:divBdr>
    </w:div>
    <w:div w:id="634483767">
      <w:bodyDiv w:val="1"/>
      <w:marLeft w:val="0"/>
      <w:marRight w:val="0"/>
      <w:marTop w:val="0"/>
      <w:marBottom w:val="0"/>
      <w:divBdr>
        <w:top w:val="none" w:sz="0" w:space="0" w:color="auto"/>
        <w:left w:val="none" w:sz="0" w:space="0" w:color="auto"/>
        <w:bottom w:val="none" w:sz="0" w:space="0" w:color="auto"/>
        <w:right w:val="none" w:sz="0" w:space="0" w:color="auto"/>
      </w:divBdr>
    </w:div>
    <w:div w:id="651913660">
      <w:bodyDiv w:val="1"/>
      <w:marLeft w:val="0"/>
      <w:marRight w:val="0"/>
      <w:marTop w:val="0"/>
      <w:marBottom w:val="0"/>
      <w:divBdr>
        <w:top w:val="none" w:sz="0" w:space="0" w:color="auto"/>
        <w:left w:val="none" w:sz="0" w:space="0" w:color="auto"/>
        <w:bottom w:val="none" w:sz="0" w:space="0" w:color="auto"/>
        <w:right w:val="none" w:sz="0" w:space="0" w:color="auto"/>
      </w:divBdr>
      <w:divsChild>
        <w:div w:id="240797785">
          <w:marLeft w:val="0"/>
          <w:marRight w:val="0"/>
          <w:marTop w:val="0"/>
          <w:marBottom w:val="0"/>
          <w:divBdr>
            <w:top w:val="none" w:sz="0" w:space="0" w:color="auto"/>
            <w:left w:val="none" w:sz="0" w:space="0" w:color="auto"/>
            <w:bottom w:val="none" w:sz="0" w:space="0" w:color="auto"/>
            <w:right w:val="none" w:sz="0" w:space="0" w:color="auto"/>
          </w:divBdr>
          <w:divsChild>
            <w:div w:id="372578272">
              <w:marLeft w:val="0"/>
              <w:marRight w:val="0"/>
              <w:marTop w:val="0"/>
              <w:marBottom w:val="0"/>
              <w:divBdr>
                <w:top w:val="none" w:sz="0" w:space="0" w:color="auto"/>
                <w:left w:val="none" w:sz="0" w:space="0" w:color="auto"/>
                <w:bottom w:val="none" w:sz="0" w:space="0" w:color="auto"/>
                <w:right w:val="none" w:sz="0" w:space="0" w:color="auto"/>
              </w:divBdr>
              <w:divsChild>
                <w:div w:id="1541044176">
                  <w:marLeft w:val="0"/>
                  <w:marRight w:val="0"/>
                  <w:marTop w:val="0"/>
                  <w:marBottom w:val="0"/>
                  <w:divBdr>
                    <w:top w:val="none" w:sz="0" w:space="0" w:color="auto"/>
                    <w:left w:val="none" w:sz="0" w:space="0" w:color="auto"/>
                    <w:bottom w:val="none" w:sz="0" w:space="0" w:color="auto"/>
                    <w:right w:val="none" w:sz="0" w:space="0" w:color="auto"/>
                  </w:divBdr>
                  <w:divsChild>
                    <w:div w:id="139037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724571">
      <w:bodyDiv w:val="1"/>
      <w:marLeft w:val="0"/>
      <w:marRight w:val="0"/>
      <w:marTop w:val="0"/>
      <w:marBottom w:val="0"/>
      <w:divBdr>
        <w:top w:val="none" w:sz="0" w:space="0" w:color="auto"/>
        <w:left w:val="none" w:sz="0" w:space="0" w:color="auto"/>
        <w:bottom w:val="none" w:sz="0" w:space="0" w:color="auto"/>
        <w:right w:val="none" w:sz="0" w:space="0" w:color="auto"/>
      </w:divBdr>
    </w:div>
    <w:div w:id="775098321">
      <w:bodyDiv w:val="1"/>
      <w:marLeft w:val="0"/>
      <w:marRight w:val="0"/>
      <w:marTop w:val="0"/>
      <w:marBottom w:val="0"/>
      <w:divBdr>
        <w:top w:val="none" w:sz="0" w:space="0" w:color="auto"/>
        <w:left w:val="none" w:sz="0" w:space="0" w:color="auto"/>
        <w:bottom w:val="none" w:sz="0" w:space="0" w:color="auto"/>
        <w:right w:val="none" w:sz="0" w:space="0" w:color="auto"/>
      </w:divBdr>
    </w:div>
    <w:div w:id="861238915">
      <w:bodyDiv w:val="1"/>
      <w:marLeft w:val="0"/>
      <w:marRight w:val="0"/>
      <w:marTop w:val="0"/>
      <w:marBottom w:val="0"/>
      <w:divBdr>
        <w:top w:val="none" w:sz="0" w:space="0" w:color="auto"/>
        <w:left w:val="none" w:sz="0" w:space="0" w:color="auto"/>
        <w:bottom w:val="none" w:sz="0" w:space="0" w:color="auto"/>
        <w:right w:val="none" w:sz="0" w:space="0" w:color="auto"/>
      </w:divBdr>
      <w:divsChild>
        <w:div w:id="185483767">
          <w:marLeft w:val="0"/>
          <w:marRight w:val="0"/>
          <w:marTop w:val="0"/>
          <w:marBottom w:val="0"/>
          <w:divBdr>
            <w:top w:val="none" w:sz="0" w:space="0" w:color="auto"/>
            <w:left w:val="none" w:sz="0" w:space="0" w:color="auto"/>
            <w:bottom w:val="none" w:sz="0" w:space="0" w:color="auto"/>
            <w:right w:val="none" w:sz="0" w:space="0" w:color="auto"/>
          </w:divBdr>
          <w:divsChild>
            <w:div w:id="742022694">
              <w:marLeft w:val="0"/>
              <w:marRight w:val="0"/>
              <w:marTop w:val="0"/>
              <w:marBottom w:val="0"/>
              <w:divBdr>
                <w:top w:val="none" w:sz="0" w:space="0" w:color="auto"/>
                <w:left w:val="none" w:sz="0" w:space="0" w:color="auto"/>
                <w:bottom w:val="none" w:sz="0" w:space="0" w:color="auto"/>
                <w:right w:val="none" w:sz="0" w:space="0" w:color="auto"/>
              </w:divBdr>
              <w:divsChild>
                <w:div w:id="218831832">
                  <w:marLeft w:val="0"/>
                  <w:marRight w:val="0"/>
                  <w:marTop w:val="0"/>
                  <w:marBottom w:val="0"/>
                  <w:divBdr>
                    <w:top w:val="none" w:sz="0" w:space="0" w:color="auto"/>
                    <w:left w:val="none" w:sz="0" w:space="0" w:color="auto"/>
                    <w:bottom w:val="none" w:sz="0" w:space="0" w:color="auto"/>
                    <w:right w:val="none" w:sz="0" w:space="0" w:color="auto"/>
                  </w:divBdr>
                  <w:divsChild>
                    <w:div w:id="169450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864111">
      <w:bodyDiv w:val="1"/>
      <w:marLeft w:val="0"/>
      <w:marRight w:val="0"/>
      <w:marTop w:val="0"/>
      <w:marBottom w:val="0"/>
      <w:divBdr>
        <w:top w:val="none" w:sz="0" w:space="0" w:color="auto"/>
        <w:left w:val="none" w:sz="0" w:space="0" w:color="auto"/>
        <w:bottom w:val="none" w:sz="0" w:space="0" w:color="auto"/>
        <w:right w:val="none" w:sz="0" w:space="0" w:color="auto"/>
      </w:divBdr>
      <w:divsChild>
        <w:div w:id="561134080">
          <w:marLeft w:val="0"/>
          <w:marRight w:val="0"/>
          <w:marTop w:val="0"/>
          <w:marBottom w:val="0"/>
          <w:divBdr>
            <w:top w:val="none" w:sz="0" w:space="0" w:color="auto"/>
            <w:left w:val="none" w:sz="0" w:space="0" w:color="auto"/>
            <w:bottom w:val="none" w:sz="0" w:space="0" w:color="auto"/>
            <w:right w:val="none" w:sz="0" w:space="0" w:color="auto"/>
          </w:divBdr>
          <w:divsChild>
            <w:div w:id="1559630737">
              <w:marLeft w:val="0"/>
              <w:marRight w:val="0"/>
              <w:marTop w:val="0"/>
              <w:marBottom w:val="0"/>
              <w:divBdr>
                <w:top w:val="none" w:sz="0" w:space="0" w:color="auto"/>
                <w:left w:val="none" w:sz="0" w:space="0" w:color="auto"/>
                <w:bottom w:val="none" w:sz="0" w:space="0" w:color="auto"/>
                <w:right w:val="none" w:sz="0" w:space="0" w:color="auto"/>
              </w:divBdr>
              <w:divsChild>
                <w:div w:id="665986119">
                  <w:marLeft w:val="0"/>
                  <w:marRight w:val="0"/>
                  <w:marTop w:val="0"/>
                  <w:marBottom w:val="0"/>
                  <w:divBdr>
                    <w:top w:val="none" w:sz="0" w:space="0" w:color="auto"/>
                    <w:left w:val="none" w:sz="0" w:space="0" w:color="auto"/>
                    <w:bottom w:val="none" w:sz="0" w:space="0" w:color="auto"/>
                    <w:right w:val="none" w:sz="0" w:space="0" w:color="auto"/>
                  </w:divBdr>
                  <w:divsChild>
                    <w:div w:id="14152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7983">
      <w:bodyDiv w:val="1"/>
      <w:marLeft w:val="0"/>
      <w:marRight w:val="0"/>
      <w:marTop w:val="0"/>
      <w:marBottom w:val="0"/>
      <w:divBdr>
        <w:top w:val="none" w:sz="0" w:space="0" w:color="auto"/>
        <w:left w:val="none" w:sz="0" w:space="0" w:color="auto"/>
        <w:bottom w:val="none" w:sz="0" w:space="0" w:color="auto"/>
        <w:right w:val="none" w:sz="0" w:space="0" w:color="auto"/>
      </w:divBdr>
      <w:divsChild>
        <w:div w:id="167061114">
          <w:marLeft w:val="720"/>
          <w:marRight w:val="0"/>
          <w:marTop w:val="120"/>
          <w:marBottom w:val="0"/>
          <w:divBdr>
            <w:top w:val="none" w:sz="0" w:space="0" w:color="auto"/>
            <w:left w:val="none" w:sz="0" w:space="0" w:color="auto"/>
            <w:bottom w:val="none" w:sz="0" w:space="0" w:color="auto"/>
            <w:right w:val="none" w:sz="0" w:space="0" w:color="auto"/>
          </w:divBdr>
        </w:div>
      </w:divsChild>
    </w:div>
    <w:div w:id="1058699279">
      <w:bodyDiv w:val="1"/>
      <w:marLeft w:val="0"/>
      <w:marRight w:val="0"/>
      <w:marTop w:val="0"/>
      <w:marBottom w:val="0"/>
      <w:divBdr>
        <w:top w:val="none" w:sz="0" w:space="0" w:color="auto"/>
        <w:left w:val="none" w:sz="0" w:space="0" w:color="auto"/>
        <w:bottom w:val="none" w:sz="0" w:space="0" w:color="auto"/>
        <w:right w:val="none" w:sz="0" w:space="0" w:color="auto"/>
      </w:divBdr>
    </w:div>
    <w:div w:id="1171261570">
      <w:bodyDiv w:val="1"/>
      <w:marLeft w:val="0"/>
      <w:marRight w:val="0"/>
      <w:marTop w:val="0"/>
      <w:marBottom w:val="0"/>
      <w:divBdr>
        <w:top w:val="none" w:sz="0" w:space="0" w:color="auto"/>
        <w:left w:val="none" w:sz="0" w:space="0" w:color="auto"/>
        <w:bottom w:val="none" w:sz="0" w:space="0" w:color="auto"/>
        <w:right w:val="none" w:sz="0" w:space="0" w:color="auto"/>
      </w:divBdr>
      <w:divsChild>
        <w:div w:id="48040463">
          <w:marLeft w:val="1166"/>
          <w:marRight w:val="0"/>
          <w:marTop w:val="86"/>
          <w:marBottom w:val="0"/>
          <w:divBdr>
            <w:top w:val="none" w:sz="0" w:space="0" w:color="auto"/>
            <w:left w:val="none" w:sz="0" w:space="0" w:color="auto"/>
            <w:bottom w:val="none" w:sz="0" w:space="0" w:color="auto"/>
            <w:right w:val="none" w:sz="0" w:space="0" w:color="auto"/>
          </w:divBdr>
        </w:div>
        <w:div w:id="179468650">
          <w:marLeft w:val="547"/>
          <w:marRight w:val="0"/>
          <w:marTop w:val="86"/>
          <w:marBottom w:val="0"/>
          <w:divBdr>
            <w:top w:val="none" w:sz="0" w:space="0" w:color="auto"/>
            <w:left w:val="none" w:sz="0" w:space="0" w:color="auto"/>
            <w:bottom w:val="none" w:sz="0" w:space="0" w:color="auto"/>
            <w:right w:val="none" w:sz="0" w:space="0" w:color="auto"/>
          </w:divBdr>
        </w:div>
        <w:div w:id="185295803">
          <w:marLeft w:val="1166"/>
          <w:marRight w:val="0"/>
          <w:marTop w:val="86"/>
          <w:marBottom w:val="0"/>
          <w:divBdr>
            <w:top w:val="none" w:sz="0" w:space="0" w:color="auto"/>
            <w:left w:val="none" w:sz="0" w:space="0" w:color="auto"/>
            <w:bottom w:val="none" w:sz="0" w:space="0" w:color="auto"/>
            <w:right w:val="none" w:sz="0" w:space="0" w:color="auto"/>
          </w:divBdr>
        </w:div>
        <w:div w:id="783958564">
          <w:marLeft w:val="1166"/>
          <w:marRight w:val="0"/>
          <w:marTop w:val="86"/>
          <w:marBottom w:val="0"/>
          <w:divBdr>
            <w:top w:val="none" w:sz="0" w:space="0" w:color="auto"/>
            <w:left w:val="none" w:sz="0" w:space="0" w:color="auto"/>
            <w:bottom w:val="none" w:sz="0" w:space="0" w:color="auto"/>
            <w:right w:val="none" w:sz="0" w:space="0" w:color="auto"/>
          </w:divBdr>
        </w:div>
        <w:div w:id="902835104">
          <w:marLeft w:val="1166"/>
          <w:marRight w:val="0"/>
          <w:marTop w:val="86"/>
          <w:marBottom w:val="0"/>
          <w:divBdr>
            <w:top w:val="none" w:sz="0" w:space="0" w:color="auto"/>
            <w:left w:val="none" w:sz="0" w:space="0" w:color="auto"/>
            <w:bottom w:val="none" w:sz="0" w:space="0" w:color="auto"/>
            <w:right w:val="none" w:sz="0" w:space="0" w:color="auto"/>
          </w:divBdr>
        </w:div>
        <w:div w:id="907571581">
          <w:marLeft w:val="547"/>
          <w:marRight w:val="0"/>
          <w:marTop w:val="86"/>
          <w:marBottom w:val="0"/>
          <w:divBdr>
            <w:top w:val="none" w:sz="0" w:space="0" w:color="auto"/>
            <w:left w:val="none" w:sz="0" w:space="0" w:color="auto"/>
            <w:bottom w:val="none" w:sz="0" w:space="0" w:color="auto"/>
            <w:right w:val="none" w:sz="0" w:space="0" w:color="auto"/>
          </w:divBdr>
        </w:div>
        <w:div w:id="1174764808">
          <w:marLeft w:val="547"/>
          <w:marRight w:val="0"/>
          <w:marTop w:val="86"/>
          <w:marBottom w:val="0"/>
          <w:divBdr>
            <w:top w:val="none" w:sz="0" w:space="0" w:color="auto"/>
            <w:left w:val="none" w:sz="0" w:space="0" w:color="auto"/>
            <w:bottom w:val="none" w:sz="0" w:space="0" w:color="auto"/>
            <w:right w:val="none" w:sz="0" w:space="0" w:color="auto"/>
          </w:divBdr>
        </w:div>
        <w:div w:id="1194923174">
          <w:marLeft w:val="1166"/>
          <w:marRight w:val="0"/>
          <w:marTop w:val="86"/>
          <w:marBottom w:val="0"/>
          <w:divBdr>
            <w:top w:val="none" w:sz="0" w:space="0" w:color="auto"/>
            <w:left w:val="none" w:sz="0" w:space="0" w:color="auto"/>
            <w:bottom w:val="none" w:sz="0" w:space="0" w:color="auto"/>
            <w:right w:val="none" w:sz="0" w:space="0" w:color="auto"/>
          </w:divBdr>
        </w:div>
        <w:div w:id="1724399786">
          <w:marLeft w:val="1166"/>
          <w:marRight w:val="0"/>
          <w:marTop w:val="86"/>
          <w:marBottom w:val="0"/>
          <w:divBdr>
            <w:top w:val="none" w:sz="0" w:space="0" w:color="auto"/>
            <w:left w:val="none" w:sz="0" w:space="0" w:color="auto"/>
            <w:bottom w:val="none" w:sz="0" w:space="0" w:color="auto"/>
            <w:right w:val="none" w:sz="0" w:space="0" w:color="auto"/>
          </w:divBdr>
        </w:div>
        <w:div w:id="1746804915">
          <w:marLeft w:val="1166"/>
          <w:marRight w:val="0"/>
          <w:marTop w:val="86"/>
          <w:marBottom w:val="0"/>
          <w:divBdr>
            <w:top w:val="none" w:sz="0" w:space="0" w:color="auto"/>
            <w:left w:val="none" w:sz="0" w:space="0" w:color="auto"/>
            <w:bottom w:val="none" w:sz="0" w:space="0" w:color="auto"/>
            <w:right w:val="none" w:sz="0" w:space="0" w:color="auto"/>
          </w:divBdr>
        </w:div>
      </w:divsChild>
    </w:div>
    <w:div w:id="1318923202">
      <w:bodyDiv w:val="1"/>
      <w:marLeft w:val="0"/>
      <w:marRight w:val="0"/>
      <w:marTop w:val="0"/>
      <w:marBottom w:val="0"/>
      <w:divBdr>
        <w:top w:val="none" w:sz="0" w:space="0" w:color="auto"/>
        <w:left w:val="none" w:sz="0" w:space="0" w:color="auto"/>
        <w:bottom w:val="none" w:sz="0" w:space="0" w:color="auto"/>
        <w:right w:val="none" w:sz="0" w:space="0" w:color="auto"/>
      </w:divBdr>
    </w:div>
    <w:div w:id="1425761938">
      <w:bodyDiv w:val="1"/>
      <w:marLeft w:val="0"/>
      <w:marRight w:val="0"/>
      <w:marTop w:val="0"/>
      <w:marBottom w:val="0"/>
      <w:divBdr>
        <w:top w:val="none" w:sz="0" w:space="0" w:color="auto"/>
        <w:left w:val="none" w:sz="0" w:space="0" w:color="auto"/>
        <w:bottom w:val="none" w:sz="0" w:space="0" w:color="auto"/>
        <w:right w:val="none" w:sz="0" w:space="0" w:color="auto"/>
      </w:divBdr>
      <w:divsChild>
        <w:div w:id="512958812">
          <w:marLeft w:val="0"/>
          <w:marRight w:val="0"/>
          <w:marTop w:val="0"/>
          <w:marBottom w:val="0"/>
          <w:divBdr>
            <w:top w:val="none" w:sz="0" w:space="0" w:color="auto"/>
            <w:left w:val="none" w:sz="0" w:space="0" w:color="auto"/>
            <w:bottom w:val="none" w:sz="0" w:space="0" w:color="auto"/>
            <w:right w:val="none" w:sz="0" w:space="0" w:color="auto"/>
          </w:divBdr>
          <w:divsChild>
            <w:div w:id="484511192">
              <w:marLeft w:val="0"/>
              <w:marRight w:val="0"/>
              <w:marTop w:val="0"/>
              <w:marBottom w:val="0"/>
              <w:divBdr>
                <w:top w:val="none" w:sz="0" w:space="0" w:color="auto"/>
                <w:left w:val="none" w:sz="0" w:space="0" w:color="auto"/>
                <w:bottom w:val="none" w:sz="0" w:space="0" w:color="auto"/>
                <w:right w:val="none" w:sz="0" w:space="0" w:color="auto"/>
              </w:divBdr>
              <w:divsChild>
                <w:div w:id="1540708065">
                  <w:marLeft w:val="0"/>
                  <w:marRight w:val="0"/>
                  <w:marTop w:val="0"/>
                  <w:marBottom w:val="0"/>
                  <w:divBdr>
                    <w:top w:val="none" w:sz="0" w:space="0" w:color="auto"/>
                    <w:left w:val="none" w:sz="0" w:space="0" w:color="auto"/>
                    <w:bottom w:val="none" w:sz="0" w:space="0" w:color="auto"/>
                    <w:right w:val="none" w:sz="0" w:space="0" w:color="auto"/>
                  </w:divBdr>
                  <w:divsChild>
                    <w:div w:id="129112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478267">
      <w:bodyDiv w:val="1"/>
      <w:marLeft w:val="0"/>
      <w:marRight w:val="0"/>
      <w:marTop w:val="0"/>
      <w:marBottom w:val="0"/>
      <w:divBdr>
        <w:top w:val="none" w:sz="0" w:space="0" w:color="auto"/>
        <w:left w:val="none" w:sz="0" w:space="0" w:color="auto"/>
        <w:bottom w:val="none" w:sz="0" w:space="0" w:color="auto"/>
        <w:right w:val="none" w:sz="0" w:space="0" w:color="auto"/>
      </w:divBdr>
    </w:div>
    <w:div w:id="1533573035">
      <w:bodyDiv w:val="1"/>
      <w:marLeft w:val="0"/>
      <w:marRight w:val="0"/>
      <w:marTop w:val="0"/>
      <w:marBottom w:val="0"/>
      <w:divBdr>
        <w:top w:val="none" w:sz="0" w:space="0" w:color="auto"/>
        <w:left w:val="none" w:sz="0" w:space="0" w:color="auto"/>
        <w:bottom w:val="none" w:sz="0" w:space="0" w:color="auto"/>
        <w:right w:val="none" w:sz="0" w:space="0" w:color="auto"/>
      </w:divBdr>
    </w:div>
    <w:div w:id="1574965969">
      <w:bodyDiv w:val="1"/>
      <w:marLeft w:val="0"/>
      <w:marRight w:val="0"/>
      <w:marTop w:val="0"/>
      <w:marBottom w:val="0"/>
      <w:divBdr>
        <w:top w:val="none" w:sz="0" w:space="0" w:color="auto"/>
        <w:left w:val="none" w:sz="0" w:space="0" w:color="auto"/>
        <w:bottom w:val="none" w:sz="0" w:space="0" w:color="auto"/>
        <w:right w:val="none" w:sz="0" w:space="0" w:color="auto"/>
      </w:divBdr>
    </w:div>
    <w:div w:id="1631085275">
      <w:bodyDiv w:val="1"/>
      <w:marLeft w:val="0"/>
      <w:marRight w:val="0"/>
      <w:marTop w:val="0"/>
      <w:marBottom w:val="0"/>
      <w:divBdr>
        <w:top w:val="none" w:sz="0" w:space="0" w:color="auto"/>
        <w:left w:val="none" w:sz="0" w:space="0" w:color="auto"/>
        <w:bottom w:val="none" w:sz="0" w:space="0" w:color="auto"/>
        <w:right w:val="none" w:sz="0" w:space="0" w:color="auto"/>
      </w:divBdr>
    </w:div>
    <w:div w:id="1666668427">
      <w:bodyDiv w:val="1"/>
      <w:marLeft w:val="0"/>
      <w:marRight w:val="0"/>
      <w:marTop w:val="0"/>
      <w:marBottom w:val="0"/>
      <w:divBdr>
        <w:top w:val="none" w:sz="0" w:space="0" w:color="auto"/>
        <w:left w:val="none" w:sz="0" w:space="0" w:color="auto"/>
        <w:bottom w:val="none" w:sz="0" w:space="0" w:color="auto"/>
        <w:right w:val="none" w:sz="0" w:space="0" w:color="auto"/>
      </w:divBdr>
    </w:div>
    <w:div w:id="1719742880">
      <w:bodyDiv w:val="1"/>
      <w:marLeft w:val="0"/>
      <w:marRight w:val="0"/>
      <w:marTop w:val="0"/>
      <w:marBottom w:val="0"/>
      <w:divBdr>
        <w:top w:val="none" w:sz="0" w:space="0" w:color="auto"/>
        <w:left w:val="none" w:sz="0" w:space="0" w:color="auto"/>
        <w:bottom w:val="none" w:sz="0" w:space="0" w:color="auto"/>
        <w:right w:val="none" w:sz="0" w:space="0" w:color="auto"/>
      </w:divBdr>
    </w:div>
    <w:div w:id="1751581926">
      <w:bodyDiv w:val="1"/>
      <w:marLeft w:val="0"/>
      <w:marRight w:val="0"/>
      <w:marTop w:val="0"/>
      <w:marBottom w:val="0"/>
      <w:divBdr>
        <w:top w:val="none" w:sz="0" w:space="0" w:color="auto"/>
        <w:left w:val="none" w:sz="0" w:space="0" w:color="auto"/>
        <w:bottom w:val="none" w:sz="0" w:space="0" w:color="auto"/>
        <w:right w:val="none" w:sz="0" w:space="0" w:color="auto"/>
      </w:divBdr>
      <w:divsChild>
        <w:div w:id="91823496">
          <w:marLeft w:val="0"/>
          <w:marRight w:val="0"/>
          <w:marTop w:val="0"/>
          <w:marBottom w:val="0"/>
          <w:divBdr>
            <w:top w:val="none" w:sz="0" w:space="0" w:color="auto"/>
            <w:left w:val="none" w:sz="0" w:space="0" w:color="auto"/>
            <w:bottom w:val="none" w:sz="0" w:space="0" w:color="auto"/>
            <w:right w:val="none" w:sz="0" w:space="0" w:color="auto"/>
          </w:divBdr>
          <w:divsChild>
            <w:div w:id="68843061">
              <w:marLeft w:val="0"/>
              <w:marRight w:val="0"/>
              <w:marTop w:val="0"/>
              <w:marBottom w:val="0"/>
              <w:divBdr>
                <w:top w:val="none" w:sz="0" w:space="0" w:color="auto"/>
                <w:left w:val="none" w:sz="0" w:space="0" w:color="auto"/>
                <w:bottom w:val="none" w:sz="0" w:space="0" w:color="auto"/>
                <w:right w:val="none" w:sz="0" w:space="0" w:color="auto"/>
              </w:divBdr>
              <w:divsChild>
                <w:div w:id="622156806">
                  <w:marLeft w:val="0"/>
                  <w:marRight w:val="0"/>
                  <w:marTop w:val="0"/>
                  <w:marBottom w:val="0"/>
                  <w:divBdr>
                    <w:top w:val="none" w:sz="0" w:space="0" w:color="auto"/>
                    <w:left w:val="none" w:sz="0" w:space="0" w:color="auto"/>
                    <w:bottom w:val="none" w:sz="0" w:space="0" w:color="auto"/>
                    <w:right w:val="none" w:sz="0" w:space="0" w:color="auto"/>
                  </w:divBdr>
                  <w:divsChild>
                    <w:div w:id="148616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045066">
      <w:bodyDiv w:val="1"/>
      <w:marLeft w:val="0"/>
      <w:marRight w:val="0"/>
      <w:marTop w:val="0"/>
      <w:marBottom w:val="0"/>
      <w:divBdr>
        <w:top w:val="none" w:sz="0" w:space="0" w:color="auto"/>
        <w:left w:val="none" w:sz="0" w:space="0" w:color="auto"/>
        <w:bottom w:val="none" w:sz="0" w:space="0" w:color="auto"/>
        <w:right w:val="none" w:sz="0" w:space="0" w:color="auto"/>
      </w:divBdr>
    </w:div>
    <w:div w:id="1862279132">
      <w:bodyDiv w:val="1"/>
      <w:marLeft w:val="0"/>
      <w:marRight w:val="0"/>
      <w:marTop w:val="0"/>
      <w:marBottom w:val="0"/>
      <w:divBdr>
        <w:top w:val="none" w:sz="0" w:space="0" w:color="auto"/>
        <w:left w:val="none" w:sz="0" w:space="0" w:color="auto"/>
        <w:bottom w:val="none" w:sz="0" w:space="0" w:color="auto"/>
        <w:right w:val="none" w:sz="0" w:space="0" w:color="auto"/>
      </w:divBdr>
      <w:divsChild>
        <w:div w:id="1649044874">
          <w:marLeft w:val="0"/>
          <w:marRight w:val="0"/>
          <w:marTop w:val="0"/>
          <w:marBottom w:val="0"/>
          <w:divBdr>
            <w:top w:val="none" w:sz="0" w:space="0" w:color="auto"/>
            <w:left w:val="none" w:sz="0" w:space="0" w:color="auto"/>
            <w:bottom w:val="none" w:sz="0" w:space="0" w:color="auto"/>
            <w:right w:val="none" w:sz="0" w:space="0" w:color="auto"/>
          </w:divBdr>
          <w:divsChild>
            <w:div w:id="328364893">
              <w:marLeft w:val="0"/>
              <w:marRight w:val="0"/>
              <w:marTop w:val="0"/>
              <w:marBottom w:val="0"/>
              <w:divBdr>
                <w:top w:val="none" w:sz="0" w:space="0" w:color="auto"/>
                <w:left w:val="none" w:sz="0" w:space="0" w:color="auto"/>
                <w:bottom w:val="none" w:sz="0" w:space="0" w:color="auto"/>
                <w:right w:val="none" w:sz="0" w:space="0" w:color="auto"/>
              </w:divBdr>
              <w:divsChild>
                <w:div w:id="1854565471">
                  <w:marLeft w:val="0"/>
                  <w:marRight w:val="0"/>
                  <w:marTop w:val="0"/>
                  <w:marBottom w:val="0"/>
                  <w:divBdr>
                    <w:top w:val="none" w:sz="0" w:space="0" w:color="auto"/>
                    <w:left w:val="none" w:sz="0" w:space="0" w:color="auto"/>
                    <w:bottom w:val="none" w:sz="0" w:space="0" w:color="auto"/>
                    <w:right w:val="none" w:sz="0" w:space="0" w:color="auto"/>
                  </w:divBdr>
                  <w:divsChild>
                    <w:div w:id="13313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51794">
      <w:bodyDiv w:val="1"/>
      <w:marLeft w:val="0"/>
      <w:marRight w:val="0"/>
      <w:marTop w:val="0"/>
      <w:marBottom w:val="0"/>
      <w:divBdr>
        <w:top w:val="none" w:sz="0" w:space="0" w:color="auto"/>
        <w:left w:val="none" w:sz="0" w:space="0" w:color="auto"/>
        <w:bottom w:val="none" w:sz="0" w:space="0" w:color="auto"/>
        <w:right w:val="none" w:sz="0" w:space="0" w:color="auto"/>
      </w:divBdr>
      <w:divsChild>
        <w:div w:id="1691179711">
          <w:marLeft w:val="0"/>
          <w:marRight w:val="0"/>
          <w:marTop w:val="0"/>
          <w:marBottom w:val="0"/>
          <w:divBdr>
            <w:top w:val="none" w:sz="0" w:space="0" w:color="auto"/>
            <w:left w:val="none" w:sz="0" w:space="0" w:color="auto"/>
            <w:bottom w:val="none" w:sz="0" w:space="0" w:color="auto"/>
            <w:right w:val="none" w:sz="0" w:space="0" w:color="auto"/>
          </w:divBdr>
          <w:divsChild>
            <w:div w:id="1366368958">
              <w:marLeft w:val="0"/>
              <w:marRight w:val="0"/>
              <w:marTop w:val="0"/>
              <w:marBottom w:val="0"/>
              <w:divBdr>
                <w:top w:val="none" w:sz="0" w:space="0" w:color="auto"/>
                <w:left w:val="none" w:sz="0" w:space="0" w:color="auto"/>
                <w:bottom w:val="none" w:sz="0" w:space="0" w:color="auto"/>
                <w:right w:val="none" w:sz="0" w:space="0" w:color="auto"/>
              </w:divBdr>
              <w:divsChild>
                <w:div w:id="1148673746">
                  <w:marLeft w:val="0"/>
                  <w:marRight w:val="0"/>
                  <w:marTop w:val="0"/>
                  <w:marBottom w:val="0"/>
                  <w:divBdr>
                    <w:top w:val="none" w:sz="0" w:space="0" w:color="auto"/>
                    <w:left w:val="none" w:sz="0" w:space="0" w:color="auto"/>
                    <w:bottom w:val="none" w:sz="0" w:space="0" w:color="auto"/>
                    <w:right w:val="none" w:sz="0" w:space="0" w:color="auto"/>
                  </w:divBdr>
                  <w:divsChild>
                    <w:div w:id="54572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64272">
      <w:bodyDiv w:val="1"/>
      <w:marLeft w:val="0"/>
      <w:marRight w:val="0"/>
      <w:marTop w:val="0"/>
      <w:marBottom w:val="0"/>
      <w:divBdr>
        <w:top w:val="none" w:sz="0" w:space="0" w:color="auto"/>
        <w:left w:val="none" w:sz="0" w:space="0" w:color="auto"/>
        <w:bottom w:val="none" w:sz="0" w:space="0" w:color="auto"/>
        <w:right w:val="none" w:sz="0" w:space="0" w:color="auto"/>
      </w:divBdr>
    </w:div>
    <w:div w:id="1938171602">
      <w:bodyDiv w:val="1"/>
      <w:marLeft w:val="0"/>
      <w:marRight w:val="0"/>
      <w:marTop w:val="0"/>
      <w:marBottom w:val="0"/>
      <w:divBdr>
        <w:top w:val="none" w:sz="0" w:space="0" w:color="auto"/>
        <w:left w:val="none" w:sz="0" w:space="0" w:color="auto"/>
        <w:bottom w:val="none" w:sz="0" w:space="0" w:color="auto"/>
        <w:right w:val="none" w:sz="0" w:space="0" w:color="auto"/>
      </w:divBdr>
      <w:divsChild>
        <w:div w:id="1799102737">
          <w:marLeft w:val="360"/>
          <w:marRight w:val="0"/>
          <w:marTop w:val="200"/>
          <w:marBottom w:val="0"/>
          <w:divBdr>
            <w:top w:val="none" w:sz="0" w:space="0" w:color="auto"/>
            <w:left w:val="none" w:sz="0" w:space="0" w:color="auto"/>
            <w:bottom w:val="none" w:sz="0" w:space="0" w:color="auto"/>
            <w:right w:val="none" w:sz="0" w:space="0" w:color="auto"/>
          </w:divBdr>
        </w:div>
        <w:div w:id="523327230">
          <w:marLeft w:val="360"/>
          <w:marRight w:val="0"/>
          <w:marTop w:val="200"/>
          <w:marBottom w:val="0"/>
          <w:divBdr>
            <w:top w:val="none" w:sz="0" w:space="0" w:color="auto"/>
            <w:left w:val="none" w:sz="0" w:space="0" w:color="auto"/>
            <w:bottom w:val="none" w:sz="0" w:space="0" w:color="auto"/>
            <w:right w:val="none" w:sz="0" w:space="0" w:color="auto"/>
          </w:divBdr>
        </w:div>
        <w:div w:id="1138299552">
          <w:marLeft w:val="360"/>
          <w:marRight w:val="0"/>
          <w:marTop w:val="200"/>
          <w:marBottom w:val="0"/>
          <w:divBdr>
            <w:top w:val="none" w:sz="0" w:space="0" w:color="auto"/>
            <w:left w:val="none" w:sz="0" w:space="0" w:color="auto"/>
            <w:bottom w:val="none" w:sz="0" w:space="0" w:color="auto"/>
            <w:right w:val="none" w:sz="0" w:space="0" w:color="auto"/>
          </w:divBdr>
        </w:div>
        <w:div w:id="749429885">
          <w:marLeft w:val="360"/>
          <w:marRight w:val="0"/>
          <w:marTop w:val="200"/>
          <w:marBottom w:val="0"/>
          <w:divBdr>
            <w:top w:val="none" w:sz="0" w:space="0" w:color="auto"/>
            <w:left w:val="none" w:sz="0" w:space="0" w:color="auto"/>
            <w:bottom w:val="none" w:sz="0" w:space="0" w:color="auto"/>
            <w:right w:val="none" w:sz="0" w:space="0" w:color="auto"/>
          </w:divBdr>
        </w:div>
        <w:div w:id="1298610939">
          <w:marLeft w:val="360"/>
          <w:marRight w:val="0"/>
          <w:marTop w:val="200"/>
          <w:marBottom w:val="0"/>
          <w:divBdr>
            <w:top w:val="none" w:sz="0" w:space="0" w:color="auto"/>
            <w:left w:val="none" w:sz="0" w:space="0" w:color="auto"/>
            <w:bottom w:val="none" w:sz="0" w:space="0" w:color="auto"/>
            <w:right w:val="none" w:sz="0" w:space="0" w:color="auto"/>
          </w:divBdr>
        </w:div>
        <w:div w:id="1856382004">
          <w:marLeft w:val="360"/>
          <w:marRight w:val="0"/>
          <w:marTop w:val="200"/>
          <w:marBottom w:val="0"/>
          <w:divBdr>
            <w:top w:val="none" w:sz="0" w:space="0" w:color="auto"/>
            <w:left w:val="none" w:sz="0" w:space="0" w:color="auto"/>
            <w:bottom w:val="none" w:sz="0" w:space="0" w:color="auto"/>
            <w:right w:val="none" w:sz="0" w:space="0" w:color="auto"/>
          </w:divBdr>
        </w:div>
        <w:div w:id="2042171753">
          <w:marLeft w:val="360"/>
          <w:marRight w:val="0"/>
          <w:marTop w:val="200"/>
          <w:marBottom w:val="0"/>
          <w:divBdr>
            <w:top w:val="none" w:sz="0" w:space="0" w:color="auto"/>
            <w:left w:val="none" w:sz="0" w:space="0" w:color="auto"/>
            <w:bottom w:val="none" w:sz="0" w:space="0" w:color="auto"/>
            <w:right w:val="none" w:sz="0" w:space="0" w:color="auto"/>
          </w:divBdr>
        </w:div>
      </w:divsChild>
    </w:div>
    <w:div w:id="2044747186">
      <w:bodyDiv w:val="1"/>
      <w:marLeft w:val="0"/>
      <w:marRight w:val="0"/>
      <w:marTop w:val="0"/>
      <w:marBottom w:val="0"/>
      <w:divBdr>
        <w:top w:val="none" w:sz="0" w:space="0" w:color="auto"/>
        <w:left w:val="none" w:sz="0" w:space="0" w:color="auto"/>
        <w:bottom w:val="none" w:sz="0" w:space="0" w:color="auto"/>
        <w:right w:val="none" w:sz="0" w:space="0" w:color="auto"/>
      </w:divBdr>
      <w:divsChild>
        <w:div w:id="751977226">
          <w:marLeft w:val="0"/>
          <w:marRight w:val="0"/>
          <w:marTop w:val="0"/>
          <w:marBottom w:val="0"/>
          <w:divBdr>
            <w:top w:val="none" w:sz="0" w:space="0" w:color="auto"/>
            <w:left w:val="none" w:sz="0" w:space="0" w:color="auto"/>
            <w:bottom w:val="none" w:sz="0" w:space="0" w:color="auto"/>
            <w:right w:val="none" w:sz="0" w:space="0" w:color="auto"/>
          </w:divBdr>
          <w:divsChild>
            <w:div w:id="1660309974">
              <w:marLeft w:val="0"/>
              <w:marRight w:val="0"/>
              <w:marTop w:val="0"/>
              <w:marBottom w:val="0"/>
              <w:divBdr>
                <w:top w:val="none" w:sz="0" w:space="0" w:color="auto"/>
                <w:left w:val="none" w:sz="0" w:space="0" w:color="auto"/>
                <w:bottom w:val="none" w:sz="0" w:space="0" w:color="auto"/>
                <w:right w:val="none" w:sz="0" w:space="0" w:color="auto"/>
              </w:divBdr>
              <w:divsChild>
                <w:div w:id="1812746745">
                  <w:marLeft w:val="0"/>
                  <w:marRight w:val="0"/>
                  <w:marTop w:val="0"/>
                  <w:marBottom w:val="0"/>
                  <w:divBdr>
                    <w:top w:val="none" w:sz="0" w:space="0" w:color="auto"/>
                    <w:left w:val="none" w:sz="0" w:space="0" w:color="auto"/>
                    <w:bottom w:val="none" w:sz="0" w:space="0" w:color="auto"/>
                    <w:right w:val="none" w:sz="0" w:space="0" w:color="auto"/>
                  </w:divBdr>
                  <w:divsChild>
                    <w:div w:id="141585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897644">
      <w:bodyDiv w:val="1"/>
      <w:marLeft w:val="0"/>
      <w:marRight w:val="0"/>
      <w:marTop w:val="0"/>
      <w:marBottom w:val="0"/>
      <w:divBdr>
        <w:top w:val="none" w:sz="0" w:space="0" w:color="auto"/>
        <w:left w:val="none" w:sz="0" w:space="0" w:color="auto"/>
        <w:bottom w:val="none" w:sz="0" w:space="0" w:color="auto"/>
        <w:right w:val="none" w:sz="0" w:space="0" w:color="auto"/>
      </w:divBdr>
      <w:divsChild>
        <w:div w:id="880291579">
          <w:marLeft w:val="0"/>
          <w:marRight w:val="0"/>
          <w:marTop w:val="0"/>
          <w:marBottom w:val="0"/>
          <w:divBdr>
            <w:top w:val="none" w:sz="0" w:space="0" w:color="auto"/>
            <w:left w:val="none" w:sz="0" w:space="0" w:color="auto"/>
            <w:bottom w:val="none" w:sz="0" w:space="0" w:color="auto"/>
            <w:right w:val="none" w:sz="0" w:space="0" w:color="auto"/>
          </w:divBdr>
          <w:divsChild>
            <w:div w:id="1531576902">
              <w:marLeft w:val="0"/>
              <w:marRight w:val="0"/>
              <w:marTop w:val="0"/>
              <w:marBottom w:val="0"/>
              <w:divBdr>
                <w:top w:val="none" w:sz="0" w:space="0" w:color="auto"/>
                <w:left w:val="none" w:sz="0" w:space="0" w:color="auto"/>
                <w:bottom w:val="none" w:sz="0" w:space="0" w:color="auto"/>
                <w:right w:val="none" w:sz="0" w:space="0" w:color="auto"/>
              </w:divBdr>
              <w:divsChild>
                <w:div w:id="1399398428">
                  <w:marLeft w:val="0"/>
                  <w:marRight w:val="0"/>
                  <w:marTop w:val="0"/>
                  <w:marBottom w:val="0"/>
                  <w:divBdr>
                    <w:top w:val="none" w:sz="0" w:space="0" w:color="auto"/>
                    <w:left w:val="none" w:sz="0" w:space="0" w:color="auto"/>
                    <w:bottom w:val="none" w:sz="0" w:space="0" w:color="auto"/>
                    <w:right w:val="none" w:sz="0" w:space="0" w:color="auto"/>
                  </w:divBdr>
                  <w:divsChild>
                    <w:div w:id="5622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mailto:schlemmer@team-nb.org"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am-nb.org/wp-content/uploads/members/M2023/Team-NB-PositionPaper-BPG-TechnicalDocEU-MDR-2017-745-V2-20230419.pdf" TargetMode="Externa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yperlink" Target="http://www.team-nb.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file:///\\abr-serv-dom\Data\team-nb\2-Meetings\Team-NB%20Meetings\Enregistrements%20en%20cours\TrainingsManufacturers\MDR-Clinical-Manufacturers\Polls\MDR-20250507-Poll_analysis_May_J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br-serv-dom\Data\team-nb\2-Meetings\Team-NB%20Meetings\Enregistrements%20en%20cours\TrainingsManufacturers\MDR-Clinical-Manufacturers\Polls\MDR-20250507-Poll_analysis_May_J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abr-serv-dom\Data\team-nb\2-Meetings\Team-NB%20Meetings\Enregistrements%20en%20cours\TrainingsManufacturers\MDR-Clinical-Manufacturers\Polls\MDR-20250507-Poll_analysis_May_JL.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'What type of MD manufacturer'!$A$14:$A$17</c:f>
              <c:strCache>
                <c:ptCount val="4"/>
                <c:pt idx="0">
                  <c:v>Authorized Representative</c:v>
                </c:pt>
                <c:pt idx="1">
                  <c:v>Consultant</c:v>
                </c:pt>
                <c:pt idx="2">
                  <c:v>Large Manufacturer</c:v>
                </c:pt>
                <c:pt idx="3">
                  <c:v>SME Manufacturer</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E074-4B6E-84A8-8B1462C447C8}"/>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E074-4B6E-84A8-8B1462C447C8}"/>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E074-4B6E-84A8-8B1462C447C8}"/>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E074-4B6E-84A8-8B1462C447C8}"/>
              </c:ext>
            </c:extLst>
          </c:dPt>
          <c:dLbls>
            <c:dLbl>
              <c:idx val="0"/>
              <c:layout>
                <c:manualLayout>
                  <c:x val="-0.25971360079223227"/>
                  <c:y val="0"/>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spc="0" baseline="0">
                      <a:solidFill>
                        <a:schemeClr val="tx1"/>
                      </a:solidFill>
                      <a:latin typeface="+mn-lt"/>
                      <a:ea typeface="+mn-ea"/>
                      <a:cs typeface="+mn-cs"/>
                    </a:defRPr>
                  </a:pPr>
                  <a:endParaRPr lang="de-DE"/>
                </a:p>
              </c:txPr>
              <c:dLblPos val="bestFit"/>
              <c:showLegendKey val="0"/>
              <c:showVal val="0"/>
              <c:showCatName val="1"/>
              <c:showSerName val="0"/>
              <c:showPercent val="1"/>
              <c:showBubbleSize val="0"/>
              <c:extLst>
                <c:ext xmlns:c15="http://schemas.microsoft.com/office/drawing/2012/chart" uri="{CE6537A1-D6FC-4f65-9D91-7224C49458BB}">
                  <c15:layout>
                    <c:manualLayout>
                      <c:w val="0.26858384458077705"/>
                      <c:h val="0.2030497592295345"/>
                    </c:manualLayout>
                  </c15:layout>
                </c:ext>
                <c:ext xmlns:c16="http://schemas.microsoft.com/office/drawing/2014/chart" uri="{C3380CC4-5D6E-409C-BE32-E72D297353CC}">
                  <c16:uniqueId val="{00000001-E074-4B6E-84A8-8B1462C447C8}"/>
                </c:ext>
              </c:extLst>
            </c:dLbl>
            <c:dLbl>
              <c:idx val="1"/>
              <c:layout>
                <c:manualLayout>
                  <c:x val="0.1170756646216768"/>
                  <c:y val="3.7907761529808771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tx1"/>
                      </a:solidFill>
                      <a:latin typeface="+mn-lt"/>
                      <a:ea typeface="+mn-ea"/>
                      <a:cs typeface="+mn-cs"/>
                    </a:defRPr>
                  </a:pPr>
                  <a:endParaRPr lang="de-DE"/>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074-4B6E-84A8-8B1462C447C8}"/>
                </c:ext>
              </c:extLst>
            </c:dLbl>
            <c:dLbl>
              <c:idx val="2"/>
              <c:layout>
                <c:manualLayout>
                  <c:x val="-0.21728016359918201"/>
                  <c:y val="-1.675914106242345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bg1"/>
                      </a:solidFill>
                      <a:latin typeface="+mn-lt"/>
                      <a:ea typeface="+mn-ea"/>
                      <a:cs typeface="+mn-cs"/>
                    </a:defRPr>
                  </a:pPr>
                  <a:endParaRPr lang="de-DE"/>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074-4B6E-84A8-8B1462C447C8}"/>
                </c:ext>
              </c:extLst>
            </c:dLbl>
            <c:dLbl>
              <c:idx val="3"/>
              <c:layout>
                <c:manualLayout>
                  <c:x val="0.24130879345603276"/>
                  <c:y val="-3.4557235421166309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bg1"/>
                      </a:solidFill>
                      <a:latin typeface="+mn-lt"/>
                      <a:ea typeface="+mn-ea"/>
                      <a:cs typeface="+mn-cs"/>
                    </a:defRPr>
                  </a:pPr>
                  <a:endParaRPr lang="de-DE"/>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074-4B6E-84A8-8B1462C447C8}"/>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mn-lt"/>
                    <a:ea typeface="+mn-ea"/>
                    <a:cs typeface="+mn-cs"/>
                  </a:defRPr>
                </a:pPr>
                <a:endParaRPr lang="de-DE"/>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'What type of MD manufacturer'!$A$14:$A$17</c:f>
              <c:strCache>
                <c:ptCount val="4"/>
                <c:pt idx="0">
                  <c:v>Authorized Representative</c:v>
                </c:pt>
                <c:pt idx="1">
                  <c:v>Consultant</c:v>
                </c:pt>
                <c:pt idx="2">
                  <c:v>Large Manufacturer</c:v>
                </c:pt>
                <c:pt idx="3">
                  <c:v>SME Manufacturer</c:v>
                </c:pt>
              </c:strCache>
            </c:strRef>
          </c:cat>
          <c:val>
            <c:numRef>
              <c:f>'What type of MD manufacturer'!$C$14:$C$17</c:f>
              <c:numCache>
                <c:formatCode>0%</c:formatCode>
                <c:ptCount val="4"/>
                <c:pt idx="0">
                  <c:v>2.8985507246376812E-2</c:v>
                </c:pt>
                <c:pt idx="1">
                  <c:v>8.6956521739130432E-2</c:v>
                </c:pt>
                <c:pt idx="2">
                  <c:v>0.30434782608695654</c:v>
                </c:pt>
                <c:pt idx="3">
                  <c:v>0.57971014492753625</c:v>
                </c:pt>
              </c:numCache>
            </c:numRef>
          </c:val>
          <c:extLst>
            <c:ext xmlns:c16="http://schemas.microsoft.com/office/drawing/2014/chart" uri="{C3380CC4-5D6E-409C-BE32-E72D297353CC}">
              <c16:uniqueId val="{00000008-E074-4B6E-84A8-8B1462C447C8}"/>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77941890362419"/>
          <c:y val="3.9446310353896459E-2"/>
          <c:w val="0.65747413670182675"/>
          <c:h val="0.94297009842135593"/>
        </c:manualLayout>
      </c:layout>
      <c:barChart>
        <c:barDir val="bar"/>
        <c:grouping val="stacked"/>
        <c:varyColors val="0"/>
        <c:ser>
          <c:idx val="0"/>
          <c:order val="0"/>
          <c:tx>
            <c:strRef>
              <c:f>'Percentage of TD for MDR'!$B$15</c:f>
              <c:strCache>
                <c:ptCount val="1"/>
                <c:pt idx="0">
                  <c:v>0% - 25%</c:v>
                </c:pt>
              </c:strCache>
            </c:strRef>
          </c:tx>
          <c:spPr>
            <a:solidFill>
              <a:schemeClr val="accent2"/>
            </a:solidFill>
            <a:ln>
              <a:no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52A-4B53-9356-663F400154B0}"/>
                </c:ext>
              </c:extLst>
            </c:dLbl>
            <c:dLbl>
              <c:idx val="1"/>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extLst>
                <c:ext xmlns:c16="http://schemas.microsoft.com/office/drawing/2014/chart" uri="{C3380CC4-5D6E-409C-BE32-E72D297353CC}">
                  <c16:uniqueId val="{00000001-552A-4B53-9356-663F400154B0}"/>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'Percentage of TD for MDR'!$A$19:$A$20</c:f>
              <c:strCache>
                <c:ptCount val="2"/>
                <c:pt idx="0">
                  <c:v>Large Manufacturer</c:v>
                </c:pt>
                <c:pt idx="1">
                  <c:v>SME Manufacturer</c:v>
                </c:pt>
              </c:strCache>
              <c:extLst/>
            </c:strRef>
          </c:cat>
          <c:val>
            <c:numRef>
              <c:f>'Percentage of TD for MDR'!$C$19:$C$20</c:f>
              <c:numCache>
                <c:formatCode>0%</c:formatCode>
                <c:ptCount val="2"/>
                <c:pt idx="0">
                  <c:v>0.29411764705882354</c:v>
                </c:pt>
                <c:pt idx="1">
                  <c:v>0.13157894736842105</c:v>
                </c:pt>
              </c:numCache>
              <c:extLst/>
            </c:numRef>
          </c:val>
          <c:extLst>
            <c:ext xmlns:c16="http://schemas.microsoft.com/office/drawing/2014/chart" uri="{C3380CC4-5D6E-409C-BE32-E72D297353CC}">
              <c16:uniqueId val="{00000002-552A-4B53-9356-663F400154B0}"/>
            </c:ext>
          </c:extLst>
        </c:ser>
        <c:ser>
          <c:idx val="1"/>
          <c:order val="1"/>
          <c:tx>
            <c:strRef>
              <c:f>'Percentage of TD for MDR'!$D$15</c:f>
              <c:strCache>
                <c:ptCount val="1"/>
                <c:pt idx="0">
                  <c:v>25% - 50%</c:v>
                </c:pt>
              </c:strCache>
            </c:strRef>
          </c:tx>
          <c:spPr>
            <a:solidFill>
              <a:schemeClr val="accent4"/>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552A-4B53-9356-663F400154B0}"/>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'Percentage of TD for MDR'!$A$19:$A$20</c:f>
              <c:strCache>
                <c:ptCount val="2"/>
                <c:pt idx="0">
                  <c:v>Large Manufacturer</c:v>
                </c:pt>
                <c:pt idx="1">
                  <c:v>SME Manufacturer</c:v>
                </c:pt>
              </c:strCache>
              <c:extLst/>
            </c:strRef>
          </c:cat>
          <c:val>
            <c:numRef>
              <c:f>'Percentage of TD for MDR'!$E$19:$E$20</c:f>
              <c:numCache>
                <c:formatCode>0%</c:formatCode>
                <c:ptCount val="2"/>
                <c:pt idx="0">
                  <c:v>0</c:v>
                </c:pt>
                <c:pt idx="1">
                  <c:v>0.21052631578947367</c:v>
                </c:pt>
              </c:numCache>
              <c:extLst/>
            </c:numRef>
          </c:val>
          <c:extLst>
            <c:ext xmlns:c16="http://schemas.microsoft.com/office/drawing/2014/chart" uri="{C3380CC4-5D6E-409C-BE32-E72D297353CC}">
              <c16:uniqueId val="{00000004-552A-4B53-9356-663F400154B0}"/>
            </c:ext>
          </c:extLst>
        </c:ser>
        <c:ser>
          <c:idx val="2"/>
          <c:order val="2"/>
          <c:tx>
            <c:strRef>
              <c:f>'Percentage of TD for MDR'!$F$15</c:f>
              <c:strCache>
                <c:ptCount val="1"/>
                <c:pt idx="0">
                  <c:v>50% - 75%</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'Percentage of TD for MDR'!$A$19:$A$20</c:f>
              <c:strCache>
                <c:ptCount val="2"/>
                <c:pt idx="0">
                  <c:v>Large Manufacturer</c:v>
                </c:pt>
                <c:pt idx="1">
                  <c:v>SME Manufacturer</c:v>
                </c:pt>
              </c:strCache>
              <c:extLst/>
            </c:strRef>
          </c:cat>
          <c:val>
            <c:numRef>
              <c:f>'Percentage of TD for MDR'!$G$19:$G$20</c:f>
              <c:numCache>
                <c:formatCode>0%</c:formatCode>
                <c:ptCount val="2"/>
                <c:pt idx="0">
                  <c:v>0.41176470588235292</c:v>
                </c:pt>
                <c:pt idx="1">
                  <c:v>0.28947368421052633</c:v>
                </c:pt>
              </c:numCache>
              <c:extLst/>
            </c:numRef>
          </c:val>
          <c:extLst>
            <c:ext xmlns:c16="http://schemas.microsoft.com/office/drawing/2014/chart" uri="{C3380CC4-5D6E-409C-BE32-E72D297353CC}">
              <c16:uniqueId val="{00000005-552A-4B53-9356-663F400154B0}"/>
            </c:ext>
          </c:extLst>
        </c:ser>
        <c:ser>
          <c:idx val="3"/>
          <c:order val="3"/>
          <c:tx>
            <c:strRef>
              <c:f>'Percentage of TD for MDR'!$H$15</c:f>
              <c:strCache>
                <c:ptCount val="1"/>
                <c:pt idx="0">
                  <c:v>75% - 100%</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'Percentage of TD for MDR'!$A$19:$A$20</c:f>
              <c:strCache>
                <c:ptCount val="2"/>
                <c:pt idx="0">
                  <c:v>Large Manufacturer</c:v>
                </c:pt>
                <c:pt idx="1">
                  <c:v>SME Manufacturer</c:v>
                </c:pt>
              </c:strCache>
              <c:extLst/>
            </c:strRef>
          </c:cat>
          <c:val>
            <c:numRef>
              <c:f>'Percentage of TD for MDR'!$I$19:$I$20</c:f>
              <c:numCache>
                <c:formatCode>0%</c:formatCode>
                <c:ptCount val="2"/>
                <c:pt idx="0">
                  <c:v>0.29411764705882354</c:v>
                </c:pt>
                <c:pt idx="1">
                  <c:v>0.36842105263157893</c:v>
                </c:pt>
              </c:numCache>
              <c:extLst/>
            </c:numRef>
          </c:val>
          <c:extLst>
            <c:ext xmlns:c16="http://schemas.microsoft.com/office/drawing/2014/chart" uri="{C3380CC4-5D6E-409C-BE32-E72D297353CC}">
              <c16:uniqueId val="{00000006-552A-4B53-9356-663F400154B0}"/>
            </c:ext>
          </c:extLst>
        </c:ser>
        <c:dLbls>
          <c:dLblPos val="ctr"/>
          <c:showLegendKey val="0"/>
          <c:showVal val="1"/>
          <c:showCatName val="0"/>
          <c:showSerName val="0"/>
          <c:showPercent val="0"/>
          <c:showBubbleSize val="0"/>
        </c:dLbls>
        <c:gapWidth val="150"/>
        <c:overlap val="100"/>
        <c:axId val="1271490176"/>
        <c:axId val="1271487296"/>
      </c:barChart>
      <c:catAx>
        <c:axId val="12714901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fr-FR"/>
          </a:p>
        </c:txPr>
        <c:crossAx val="1271487296"/>
        <c:crosses val="autoZero"/>
        <c:auto val="1"/>
        <c:lblAlgn val="ctr"/>
        <c:lblOffset val="100"/>
        <c:noMultiLvlLbl val="0"/>
      </c:catAx>
      <c:valAx>
        <c:axId val="1271487296"/>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271490176"/>
        <c:crosses val="autoZero"/>
        <c:crossBetween val="between"/>
        <c:majorUnit val="0.5"/>
      </c:valAx>
      <c:spPr>
        <a:noFill/>
        <a:ln>
          <a:noFill/>
        </a:ln>
        <a:effectLst/>
      </c:spPr>
    </c:plotArea>
    <c:legend>
      <c:legendPos val="r"/>
      <c:layout>
        <c:manualLayout>
          <c:xMode val="edge"/>
          <c:yMode val="edge"/>
          <c:x val="0.85181991139996394"/>
          <c:y val="0.16506587955704646"/>
          <c:w val="0.14156633198627949"/>
          <c:h val="0.5363860107030559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202314988404228"/>
          <c:y val="3.8958739153532852E-2"/>
          <c:w val="0.7385720882111958"/>
          <c:h val="0.72368688551791838"/>
        </c:manualLayout>
      </c:layout>
      <c:barChart>
        <c:barDir val="bar"/>
        <c:grouping val="percentStacked"/>
        <c:varyColors val="0"/>
        <c:ser>
          <c:idx val="8"/>
          <c:order val="0"/>
          <c:tx>
            <c:strRef>
              <c:f>'Per of MD intended for MDR'!$B$14</c:f>
              <c:strCache>
                <c:ptCount val="1"/>
                <c:pt idx="0">
                  <c:v>0% - 9%</c:v>
                </c:pt>
              </c:strCache>
            </c:strRef>
          </c:tx>
          <c:spPr>
            <a:solidFill>
              <a:schemeClr val="accent3">
                <a:lumMod val="60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847C-4EC3-99D2-4AD682F8C774}"/>
                </c:ext>
              </c:extLst>
            </c:dLbl>
            <c:dLbl>
              <c:idx val="1"/>
              <c:layout>
                <c:manualLayout>
                  <c:x val="1.7623521341459863E-2"/>
                  <c:y val="-0.1239956676369355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47C-4EC3-99D2-4AD682F8C774}"/>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n-lt"/>
                    <a:ea typeface="+mn-ea"/>
                    <a:cs typeface="+mn-cs"/>
                  </a:defRPr>
                </a:pPr>
                <a:endParaRPr lang="de-D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 of MD intended for MDR'!$A$18:$A$19</c:f>
              <c:strCache>
                <c:ptCount val="2"/>
                <c:pt idx="0">
                  <c:v>Large Manufacturer</c:v>
                </c:pt>
                <c:pt idx="1">
                  <c:v>SME Manufacturer</c:v>
                </c:pt>
              </c:strCache>
              <c:extLst/>
            </c:strRef>
          </c:cat>
          <c:val>
            <c:numRef>
              <c:f>'Per of MD intended for MDR'!$C$18:$C$19</c:f>
              <c:numCache>
                <c:formatCode>0%</c:formatCode>
                <c:ptCount val="2"/>
                <c:pt idx="0">
                  <c:v>0</c:v>
                </c:pt>
                <c:pt idx="1">
                  <c:v>2.5000000000000001E-2</c:v>
                </c:pt>
              </c:numCache>
              <c:extLst/>
            </c:numRef>
          </c:val>
          <c:extLst>
            <c:ext xmlns:c16="http://schemas.microsoft.com/office/drawing/2014/chart" uri="{C3380CC4-5D6E-409C-BE32-E72D297353CC}">
              <c16:uniqueId val="{00000002-847C-4EC3-99D2-4AD682F8C774}"/>
            </c:ext>
          </c:extLst>
        </c:ser>
        <c:ser>
          <c:idx val="0"/>
          <c:order val="1"/>
          <c:tx>
            <c:strRef>
              <c:f>'Per of MD intended for MDR'!$D$14</c:f>
              <c:strCache>
                <c:ptCount val="1"/>
                <c:pt idx="0">
                  <c:v>40% - 49%</c:v>
                </c:pt>
              </c:strCache>
            </c:strRef>
          </c:tx>
          <c:spPr>
            <a:solidFill>
              <a:schemeClr val="accent1"/>
            </a:solidFill>
            <a:ln>
              <a:noFill/>
            </a:ln>
            <a:effectLst/>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47C-4EC3-99D2-4AD682F8C774}"/>
                </c:ext>
              </c:extLst>
            </c:dLbl>
            <c:dLbl>
              <c:idx val="1"/>
              <c:delete val="1"/>
              <c:extLst>
                <c:ext xmlns:c15="http://schemas.microsoft.com/office/drawing/2012/chart" uri="{CE6537A1-D6FC-4f65-9D91-7224C49458BB}"/>
                <c:ext xmlns:c16="http://schemas.microsoft.com/office/drawing/2014/chart" uri="{C3380CC4-5D6E-409C-BE32-E72D297353CC}">
                  <c16:uniqueId val="{00000004-847C-4EC3-99D2-4AD682F8C774}"/>
                </c:ext>
              </c:extLst>
            </c:dLbl>
            <c:spPr>
              <a:no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'Per of MD intended for MDR'!$A$18:$A$19</c:f>
              <c:strCache>
                <c:ptCount val="2"/>
                <c:pt idx="0">
                  <c:v>Large Manufacturer</c:v>
                </c:pt>
                <c:pt idx="1">
                  <c:v>SME Manufacturer</c:v>
                </c:pt>
              </c:strCache>
              <c:extLst/>
            </c:strRef>
          </c:cat>
          <c:val>
            <c:numRef>
              <c:f>'Per of MD intended for MDR'!$E$18:$E$19</c:f>
              <c:numCache>
                <c:formatCode>0%</c:formatCode>
                <c:ptCount val="2"/>
                <c:pt idx="0">
                  <c:v>4.7619047619047616E-2</c:v>
                </c:pt>
                <c:pt idx="1">
                  <c:v>0</c:v>
                </c:pt>
              </c:numCache>
              <c:extLst/>
            </c:numRef>
          </c:val>
          <c:extLst>
            <c:ext xmlns:c16="http://schemas.microsoft.com/office/drawing/2014/chart" uri="{C3380CC4-5D6E-409C-BE32-E72D297353CC}">
              <c16:uniqueId val="{00000005-847C-4EC3-99D2-4AD682F8C774}"/>
            </c:ext>
          </c:extLst>
        </c:ser>
        <c:ser>
          <c:idx val="1"/>
          <c:order val="2"/>
          <c:tx>
            <c:strRef>
              <c:f>'Per of MD intended for MDR'!$F$14</c:f>
              <c:strCache>
                <c:ptCount val="1"/>
                <c:pt idx="0">
                  <c:v>50% - 59%</c:v>
                </c:pt>
              </c:strCache>
            </c:strRef>
          </c:tx>
          <c:spPr>
            <a:solidFill>
              <a:schemeClr val="accent2"/>
            </a:solidFill>
            <a:ln>
              <a:noFill/>
            </a:ln>
            <a:effectLst/>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47C-4EC3-99D2-4AD682F8C774}"/>
                </c:ext>
              </c:extLst>
            </c:dLbl>
            <c:dLbl>
              <c:idx val="1"/>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47C-4EC3-99D2-4AD682F8C774}"/>
                </c:ext>
              </c:extLst>
            </c:dLbl>
            <c:spPr>
              <a:no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'Per of MD intended for MDR'!$A$18:$A$19</c:f>
              <c:strCache>
                <c:ptCount val="2"/>
                <c:pt idx="0">
                  <c:v>Large Manufacturer</c:v>
                </c:pt>
                <c:pt idx="1">
                  <c:v>SME Manufacturer</c:v>
                </c:pt>
              </c:strCache>
              <c:extLst/>
            </c:strRef>
          </c:cat>
          <c:val>
            <c:numRef>
              <c:f>'Per of MD intended for MDR'!$G$18:$G$19</c:f>
              <c:numCache>
                <c:formatCode>0%</c:formatCode>
                <c:ptCount val="2"/>
                <c:pt idx="0">
                  <c:v>4.7619047619047616E-2</c:v>
                </c:pt>
                <c:pt idx="1">
                  <c:v>0.05</c:v>
                </c:pt>
              </c:numCache>
              <c:extLst/>
            </c:numRef>
          </c:val>
          <c:extLst>
            <c:ext xmlns:c16="http://schemas.microsoft.com/office/drawing/2014/chart" uri="{C3380CC4-5D6E-409C-BE32-E72D297353CC}">
              <c16:uniqueId val="{00000008-847C-4EC3-99D2-4AD682F8C774}"/>
            </c:ext>
          </c:extLst>
        </c:ser>
        <c:ser>
          <c:idx val="2"/>
          <c:order val="3"/>
          <c:tx>
            <c:strRef>
              <c:f>'Per of MD intended for MDR'!$H$14</c:f>
              <c:strCache>
                <c:ptCount val="1"/>
                <c:pt idx="0">
                  <c:v>60% - 69%</c:v>
                </c:pt>
              </c:strCache>
            </c:strRef>
          </c:tx>
          <c:spPr>
            <a:solidFill>
              <a:schemeClr val="accent3"/>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9-847C-4EC3-99D2-4AD682F8C774}"/>
                </c:ext>
              </c:extLst>
            </c:dLbl>
            <c:dLbl>
              <c:idx val="1"/>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47C-4EC3-99D2-4AD682F8C774}"/>
                </c:ext>
              </c:extLst>
            </c:dLbl>
            <c:spPr>
              <a:no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'Per of MD intended for MDR'!$A$18:$A$19</c:f>
              <c:strCache>
                <c:ptCount val="2"/>
                <c:pt idx="0">
                  <c:v>Large Manufacturer</c:v>
                </c:pt>
                <c:pt idx="1">
                  <c:v>SME Manufacturer</c:v>
                </c:pt>
              </c:strCache>
              <c:extLst/>
            </c:strRef>
          </c:cat>
          <c:val>
            <c:numRef>
              <c:f>'Per of MD intended for MDR'!$I$18:$I$19</c:f>
              <c:numCache>
                <c:formatCode>0%</c:formatCode>
                <c:ptCount val="2"/>
                <c:pt idx="0">
                  <c:v>0</c:v>
                </c:pt>
                <c:pt idx="1">
                  <c:v>0.05</c:v>
                </c:pt>
              </c:numCache>
              <c:extLst/>
            </c:numRef>
          </c:val>
          <c:extLst>
            <c:ext xmlns:c16="http://schemas.microsoft.com/office/drawing/2014/chart" uri="{C3380CC4-5D6E-409C-BE32-E72D297353CC}">
              <c16:uniqueId val="{0000000B-847C-4EC3-99D2-4AD682F8C774}"/>
            </c:ext>
          </c:extLst>
        </c:ser>
        <c:ser>
          <c:idx val="3"/>
          <c:order val="4"/>
          <c:tx>
            <c:strRef>
              <c:f>'Per of MD intended for MDR'!$J$14</c:f>
              <c:strCache>
                <c:ptCount val="1"/>
                <c:pt idx="0">
                  <c:v>70% - 79%</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 of MD intended for MDR'!$A$18:$A$19</c:f>
              <c:strCache>
                <c:ptCount val="2"/>
                <c:pt idx="0">
                  <c:v>Large Manufacturer</c:v>
                </c:pt>
                <c:pt idx="1">
                  <c:v>SME Manufacturer</c:v>
                </c:pt>
              </c:strCache>
              <c:extLst/>
            </c:strRef>
          </c:cat>
          <c:val>
            <c:numRef>
              <c:f>'Per of MD intended for MDR'!$K$18:$K$19</c:f>
              <c:numCache>
                <c:formatCode>0%</c:formatCode>
                <c:ptCount val="2"/>
                <c:pt idx="0">
                  <c:v>9.5238095238095233E-2</c:v>
                </c:pt>
                <c:pt idx="1">
                  <c:v>0.1</c:v>
                </c:pt>
              </c:numCache>
              <c:extLst/>
            </c:numRef>
          </c:val>
          <c:extLst>
            <c:ext xmlns:c16="http://schemas.microsoft.com/office/drawing/2014/chart" uri="{C3380CC4-5D6E-409C-BE32-E72D297353CC}">
              <c16:uniqueId val="{0000000C-847C-4EC3-99D2-4AD682F8C774}"/>
            </c:ext>
          </c:extLst>
        </c:ser>
        <c:ser>
          <c:idx val="4"/>
          <c:order val="5"/>
          <c:tx>
            <c:strRef>
              <c:f>'Per of MD intended for MDR'!$L$14</c:f>
              <c:strCache>
                <c:ptCount val="1"/>
                <c:pt idx="0">
                  <c:v>80% - 89%</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 of MD intended for MDR'!$A$18:$A$19</c:f>
              <c:strCache>
                <c:ptCount val="2"/>
                <c:pt idx="0">
                  <c:v>Large Manufacturer</c:v>
                </c:pt>
                <c:pt idx="1">
                  <c:v>SME Manufacturer</c:v>
                </c:pt>
              </c:strCache>
              <c:extLst/>
            </c:strRef>
          </c:cat>
          <c:val>
            <c:numRef>
              <c:f>'Per of MD intended for MDR'!$M$18:$M$19</c:f>
              <c:numCache>
                <c:formatCode>0%</c:formatCode>
                <c:ptCount val="2"/>
                <c:pt idx="0">
                  <c:v>0.33333333333333331</c:v>
                </c:pt>
                <c:pt idx="1">
                  <c:v>2.5000000000000001E-2</c:v>
                </c:pt>
              </c:numCache>
              <c:extLst/>
            </c:numRef>
          </c:val>
          <c:extLst>
            <c:ext xmlns:c16="http://schemas.microsoft.com/office/drawing/2014/chart" uri="{C3380CC4-5D6E-409C-BE32-E72D297353CC}">
              <c16:uniqueId val="{0000000D-847C-4EC3-99D2-4AD682F8C774}"/>
            </c:ext>
          </c:extLst>
        </c:ser>
        <c:ser>
          <c:idx val="5"/>
          <c:order val="6"/>
          <c:tx>
            <c:strRef>
              <c:f>'Per of MD intended for MDR'!$N$14</c:f>
              <c:strCache>
                <c:ptCount val="1"/>
                <c:pt idx="0">
                  <c:v>90% - 99%</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 of MD intended for MDR'!$A$18:$A$19</c:f>
              <c:strCache>
                <c:ptCount val="2"/>
                <c:pt idx="0">
                  <c:v>Large Manufacturer</c:v>
                </c:pt>
                <c:pt idx="1">
                  <c:v>SME Manufacturer</c:v>
                </c:pt>
              </c:strCache>
              <c:extLst/>
            </c:strRef>
          </c:cat>
          <c:val>
            <c:numRef>
              <c:f>'Per of MD intended for MDR'!$O$18:$O$19</c:f>
              <c:numCache>
                <c:formatCode>0%</c:formatCode>
                <c:ptCount val="2"/>
                <c:pt idx="0">
                  <c:v>0.2857142857142857</c:v>
                </c:pt>
                <c:pt idx="1">
                  <c:v>0.1</c:v>
                </c:pt>
              </c:numCache>
              <c:extLst/>
            </c:numRef>
          </c:val>
          <c:extLst>
            <c:ext xmlns:c16="http://schemas.microsoft.com/office/drawing/2014/chart" uri="{C3380CC4-5D6E-409C-BE32-E72D297353CC}">
              <c16:uniqueId val="{0000000E-847C-4EC3-99D2-4AD682F8C774}"/>
            </c:ext>
          </c:extLst>
        </c:ser>
        <c:ser>
          <c:idx val="6"/>
          <c:order val="7"/>
          <c:tx>
            <c:strRef>
              <c:f>'Per of MD intended for MDR'!$P$14</c:f>
              <c:strCache>
                <c:ptCount val="1"/>
                <c:pt idx="0">
                  <c:v>100%</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 of MD intended for MDR'!$A$18:$A$19</c:f>
              <c:strCache>
                <c:ptCount val="2"/>
                <c:pt idx="0">
                  <c:v>Large Manufacturer</c:v>
                </c:pt>
                <c:pt idx="1">
                  <c:v>SME Manufacturer</c:v>
                </c:pt>
              </c:strCache>
              <c:extLst/>
            </c:strRef>
          </c:cat>
          <c:val>
            <c:numRef>
              <c:f>'Per of MD intended for MDR'!$Q$18:$Q$19</c:f>
              <c:numCache>
                <c:formatCode>0%</c:formatCode>
                <c:ptCount val="2"/>
                <c:pt idx="0">
                  <c:v>9.5238095238095233E-2</c:v>
                </c:pt>
                <c:pt idx="1">
                  <c:v>0.55000000000000004</c:v>
                </c:pt>
              </c:numCache>
              <c:extLst/>
            </c:numRef>
          </c:val>
          <c:extLst>
            <c:ext xmlns:c16="http://schemas.microsoft.com/office/drawing/2014/chart" uri="{C3380CC4-5D6E-409C-BE32-E72D297353CC}">
              <c16:uniqueId val="{0000000F-847C-4EC3-99D2-4AD682F8C774}"/>
            </c:ext>
          </c:extLst>
        </c:ser>
        <c:ser>
          <c:idx val="7"/>
          <c:order val="8"/>
          <c:tx>
            <c:strRef>
              <c:f>'Per of MD intended for MDR'!$R$14</c:f>
              <c:strCache>
                <c:ptCount val="1"/>
                <c:pt idx="0">
                  <c:v>Not applicable</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 of MD intended for MDR'!$A$18:$A$19</c:f>
              <c:strCache>
                <c:ptCount val="2"/>
                <c:pt idx="0">
                  <c:v>Large Manufacturer</c:v>
                </c:pt>
                <c:pt idx="1">
                  <c:v>SME Manufacturer</c:v>
                </c:pt>
              </c:strCache>
              <c:extLst/>
            </c:strRef>
          </c:cat>
          <c:val>
            <c:numRef>
              <c:f>'Per of MD intended for MDR'!$S$18:$S$19</c:f>
              <c:numCache>
                <c:formatCode>0%</c:formatCode>
                <c:ptCount val="2"/>
                <c:pt idx="0">
                  <c:v>9.5238095238095233E-2</c:v>
                </c:pt>
                <c:pt idx="1">
                  <c:v>0.1</c:v>
                </c:pt>
              </c:numCache>
              <c:extLst/>
            </c:numRef>
          </c:val>
          <c:extLst>
            <c:ext xmlns:c16="http://schemas.microsoft.com/office/drawing/2014/chart" uri="{C3380CC4-5D6E-409C-BE32-E72D297353CC}">
              <c16:uniqueId val="{00000010-847C-4EC3-99D2-4AD682F8C774}"/>
            </c:ext>
          </c:extLst>
        </c:ser>
        <c:dLbls>
          <c:dLblPos val="ctr"/>
          <c:showLegendKey val="0"/>
          <c:showVal val="1"/>
          <c:showCatName val="0"/>
          <c:showSerName val="0"/>
          <c:showPercent val="0"/>
          <c:showBubbleSize val="0"/>
        </c:dLbls>
        <c:gapWidth val="150"/>
        <c:overlap val="100"/>
        <c:axId val="794327552"/>
        <c:axId val="794334392"/>
      </c:barChart>
      <c:catAx>
        <c:axId val="7943275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794334392"/>
        <c:crosses val="autoZero"/>
        <c:auto val="1"/>
        <c:lblAlgn val="ctr"/>
        <c:lblOffset val="100"/>
        <c:noMultiLvlLbl val="0"/>
      </c:catAx>
      <c:valAx>
        <c:axId val="7943343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fr-FR"/>
          </a:p>
        </c:txPr>
        <c:crossAx val="794327552"/>
        <c:crosses val="autoZero"/>
        <c:crossBetween val="between"/>
      </c:valAx>
      <c:spPr>
        <a:noFill/>
        <a:ln>
          <a:noFill/>
        </a:ln>
        <a:effectLst/>
      </c:spPr>
    </c:plotArea>
    <c:legend>
      <c:legendPos val="b"/>
      <c:layout>
        <c:manualLayout>
          <c:xMode val="edge"/>
          <c:yMode val="edge"/>
          <c:x val="1.150654779263703E-2"/>
          <c:y val="0.89922060518458746"/>
          <c:w val="0.9747821452873946"/>
          <c:h val="7.44134227776158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alpha val="70000"/>
              </a:schemeClr>
            </a:solidFill>
            <a:ln>
              <a:noFill/>
            </a:ln>
            <a:effectLst/>
          </c:spPr>
          <c:invertIfNegative val="0"/>
          <c:dPt>
            <c:idx val="0"/>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0-8C87-4F6E-B057-A9B75B0FE103}"/>
              </c:ext>
            </c:extLst>
          </c:dPt>
          <c:dPt>
            <c:idx val="1"/>
            <c:invertIfNegative val="0"/>
            <c:bubble3D val="0"/>
            <c:spPr>
              <a:solidFill>
                <a:srgbClr val="00B050"/>
              </a:solidFill>
              <a:ln>
                <a:noFill/>
              </a:ln>
              <a:effectLst/>
            </c:spPr>
            <c:extLst>
              <c:ext xmlns:c16="http://schemas.microsoft.com/office/drawing/2014/chart" uri="{C3380CC4-5D6E-409C-BE32-E72D297353CC}">
                <c16:uniqueId val="{00000001-8C87-4F6E-B057-A9B75B0FE103}"/>
              </c:ext>
            </c:extLst>
          </c:dPt>
          <c:dLbls>
            <c:dLbl>
              <c:idx val="0"/>
              <c:layout>
                <c:manualLayout>
                  <c:x val="4.4646461821046795E-3"/>
                  <c:y val="-2.002560668874508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C87-4F6E-B057-A9B75B0FE103}"/>
                </c:ext>
              </c:extLst>
            </c:dLbl>
            <c:dLbl>
              <c:idx val="1"/>
              <c:layout>
                <c:manualLayout>
                  <c:x val="7.104795737122558E-3"/>
                  <c:y val="-1.225420533879561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C87-4F6E-B057-A9B75B0FE1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Expectations!$A$13:$A$14</c:f>
              <c:strCache>
                <c:ptCount val="2"/>
                <c:pt idx="0">
                  <c:v>Partially</c:v>
                </c:pt>
                <c:pt idx="1">
                  <c:v>Yes</c:v>
                </c:pt>
              </c:strCache>
            </c:strRef>
          </c:cat>
          <c:val>
            <c:numRef>
              <c:f>Expectations!$C$13:$C$14</c:f>
              <c:numCache>
                <c:formatCode>0%</c:formatCode>
                <c:ptCount val="2"/>
                <c:pt idx="0">
                  <c:v>0.21052631578947367</c:v>
                </c:pt>
                <c:pt idx="1">
                  <c:v>0.78947368421052633</c:v>
                </c:pt>
              </c:numCache>
            </c:numRef>
          </c:val>
          <c:extLst>
            <c:ext xmlns:c16="http://schemas.microsoft.com/office/drawing/2014/chart" uri="{C3380CC4-5D6E-409C-BE32-E72D297353CC}">
              <c16:uniqueId val="{00000002-8C87-4F6E-B057-A9B75B0FE103}"/>
            </c:ext>
          </c:extLst>
        </c:ser>
        <c:dLbls>
          <c:dLblPos val="inEnd"/>
          <c:showLegendKey val="0"/>
          <c:showVal val="1"/>
          <c:showCatName val="0"/>
          <c:showSerName val="0"/>
          <c:showPercent val="0"/>
          <c:showBubbleSize val="0"/>
        </c:dLbls>
        <c:gapWidth val="80"/>
        <c:overlap val="25"/>
        <c:axId val="882281760"/>
        <c:axId val="882273840"/>
      </c:barChart>
      <c:catAx>
        <c:axId val="882281760"/>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de-DE"/>
          </a:p>
        </c:txPr>
        <c:crossAx val="882273840"/>
        <c:crosses val="autoZero"/>
        <c:auto val="1"/>
        <c:lblAlgn val="ctr"/>
        <c:lblOffset val="100"/>
        <c:noMultiLvlLbl val="0"/>
      </c:catAx>
      <c:valAx>
        <c:axId val="882273840"/>
        <c:scaling>
          <c:orientation val="minMax"/>
        </c:scaling>
        <c:delete val="0"/>
        <c:axPos val="l"/>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822817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14463-4AC2-487D-8D8D-D65D65213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1375</Words>
  <Characters>7567</Characters>
  <Application>Microsoft Office Word</Application>
  <DocSecurity>0</DocSecurity>
  <Lines>63</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8925</CharactersWithSpaces>
  <SharedDoc>false</SharedDoc>
  <HLinks>
    <vt:vector size="12" baseType="variant">
      <vt:variant>
        <vt:i4>7929962</vt:i4>
      </vt:variant>
      <vt:variant>
        <vt:i4>3</vt:i4>
      </vt:variant>
      <vt:variant>
        <vt:i4>0</vt:i4>
      </vt:variant>
      <vt:variant>
        <vt:i4>5</vt:i4>
      </vt:variant>
      <vt:variant>
        <vt:lpwstr>http://www.team-nb.org/</vt:lpwstr>
      </vt:variant>
      <vt:variant>
        <vt:lpwstr/>
      </vt:variant>
      <vt:variant>
        <vt:i4>6094881</vt:i4>
      </vt:variant>
      <vt:variant>
        <vt:i4>0</vt:i4>
      </vt:variant>
      <vt:variant>
        <vt:i4>0</vt:i4>
      </vt:variant>
      <vt:variant>
        <vt:i4>5</vt:i4>
      </vt:variant>
      <vt:variant>
        <vt:lpwstr>mailto:secretary@team-nb.org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TAMARIT BARRULL Anna (SANCO)</dc:creator>
  <cp:keywords/>
  <cp:lastModifiedBy>Françoise Schlemmer</cp:lastModifiedBy>
  <cp:revision>13</cp:revision>
  <cp:lastPrinted>2025-03-20T08:25:00Z</cp:lastPrinted>
  <dcterms:created xsi:type="dcterms:W3CDTF">2025-03-20T08:23:00Z</dcterms:created>
  <dcterms:modified xsi:type="dcterms:W3CDTF">2025-06-26T14:49:00Z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601eca-9349-4946-ada1-a3a74ade9163_Enabled">
    <vt:lpwstr>true</vt:lpwstr>
  </property>
  <property fmtid="{D5CDD505-2E9C-101B-9397-08002B2CF9AE}" pid="3" name="MSIP_Label_d7601eca-9349-4946-ada1-a3a74ade9163_SetDate">
    <vt:lpwstr>2023-03-15T09:18:35Z</vt:lpwstr>
  </property>
  <property fmtid="{D5CDD505-2E9C-101B-9397-08002B2CF9AE}" pid="4" name="MSIP_Label_d7601eca-9349-4946-ada1-a3a74ade9163_Method">
    <vt:lpwstr>Privileged</vt:lpwstr>
  </property>
  <property fmtid="{D5CDD505-2E9C-101B-9397-08002B2CF9AE}" pid="5" name="MSIP_Label_d7601eca-9349-4946-ada1-a3a74ade9163_Name">
    <vt:lpwstr>Public - Un-Marked</vt:lpwstr>
  </property>
  <property fmtid="{D5CDD505-2E9C-101B-9397-08002B2CF9AE}" pid="6" name="MSIP_Label_d7601eca-9349-4946-ada1-a3a74ade9163_SiteId">
    <vt:lpwstr>54946ffc-68d3-4955-ac70-dca726d445b4</vt:lpwstr>
  </property>
  <property fmtid="{D5CDD505-2E9C-101B-9397-08002B2CF9AE}" pid="7" name="MSIP_Label_d7601eca-9349-4946-ada1-a3a74ade9163_ActionId">
    <vt:lpwstr>0d7c22a7-000b-4d41-b10f-0b68e2362ace</vt:lpwstr>
  </property>
  <property fmtid="{D5CDD505-2E9C-101B-9397-08002B2CF9AE}" pid="8" name="MSIP_Label_d7601eca-9349-4946-ada1-a3a74ade9163_ContentBits">
    <vt:lpwstr>0</vt:lpwstr>
  </property>
</Properties>
</file>