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69" w:type="pct"/>
        <w:tblBorders>
          <w:bottom w:val="single" w:sz="4" w:space="0" w:color="auto"/>
        </w:tblBorders>
        <w:tblLayout w:type="fixed"/>
        <w:tblCellMar>
          <w:left w:w="70" w:type="dxa"/>
          <w:right w:w="70" w:type="dxa"/>
        </w:tblCellMar>
        <w:tblLook w:val="0000" w:firstRow="0" w:lastRow="0" w:firstColumn="0" w:lastColumn="0" w:noHBand="0" w:noVBand="0"/>
      </w:tblPr>
      <w:tblGrid>
        <w:gridCol w:w="2025"/>
        <w:gridCol w:w="7172"/>
      </w:tblGrid>
      <w:tr w:rsidR="00BE62B6" w:rsidRPr="00BC4BF1" w14:paraId="27A23973" w14:textId="77777777">
        <w:trPr>
          <w:cantSplit/>
          <w:trHeight w:val="1554"/>
        </w:trPr>
        <w:tc>
          <w:tcPr>
            <w:tcW w:w="2055" w:type="dxa"/>
            <w:vAlign w:val="bottom"/>
          </w:tcPr>
          <w:p w14:paraId="21065F69" w14:textId="77777777" w:rsidR="00BE62B6" w:rsidRPr="00BC4BF1" w:rsidRDefault="007C7184">
            <w:pPr>
              <w:jc w:val="center"/>
              <w:rPr>
                <w:rFonts w:asciiTheme="minorHAnsi" w:hAnsiTheme="minorHAnsi" w:cstheme="minorHAnsi"/>
                <w:lang w:val="en-GB"/>
              </w:rPr>
            </w:pPr>
            <w:r w:rsidRPr="00BC4BF1">
              <w:rPr>
                <w:rFonts w:asciiTheme="minorHAnsi" w:hAnsiTheme="minorHAnsi" w:cstheme="minorHAnsi"/>
                <w:noProof/>
                <w:lang w:val="en-GB" w:eastAsia="en-GB"/>
              </w:rPr>
              <w:drawing>
                <wp:inline distT="0" distB="0" distL="0" distR="0" wp14:anchorId="55382798" wp14:editId="6653CC81">
                  <wp:extent cx="1066800" cy="1021080"/>
                  <wp:effectExtent l="0" t="0" r="0" b="0"/>
                  <wp:docPr id="4" name="Image 4" descr="R-TEAM-NB-Logo-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TEAM-NB-Logo-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21080"/>
                          </a:xfrm>
                          <a:prstGeom prst="rect">
                            <a:avLst/>
                          </a:prstGeom>
                          <a:noFill/>
                          <a:ln>
                            <a:noFill/>
                          </a:ln>
                        </pic:spPr>
                      </pic:pic>
                    </a:graphicData>
                  </a:graphic>
                </wp:inline>
              </w:drawing>
            </w:r>
          </w:p>
          <w:p w14:paraId="0C86F399" w14:textId="77777777" w:rsidR="00BE62B6" w:rsidRPr="00BC4BF1" w:rsidRDefault="00BE62B6">
            <w:pPr>
              <w:jc w:val="center"/>
              <w:rPr>
                <w:rFonts w:asciiTheme="minorHAnsi" w:hAnsiTheme="minorHAnsi" w:cstheme="minorHAnsi"/>
                <w:lang w:val="en-GB"/>
              </w:rPr>
            </w:pPr>
            <w:r w:rsidRPr="00BC4BF1">
              <w:rPr>
                <w:rFonts w:asciiTheme="minorHAnsi" w:hAnsiTheme="minorHAnsi" w:cstheme="minorHAnsi"/>
                <w:sz w:val="13"/>
                <w:lang w:val="en-GB"/>
              </w:rPr>
              <w:t xml:space="preserve">The European Association Medical Devices - Notified Bodies </w:t>
            </w:r>
          </w:p>
        </w:tc>
        <w:tc>
          <w:tcPr>
            <w:tcW w:w="7284" w:type="dxa"/>
            <w:vAlign w:val="bottom"/>
          </w:tcPr>
          <w:tbl>
            <w:tblPr>
              <w:tblW w:w="6170" w:type="dxa"/>
              <w:tblInd w:w="1418" w:type="dxa"/>
              <w:tblLayout w:type="fixed"/>
              <w:tblCellMar>
                <w:left w:w="70" w:type="dxa"/>
                <w:right w:w="70" w:type="dxa"/>
              </w:tblCellMar>
              <w:tblLook w:val="0000" w:firstRow="0" w:lastRow="0" w:firstColumn="0" w:lastColumn="0" w:noHBand="0" w:noVBand="0"/>
            </w:tblPr>
            <w:tblGrid>
              <w:gridCol w:w="2520"/>
              <w:gridCol w:w="3650"/>
            </w:tblGrid>
            <w:tr w:rsidR="00BE62B6" w:rsidRPr="00BC4BF1" w14:paraId="094F967F" w14:textId="77777777">
              <w:trPr>
                <w:cantSplit/>
                <w:trHeight w:val="877"/>
              </w:trPr>
              <w:tc>
                <w:tcPr>
                  <w:tcW w:w="2520" w:type="dxa"/>
                </w:tcPr>
                <w:p w14:paraId="303BEDC1" w14:textId="77777777" w:rsidR="00BE62B6" w:rsidRPr="00BC4BF1" w:rsidRDefault="00BE62B6">
                  <w:pPr>
                    <w:tabs>
                      <w:tab w:val="left" w:pos="4183"/>
                    </w:tabs>
                    <w:ind w:left="66" w:right="-7297"/>
                    <w:rPr>
                      <w:rFonts w:asciiTheme="minorHAnsi" w:hAnsiTheme="minorHAnsi" w:cstheme="minorHAnsi"/>
                      <w:sz w:val="18"/>
                      <w:szCs w:val="18"/>
                      <w:lang w:val="en-GB"/>
                    </w:rPr>
                  </w:pPr>
                  <w:r w:rsidRPr="00BC4BF1">
                    <w:rPr>
                      <w:rFonts w:asciiTheme="minorHAnsi" w:hAnsiTheme="minorHAnsi" w:cstheme="minorHAnsi"/>
                      <w:sz w:val="18"/>
                      <w:szCs w:val="18"/>
                      <w:lang w:val="en-GB"/>
                    </w:rPr>
                    <w:t xml:space="preserve">TEAM-NB  </w:t>
                  </w:r>
                  <w:r w:rsidRPr="00BC4BF1">
                    <w:rPr>
                      <w:rFonts w:asciiTheme="minorHAnsi" w:hAnsiTheme="minorHAnsi" w:cstheme="minorHAnsi"/>
                      <w:sz w:val="14"/>
                      <w:szCs w:val="14"/>
                      <w:lang w:val="en-GB"/>
                    </w:rPr>
                    <w:t>A.I.S.B.L</w:t>
                  </w:r>
                  <w:r w:rsidRPr="00BC4BF1">
                    <w:rPr>
                      <w:rFonts w:asciiTheme="minorHAnsi" w:hAnsiTheme="minorHAnsi" w:cstheme="minorHAnsi"/>
                      <w:sz w:val="18"/>
                      <w:szCs w:val="18"/>
                      <w:lang w:val="en-GB"/>
                    </w:rPr>
                    <w:t>.</w:t>
                  </w:r>
                </w:p>
                <w:p w14:paraId="061CCF4C" w14:textId="77777777" w:rsidR="00AE56DE" w:rsidRPr="00BC4BF1" w:rsidRDefault="00AE56DE">
                  <w:pPr>
                    <w:tabs>
                      <w:tab w:val="left" w:pos="4183"/>
                    </w:tabs>
                    <w:ind w:left="66" w:right="-7297"/>
                    <w:rPr>
                      <w:rFonts w:asciiTheme="minorHAnsi" w:hAnsiTheme="minorHAnsi" w:cstheme="minorHAnsi"/>
                      <w:sz w:val="18"/>
                      <w:szCs w:val="18"/>
                      <w:lang w:val="en-GB"/>
                    </w:rPr>
                  </w:pPr>
                  <w:proofErr w:type="spellStart"/>
                  <w:r w:rsidRPr="00BC4BF1">
                    <w:rPr>
                      <w:rFonts w:asciiTheme="minorHAnsi" w:hAnsiTheme="minorHAnsi" w:cstheme="minorHAnsi"/>
                      <w:sz w:val="18"/>
                      <w:szCs w:val="18"/>
                      <w:lang w:val="en-GB"/>
                    </w:rPr>
                    <w:t>B</w:t>
                  </w:r>
                  <w:r w:rsidR="00A0645D" w:rsidRPr="00BC4BF1">
                    <w:rPr>
                      <w:rFonts w:asciiTheme="minorHAnsi" w:hAnsiTheme="minorHAnsi" w:cstheme="minorHAnsi"/>
                      <w:sz w:val="18"/>
                      <w:szCs w:val="18"/>
                      <w:lang w:val="en-GB"/>
                    </w:rPr>
                    <w:t>oulevrd</w:t>
                  </w:r>
                  <w:proofErr w:type="spellEnd"/>
                  <w:r w:rsidR="00A0645D" w:rsidRPr="00BC4BF1">
                    <w:rPr>
                      <w:rFonts w:asciiTheme="minorHAnsi" w:hAnsiTheme="minorHAnsi" w:cstheme="minorHAnsi"/>
                      <w:sz w:val="18"/>
                      <w:szCs w:val="18"/>
                      <w:lang w:val="en-GB"/>
                    </w:rPr>
                    <w:t xml:space="preserve"> Frère Orban 35A</w:t>
                  </w:r>
                </w:p>
                <w:p w14:paraId="1A494358" w14:textId="77777777" w:rsidR="00BE62B6" w:rsidRPr="00BC4BF1" w:rsidRDefault="00BE62B6">
                  <w:pPr>
                    <w:tabs>
                      <w:tab w:val="left" w:pos="4183"/>
                    </w:tabs>
                    <w:ind w:left="66" w:right="-7297"/>
                    <w:rPr>
                      <w:rFonts w:asciiTheme="minorHAnsi" w:hAnsiTheme="minorHAnsi" w:cstheme="minorHAnsi"/>
                      <w:sz w:val="18"/>
                      <w:szCs w:val="18"/>
                      <w:lang w:val="en-GB"/>
                    </w:rPr>
                  </w:pPr>
                  <w:r w:rsidRPr="00BC4BF1">
                    <w:rPr>
                      <w:rFonts w:asciiTheme="minorHAnsi" w:hAnsiTheme="minorHAnsi" w:cstheme="minorHAnsi"/>
                      <w:sz w:val="18"/>
                      <w:szCs w:val="18"/>
                      <w:lang w:val="en-GB"/>
                    </w:rPr>
                    <w:t>B – 40</w:t>
                  </w:r>
                  <w:r w:rsidR="00A0645D" w:rsidRPr="00BC4BF1">
                    <w:rPr>
                      <w:rFonts w:asciiTheme="minorHAnsi" w:hAnsiTheme="minorHAnsi" w:cstheme="minorHAnsi"/>
                      <w:sz w:val="18"/>
                      <w:szCs w:val="18"/>
                      <w:lang w:val="en-GB"/>
                    </w:rPr>
                    <w:t>00 Liège</w:t>
                  </w:r>
                  <w:r w:rsidRPr="00BC4BF1">
                    <w:rPr>
                      <w:rFonts w:asciiTheme="minorHAnsi" w:hAnsiTheme="minorHAnsi" w:cstheme="minorHAnsi"/>
                      <w:sz w:val="18"/>
                      <w:szCs w:val="18"/>
                      <w:lang w:val="en-GB"/>
                    </w:rPr>
                    <w:t xml:space="preserve">  BELGI</w:t>
                  </w:r>
                  <w:r w:rsidR="00A0645D" w:rsidRPr="00BC4BF1">
                    <w:rPr>
                      <w:rFonts w:asciiTheme="minorHAnsi" w:hAnsiTheme="minorHAnsi" w:cstheme="minorHAnsi"/>
                      <w:sz w:val="18"/>
                      <w:szCs w:val="18"/>
                      <w:lang w:val="en-GB"/>
                    </w:rPr>
                    <w:t>UM</w:t>
                  </w:r>
                </w:p>
                <w:p w14:paraId="07A94B4F" w14:textId="77777777" w:rsidR="00BE62B6" w:rsidRPr="00BC4BF1" w:rsidRDefault="00BE62B6" w:rsidP="00A0645D">
                  <w:pPr>
                    <w:tabs>
                      <w:tab w:val="left" w:pos="4183"/>
                      <w:tab w:val="left" w:pos="4466"/>
                    </w:tabs>
                    <w:ind w:left="66" w:right="-7297"/>
                    <w:rPr>
                      <w:rFonts w:asciiTheme="minorHAnsi" w:hAnsiTheme="minorHAnsi" w:cstheme="minorHAnsi"/>
                      <w:sz w:val="18"/>
                      <w:szCs w:val="18"/>
                      <w:lang w:val="en-GB"/>
                    </w:rPr>
                  </w:pPr>
                  <w:r w:rsidRPr="00BC4BF1">
                    <w:rPr>
                      <w:rFonts w:asciiTheme="minorHAnsi" w:hAnsiTheme="minorHAnsi" w:cstheme="minorHAnsi"/>
                      <w:sz w:val="18"/>
                      <w:szCs w:val="18"/>
                      <w:lang w:val="en-GB"/>
                    </w:rPr>
                    <w:t>T</w:t>
                  </w:r>
                  <w:r w:rsidR="00A0645D" w:rsidRPr="00BC4BF1">
                    <w:rPr>
                      <w:rFonts w:asciiTheme="minorHAnsi" w:hAnsiTheme="minorHAnsi" w:cstheme="minorHAnsi"/>
                      <w:sz w:val="18"/>
                      <w:szCs w:val="18"/>
                      <w:lang w:val="en-GB"/>
                    </w:rPr>
                    <w:t>e</w:t>
                  </w:r>
                  <w:r w:rsidRPr="00BC4BF1">
                    <w:rPr>
                      <w:rFonts w:asciiTheme="minorHAnsi" w:hAnsiTheme="minorHAnsi" w:cstheme="minorHAnsi"/>
                      <w:sz w:val="18"/>
                      <w:szCs w:val="18"/>
                      <w:lang w:val="en-GB"/>
                    </w:rPr>
                    <w:t>l.: + 32 (0)4 254 55 88</w:t>
                  </w:r>
                </w:p>
              </w:tc>
              <w:tc>
                <w:tcPr>
                  <w:tcW w:w="3650" w:type="dxa"/>
                </w:tcPr>
                <w:p w14:paraId="04BABBFE" w14:textId="77777777" w:rsidR="00BE62B6" w:rsidRPr="00BC4BF1" w:rsidRDefault="00BE62B6">
                  <w:pPr>
                    <w:ind w:left="37" w:right="-70"/>
                    <w:rPr>
                      <w:rFonts w:asciiTheme="minorHAnsi" w:hAnsiTheme="minorHAnsi" w:cstheme="minorHAnsi"/>
                      <w:sz w:val="20"/>
                      <w:lang w:val="en-GB"/>
                    </w:rPr>
                  </w:pPr>
                  <w:r w:rsidRPr="00BC4BF1">
                    <w:rPr>
                      <w:rFonts w:asciiTheme="minorHAnsi" w:hAnsiTheme="minorHAnsi" w:cstheme="minorHAnsi"/>
                      <w:sz w:val="20"/>
                      <w:lang w:val="en-GB"/>
                    </w:rPr>
                    <w:t xml:space="preserve">E-mail: </w:t>
                  </w:r>
                  <w:hyperlink r:id="rId9" w:history="1">
                    <w:r w:rsidRPr="00BC4BF1">
                      <w:rPr>
                        <w:rStyle w:val="Lienhypertexte"/>
                        <w:rFonts w:asciiTheme="minorHAnsi" w:hAnsiTheme="minorHAnsi" w:cstheme="minorHAnsi"/>
                        <w:color w:val="auto"/>
                        <w:sz w:val="20"/>
                        <w:lang w:val="en-GB"/>
                      </w:rPr>
                      <w:t>secretary@team-nb.org</w:t>
                    </w:r>
                  </w:hyperlink>
                </w:p>
                <w:p w14:paraId="0ACAABC9" w14:textId="77777777" w:rsidR="00BE62B6" w:rsidRPr="00BC4BF1" w:rsidRDefault="00BE62B6">
                  <w:pPr>
                    <w:ind w:left="37" w:right="-70"/>
                    <w:rPr>
                      <w:rFonts w:asciiTheme="minorHAnsi" w:hAnsiTheme="minorHAnsi" w:cstheme="minorHAnsi"/>
                      <w:sz w:val="20"/>
                      <w:lang w:val="en-GB"/>
                    </w:rPr>
                  </w:pPr>
                  <w:r w:rsidRPr="00BC4BF1">
                    <w:rPr>
                      <w:rFonts w:asciiTheme="minorHAnsi" w:hAnsiTheme="minorHAnsi" w:cstheme="minorHAnsi"/>
                      <w:sz w:val="20"/>
                      <w:lang w:val="en-GB"/>
                    </w:rPr>
                    <w:t xml:space="preserve">Web: </w:t>
                  </w:r>
                  <w:hyperlink r:id="rId10" w:history="1">
                    <w:r w:rsidRPr="00BC4BF1">
                      <w:rPr>
                        <w:rStyle w:val="Lienhypertexte"/>
                        <w:rFonts w:asciiTheme="minorHAnsi" w:hAnsiTheme="minorHAnsi" w:cstheme="minorHAnsi"/>
                        <w:color w:val="auto"/>
                        <w:sz w:val="20"/>
                        <w:lang w:val="en-GB"/>
                      </w:rPr>
                      <w:t>http://www.team-nb.org</w:t>
                    </w:r>
                  </w:hyperlink>
                </w:p>
                <w:p w14:paraId="1C2CED74" w14:textId="77777777" w:rsidR="00BE62B6" w:rsidRPr="00BC4BF1" w:rsidRDefault="00AE56DE">
                  <w:pPr>
                    <w:spacing w:line="240" w:lineRule="atLeast"/>
                    <w:ind w:left="40" w:right="-70"/>
                    <w:rPr>
                      <w:rFonts w:asciiTheme="minorHAnsi" w:hAnsiTheme="minorHAnsi" w:cstheme="minorHAnsi"/>
                      <w:sz w:val="20"/>
                      <w:lang w:val="en-GB"/>
                    </w:rPr>
                  </w:pPr>
                  <w:r w:rsidRPr="00BC4BF1">
                    <w:rPr>
                      <w:rFonts w:asciiTheme="minorHAnsi" w:hAnsiTheme="minorHAnsi" w:cstheme="minorHAnsi"/>
                      <w:sz w:val="20"/>
                      <w:lang w:val="en-GB"/>
                    </w:rPr>
                    <w:t>VAT BE0864.640.677</w:t>
                  </w:r>
                </w:p>
                <w:p w14:paraId="029E2DCC" w14:textId="77777777" w:rsidR="00BE62B6" w:rsidRPr="00BC4BF1" w:rsidRDefault="004736CC">
                  <w:pPr>
                    <w:tabs>
                      <w:tab w:val="left" w:pos="4183"/>
                    </w:tabs>
                    <w:ind w:right="-7297"/>
                    <w:rPr>
                      <w:rFonts w:asciiTheme="minorHAnsi" w:hAnsiTheme="minorHAnsi" w:cstheme="minorHAnsi"/>
                      <w:sz w:val="18"/>
                      <w:szCs w:val="18"/>
                      <w:lang w:val="en-GB"/>
                    </w:rPr>
                  </w:pPr>
                  <w:r w:rsidRPr="00BC4BF1">
                    <w:rPr>
                      <w:rFonts w:asciiTheme="minorHAnsi" w:hAnsiTheme="minorHAnsi" w:cstheme="minorHAnsi"/>
                      <w:sz w:val="20"/>
                      <w:lang w:val="en-GB"/>
                    </w:rPr>
                    <w:t xml:space="preserve"> </w:t>
                  </w:r>
                  <w:r w:rsidR="00BE62B6" w:rsidRPr="00BC4BF1">
                    <w:rPr>
                      <w:rFonts w:asciiTheme="minorHAnsi" w:hAnsiTheme="minorHAnsi" w:cstheme="minorHAnsi"/>
                      <w:sz w:val="20"/>
                      <w:lang w:val="en-GB"/>
                    </w:rPr>
                    <w:t>IBAN BE09 3401 5174 8757</w:t>
                  </w:r>
                </w:p>
              </w:tc>
            </w:tr>
          </w:tbl>
          <w:p w14:paraId="4D4D4022" w14:textId="77777777" w:rsidR="00BE62B6" w:rsidRPr="00BC4BF1" w:rsidRDefault="00BE62B6">
            <w:pPr>
              <w:tabs>
                <w:tab w:val="left" w:pos="4466"/>
              </w:tabs>
              <w:spacing w:after="60" w:line="240" w:lineRule="atLeast"/>
              <w:ind w:left="1491" w:right="-7297"/>
              <w:rPr>
                <w:rFonts w:asciiTheme="minorHAnsi" w:hAnsiTheme="minorHAnsi" w:cstheme="minorHAnsi"/>
                <w:lang w:val="en-GB"/>
              </w:rPr>
            </w:pPr>
          </w:p>
        </w:tc>
      </w:tr>
    </w:tbl>
    <w:p w14:paraId="1582CAEB" w14:textId="77777777" w:rsidR="00BE62B6" w:rsidRPr="00BC4BF1" w:rsidRDefault="00BE62B6">
      <w:pPr>
        <w:pStyle w:val="En-tte"/>
        <w:tabs>
          <w:tab w:val="clear" w:pos="4536"/>
          <w:tab w:val="clear" w:pos="9072"/>
        </w:tabs>
        <w:rPr>
          <w:rFonts w:asciiTheme="minorHAnsi" w:hAnsiTheme="minorHAnsi" w:cstheme="minorHAnsi"/>
          <w:u w:val="single"/>
          <w:lang w:val="en-GB"/>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3"/>
        <w:gridCol w:w="3543"/>
        <w:gridCol w:w="426"/>
        <w:gridCol w:w="1842"/>
        <w:gridCol w:w="2410"/>
      </w:tblGrid>
      <w:tr w:rsidR="00B84A56" w:rsidRPr="00BC4BF1" w14:paraId="22A2324C" w14:textId="77777777" w:rsidTr="00164D78">
        <w:trPr>
          <w:cantSplit/>
        </w:trPr>
        <w:tc>
          <w:tcPr>
            <w:tcW w:w="1063" w:type="dxa"/>
          </w:tcPr>
          <w:p w14:paraId="55AF608D" w14:textId="77777777" w:rsidR="00B84A56" w:rsidRPr="00BC4BF1" w:rsidRDefault="00B84A56" w:rsidP="00164D78">
            <w:pPr>
              <w:pStyle w:val="En-tte"/>
              <w:tabs>
                <w:tab w:val="clear" w:pos="4536"/>
                <w:tab w:val="clear" w:pos="9072"/>
              </w:tabs>
              <w:rPr>
                <w:rFonts w:asciiTheme="minorHAnsi" w:hAnsiTheme="minorHAnsi" w:cstheme="minorHAnsi"/>
                <w:lang w:val="en-GB"/>
              </w:rPr>
            </w:pPr>
            <w:r w:rsidRPr="00BC4BF1">
              <w:rPr>
                <w:rFonts w:asciiTheme="minorHAnsi" w:hAnsiTheme="minorHAnsi" w:cstheme="minorHAnsi"/>
                <w:lang w:val="en-GB"/>
              </w:rPr>
              <w:t xml:space="preserve">Editor : </w:t>
            </w:r>
          </w:p>
        </w:tc>
        <w:tc>
          <w:tcPr>
            <w:tcW w:w="3543" w:type="dxa"/>
          </w:tcPr>
          <w:p w14:paraId="4417F07E" w14:textId="77777777" w:rsidR="00B84A56" w:rsidRPr="00BC4BF1" w:rsidRDefault="00B84A56" w:rsidP="00164D78">
            <w:pPr>
              <w:pStyle w:val="En-tte"/>
              <w:tabs>
                <w:tab w:val="clear" w:pos="4536"/>
                <w:tab w:val="clear" w:pos="9072"/>
              </w:tabs>
              <w:rPr>
                <w:rFonts w:asciiTheme="minorHAnsi" w:hAnsiTheme="minorHAnsi" w:cstheme="minorHAnsi"/>
                <w:lang w:val="en-GB"/>
              </w:rPr>
            </w:pPr>
            <w:r w:rsidRPr="00BC4BF1">
              <w:rPr>
                <w:rFonts w:asciiTheme="minorHAnsi" w:hAnsiTheme="minorHAnsi" w:cstheme="minorHAnsi"/>
                <w:lang w:val="en-GB"/>
              </w:rPr>
              <w:t>Francoise SCHLEMMER</w:t>
            </w:r>
          </w:p>
        </w:tc>
        <w:tc>
          <w:tcPr>
            <w:tcW w:w="426" w:type="dxa"/>
          </w:tcPr>
          <w:p w14:paraId="6571E17F" w14:textId="77777777" w:rsidR="00B84A56" w:rsidRPr="00BC4BF1" w:rsidRDefault="00B84A56" w:rsidP="00164D78">
            <w:pPr>
              <w:pStyle w:val="En-tte"/>
              <w:tabs>
                <w:tab w:val="clear" w:pos="4536"/>
                <w:tab w:val="clear" w:pos="9072"/>
              </w:tabs>
              <w:rPr>
                <w:rFonts w:asciiTheme="minorHAnsi" w:hAnsiTheme="minorHAnsi" w:cstheme="minorHAnsi"/>
                <w:lang w:val="en-GB"/>
              </w:rPr>
            </w:pPr>
          </w:p>
        </w:tc>
        <w:tc>
          <w:tcPr>
            <w:tcW w:w="1842" w:type="dxa"/>
          </w:tcPr>
          <w:p w14:paraId="5CE4A92A" w14:textId="77777777" w:rsidR="00B84A56" w:rsidRPr="00BC4BF1" w:rsidRDefault="00B84A56" w:rsidP="00164D78">
            <w:pPr>
              <w:pStyle w:val="En-tte"/>
              <w:tabs>
                <w:tab w:val="clear" w:pos="4536"/>
                <w:tab w:val="clear" w:pos="9072"/>
              </w:tabs>
              <w:jc w:val="right"/>
              <w:rPr>
                <w:rFonts w:asciiTheme="minorHAnsi" w:hAnsiTheme="minorHAnsi" w:cstheme="minorHAnsi"/>
                <w:lang w:val="en-GB"/>
              </w:rPr>
            </w:pPr>
            <w:r w:rsidRPr="00BC4BF1">
              <w:rPr>
                <w:rFonts w:asciiTheme="minorHAnsi" w:hAnsiTheme="minorHAnsi" w:cstheme="minorHAnsi"/>
                <w:lang w:val="en-GB"/>
              </w:rPr>
              <w:t xml:space="preserve">Date : </w:t>
            </w:r>
          </w:p>
        </w:tc>
        <w:tc>
          <w:tcPr>
            <w:tcW w:w="2410" w:type="dxa"/>
          </w:tcPr>
          <w:p w14:paraId="4B3A9CE7" w14:textId="09D8C5E9" w:rsidR="00B84A56" w:rsidRPr="00BC4BF1" w:rsidRDefault="00EA0166" w:rsidP="00C42A3D">
            <w:pPr>
              <w:pStyle w:val="En-tte"/>
              <w:tabs>
                <w:tab w:val="clear" w:pos="4536"/>
                <w:tab w:val="clear" w:pos="9072"/>
              </w:tabs>
              <w:rPr>
                <w:rFonts w:asciiTheme="minorHAnsi" w:hAnsiTheme="minorHAnsi" w:cstheme="minorHAnsi"/>
                <w:lang w:val="en-GB"/>
              </w:rPr>
            </w:pPr>
            <w:r w:rsidRPr="00BC4BF1">
              <w:rPr>
                <w:rFonts w:asciiTheme="minorHAnsi" w:hAnsiTheme="minorHAnsi" w:cstheme="minorHAnsi"/>
                <w:bCs/>
                <w:lang w:val="en-GB"/>
              </w:rPr>
              <w:t>May 1</w:t>
            </w:r>
            <w:r w:rsidR="00760BFD">
              <w:rPr>
                <w:rFonts w:asciiTheme="minorHAnsi" w:hAnsiTheme="minorHAnsi" w:cstheme="minorHAnsi"/>
                <w:bCs/>
                <w:lang w:val="en-GB"/>
              </w:rPr>
              <w:t>8</w:t>
            </w:r>
            <w:r w:rsidRPr="00BC4BF1">
              <w:rPr>
                <w:rFonts w:asciiTheme="minorHAnsi" w:hAnsiTheme="minorHAnsi" w:cstheme="minorHAnsi"/>
                <w:bCs/>
                <w:vertAlign w:val="superscript"/>
                <w:lang w:val="en-GB"/>
              </w:rPr>
              <w:t>th</w:t>
            </w:r>
            <w:r w:rsidR="00D54E7A" w:rsidRPr="00BC4BF1">
              <w:rPr>
                <w:rFonts w:asciiTheme="minorHAnsi" w:hAnsiTheme="minorHAnsi" w:cstheme="minorHAnsi"/>
                <w:bCs/>
                <w:lang w:val="en-GB"/>
              </w:rPr>
              <w:t>, 202</w:t>
            </w:r>
            <w:r w:rsidR="00F56450" w:rsidRPr="00BC4BF1">
              <w:rPr>
                <w:rFonts w:asciiTheme="minorHAnsi" w:hAnsiTheme="minorHAnsi" w:cstheme="minorHAnsi"/>
                <w:bCs/>
                <w:lang w:val="en-GB"/>
              </w:rPr>
              <w:t>6</w:t>
            </w:r>
            <w:r w:rsidR="008B2D0F" w:rsidRPr="00BC4BF1">
              <w:rPr>
                <w:rFonts w:asciiTheme="minorHAnsi" w:hAnsiTheme="minorHAnsi" w:cstheme="minorHAnsi"/>
                <w:bCs/>
                <w:lang w:val="en-GB"/>
              </w:rPr>
              <w:t>.</w:t>
            </w:r>
          </w:p>
        </w:tc>
      </w:tr>
      <w:tr w:rsidR="00B84A56" w:rsidRPr="00BC4BF1" w14:paraId="400245BA" w14:textId="77777777" w:rsidTr="00164D78">
        <w:tblPrEx>
          <w:tblBorders>
            <w:insideH w:val="single" w:sz="4" w:space="0" w:color="auto"/>
            <w:insideV w:val="single" w:sz="4" w:space="0" w:color="auto"/>
          </w:tblBorders>
        </w:tblPrEx>
        <w:tc>
          <w:tcPr>
            <w:tcW w:w="9284" w:type="dxa"/>
            <w:gridSpan w:val="5"/>
          </w:tcPr>
          <w:p w14:paraId="4370420F" w14:textId="77777777" w:rsidR="00B84A56" w:rsidRPr="00BC4BF1" w:rsidRDefault="00B84A56" w:rsidP="00CD4D2F">
            <w:pPr>
              <w:pStyle w:val="En-tte"/>
              <w:tabs>
                <w:tab w:val="clear" w:pos="4536"/>
                <w:tab w:val="clear" w:pos="9072"/>
              </w:tabs>
              <w:spacing w:before="120" w:after="120"/>
              <w:jc w:val="center"/>
              <w:rPr>
                <w:rFonts w:asciiTheme="minorHAnsi" w:hAnsiTheme="minorHAnsi" w:cstheme="minorHAnsi"/>
                <w:b/>
                <w:bCs/>
                <w:sz w:val="28"/>
                <w:lang w:val="en-GB"/>
              </w:rPr>
            </w:pPr>
            <w:r w:rsidRPr="00BC4BF1">
              <w:rPr>
                <w:rFonts w:asciiTheme="minorHAnsi" w:hAnsiTheme="minorHAnsi" w:cstheme="minorHAnsi"/>
                <w:b/>
                <w:sz w:val="28"/>
                <w:lang w:val="en-GB"/>
              </w:rPr>
              <w:t>PRESS RELEASE</w:t>
            </w:r>
          </w:p>
          <w:p w14:paraId="44A318FC" w14:textId="6F73D166" w:rsidR="00B84A56" w:rsidRPr="00BC4BF1" w:rsidRDefault="00B84A56" w:rsidP="006D2DAD">
            <w:pPr>
              <w:pStyle w:val="En-tte"/>
              <w:tabs>
                <w:tab w:val="clear" w:pos="4536"/>
                <w:tab w:val="clear" w:pos="9072"/>
              </w:tabs>
              <w:spacing w:before="120" w:after="120"/>
              <w:jc w:val="center"/>
              <w:rPr>
                <w:rFonts w:asciiTheme="minorHAnsi" w:hAnsiTheme="minorHAnsi" w:cstheme="minorHAnsi"/>
                <w:bCs/>
                <w:lang w:val="en-GB"/>
              </w:rPr>
            </w:pPr>
            <w:r w:rsidRPr="00BC4BF1">
              <w:rPr>
                <w:rFonts w:asciiTheme="minorHAnsi" w:hAnsiTheme="minorHAnsi" w:cstheme="minorHAnsi"/>
                <w:b/>
                <w:bCs/>
                <w:sz w:val="28"/>
                <w:lang w:val="en-GB"/>
              </w:rPr>
              <w:t>Team-NB sector survey 20</w:t>
            </w:r>
            <w:r w:rsidR="00516DD2" w:rsidRPr="00BC4BF1">
              <w:rPr>
                <w:rFonts w:asciiTheme="minorHAnsi" w:hAnsiTheme="minorHAnsi" w:cstheme="minorHAnsi"/>
                <w:b/>
                <w:bCs/>
                <w:sz w:val="28"/>
                <w:lang w:val="en-GB"/>
              </w:rPr>
              <w:t>2</w:t>
            </w:r>
            <w:r w:rsidR="00D21719" w:rsidRPr="00BC4BF1">
              <w:rPr>
                <w:rFonts w:asciiTheme="minorHAnsi" w:hAnsiTheme="minorHAnsi" w:cstheme="minorHAnsi"/>
                <w:b/>
                <w:bCs/>
                <w:sz w:val="28"/>
                <w:lang w:val="en-GB"/>
              </w:rPr>
              <w:t>5</w:t>
            </w:r>
          </w:p>
        </w:tc>
      </w:tr>
    </w:tbl>
    <w:p w14:paraId="3239C3AB" w14:textId="77777777" w:rsidR="00B84A56" w:rsidRPr="00BC4BF1" w:rsidRDefault="00B84A56" w:rsidP="00B84A56">
      <w:pPr>
        <w:pStyle w:val="Default"/>
        <w:rPr>
          <w:rFonts w:asciiTheme="minorHAnsi" w:hAnsiTheme="minorHAnsi" w:cstheme="minorHAnsi"/>
          <w:bCs/>
          <w:color w:val="auto"/>
          <w:lang w:val="en-GB" w:eastAsia="fr-FR"/>
        </w:rPr>
      </w:pPr>
    </w:p>
    <w:p w14:paraId="6D143B74" w14:textId="6733D61D" w:rsidR="00CD4D2F" w:rsidRPr="00BC4BF1" w:rsidRDefault="002A1337" w:rsidP="00B84A56">
      <w:pPr>
        <w:pStyle w:val="Default"/>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S</w:t>
      </w:r>
      <w:r w:rsidR="006D2DAD" w:rsidRPr="00BC4BF1">
        <w:rPr>
          <w:rFonts w:asciiTheme="minorHAnsi" w:hAnsiTheme="minorHAnsi" w:cstheme="minorHAnsi"/>
          <w:bCs/>
          <w:color w:val="auto"/>
          <w:lang w:val="en-GB" w:eastAsia="fr-FR"/>
        </w:rPr>
        <w:t xml:space="preserve">ince 2010, all </w:t>
      </w:r>
      <w:r w:rsidR="001331AA" w:rsidRPr="00BC4BF1">
        <w:rPr>
          <w:rFonts w:asciiTheme="minorHAnsi" w:hAnsiTheme="minorHAnsi" w:cstheme="minorHAnsi"/>
          <w:bCs/>
          <w:color w:val="auto"/>
          <w:lang w:val="en-GB" w:eastAsia="fr-FR"/>
        </w:rPr>
        <w:t xml:space="preserve">Team-NB </w:t>
      </w:r>
      <w:r w:rsidR="006D2DAD" w:rsidRPr="00BC4BF1">
        <w:rPr>
          <w:rFonts w:asciiTheme="minorHAnsi" w:hAnsiTheme="minorHAnsi" w:cstheme="minorHAnsi"/>
          <w:bCs/>
          <w:color w:val="auto"/>
          <w:lang w:val="en-GB" w:eastAsia="fr-FR"/>
        </w:rPr>
        <w:t xml:space="preserve">members </w:t>
      </w:r>
      <w:r w:rsidR="00B07FA8" w:rsidRPr="00BC4BF1">
        <w:rPr>
          <w:rFonts w:asciiTheme="minorHAnsi" w:hAnsiTheme="minorHAnsi" w:cstheme="minorHAnsi"/>
          <w:bCs/>
          <w:color w:val="auto"/>
          <w:lang w:val="en-GB" w:eastAsia="fr-FR"/>
        </w:rPr>
        <w:t xml:space="preserve">contribute to the annual Team-NB survey. </w:t>
      </w:r>
      <w:r w:rsidR="00AC0E38" w:rsidRPr="00BC4BF1">
        <w:rPr>
          <w:rFonts w:asciiTheme="minorHAnsi" w:hAnsiTheme="minorHAnsi" w:cstheme="minorHAnsi"/>
          <w:bCs/>
          <w:color w:val="auto"/>
          <w:lang w:val="en-GB" w:eastAsia="fr-FR"/>
        </w:rPr>
        <w:t xml:space="preserve"> </w:t>
      </w:r>
      <w:r w:rsidR="00B07FA8" w:rsidRPr="00BC4BF1">
        <w:rPr>
          <w:rFonts w:asciiTheme="minorHAnsi" w:hAnsiTheme="minorHAnsi" w:cstheme="minorHAnsi"/>
          <w:bCs/>
          <w:color w:val="auto"/>
          <w:lang w:val="en-GB" w:eastAsia="fr-FR"/>
        </w:rPr>
        <w:t xml:space="preserve">This allows Team-NB to </w:t>
      </w:r>
      <w:r w:rsidR="006D2DAD" w:rsidRPr="00BC4BF1">
        <w:rPr>
          <w:rFonts w:asciiTheme="minorHAnsi" w:hAnsiTheme="minorHAnsi" w:cstheme="minorHAnsi"/>
          <w:bCs/>
          <w:color w:val="auto"/>
          <w:lang w:val="en-GB" w:eastAsia="fr-FR"/>
        </w:rPr>
        <w:t>provide</w:t>
      </w:r>
      <w:r w:rsidR="006C4073" w:rsidRPr="00BC4BF1">
        <w:rPr>
          <w:rFonts w:asciiTheme="minorHAnsi" w:hAnsiTheme="minorHAnsi" w:cstheme="minorHAnsi"/>
          <w:bCs/>
          <w:color w:val="auto"/>
          <w:lang w:val="en-GB" w:eastAsia="fr-FR"/>
        </w:rPr>
        <w:t xml:space="preserve"> </w:t>
      </w:r>
      <w:r w:rsidR="006D2DAD" w:rsidRPr="00BC4BF1">
        <w:rPr>
          <w:rFonts w:asciiTheme="minorHAnsi" w:hAnsiTheme="minorHAnsi" w:cstheme="minorHAnsi"/>
          <w:bCs/>
          <w:color w:val="auto"/>
          <w:lang w:val="en-GB" w:eastAsia="fr-FR"/>
        </w:rPr>
        <w:t xml:space="preserve">data on the sector </w:t>
      </w:r>
      <w:r w:rsidR="001C4297" w:rsidRPr="00BC4BF1">
        <w:rPr>
          <w:rFonts w:asciiTheme="minorHAnsi" w:hAnsiTheme="minorHAnsi" w:cstheme="minorHAnsi"/>
          <w:bCs/>
          <w:color w:val="auto"/>
          <w:lang w:val="en-GB" w:eastAsia="fr-FR"/>
        </w:rPr>
        <w:t xml:space="preserve">over </w:t>
      </w:r>
      <w:r w:rsidR="006D2DAD" w:rsidRPr="00BC4BF1">
        <w:rPr>
          <w:rFonts w:asciiTheme="minorHAnsi" w:hAnsiTheme="minorHAnsi" w:cstheme="minorHAnsi"/>
          <w:bCs/>
          <w:color w:val="auto"/>
          <w:lang w:val="en-GB" w:eastAsia="fr-FR"/>
        </w:rPr>
        <w:t xml:space="preserve">the past year and </w:t>
      </w:r>
      <w:r w:rsidR="00FA6CEC" w:rsidRPr="00BC4BF1">
        <w:rPr>
          <w:rFonts w:asciiTheme="minorHAnsi" w:hAnsiTheme="minorHAnsi" w:cstheme="minorHAnsi"/>
          <w:bCs/>
          <w:color w:val="auto"/>
          <w:lang w:val="en-GB" w:eastAsia="fr-FR"/>
        </w:rPr>
        <w:t xml:space="preserve">to identify trends by </w:t>
      </w:r>
      <w:r w:rsidR="006D2DAD" w:rsidRPr="00BC4BF1">
        <w:rPr>
          <w:rFonts w:asciiTheme="minorHAnsi" w:hAnsiTheme="minorHAnsi" w:cstheme="minorHAnsi"/>
          <w:bCs/>
          <w:color w:val="auto"/>
          <w:lang w:val="en-GB" w:eastAsia="fr-FR"/>
        </w:rPr>
        <w:t>comparison</w:t>
      </w:r>
      <w:r w:rsidR="00FA6CEC" w:rsidRPr="00BC4BF1">
        <w:rPr>
          <w:rFonts w:asciiTheme="minorHAnsi" w:hAnsiTheme="minorHAnsi" w:cstheme="minorHAnsi"/>
          <w:bCs/>
          <w:color w:val="auto"/>
          <w:lang w:val="en-GB" w:eastAsia="fr-FR"/>
        </w:rPr>
        <w:t xml:space="preserve"> </w:t>
      </w:r>
      <w:r w:rsidR="006D2DAD" w:rsidRPr="00BC4BF1">
        <w:rPr>
          <w:rFonts w:asciiTheme="minorHAnsi" w:hAnsiTheme="minorHAnsi" w:cstheme="minorHAnsi"/>
          <w:bCs/>
          <w:color w:val="auto"/>
          <w:lang w:val="en-GB" w:eastAsia="fr-FR"/>
        </w:rPr>
        <w:t>with</w:t>
      </w:r>
      <w:r w:rsidR="006C6B5C" w:rsidRPr="00BC4BF1">
        <w:rPr>
          <w:rFonts w:asciiTheme="minorHAnsi" w:hAnsiTheme="minorHAnsi" w:cstheme="minorHAnsi"/>
          <w:bCs/>
          <w:color w:val="auto"/>
          <w:lang w:val="en-GB" w:eastAsia="fr-FR"/>
        </w:rPr>
        <w:t xml:space="preserve"> data from</w:t>
      </w:r>
      <w:r w:rsidR="006D2DAD" w:rsidRPr="00BC4BF1">
        <w:rPr>
          <w:rFonts w:asciiTheme="minorHAnsi" w:hAnsiTheme="minorHAnsi" w:cstheme="minorHAnsi"/>
          <w:bCs/>
          <w:color w:val="auto"/>
          <w:lang w:val="en-GB" w:eastAsia="fr-FR"/>
        </w:rPr>
        <w:t xml:space="preserve"> previous years</w:t>
      </w:r>
      <w:r w:rsidR="006C6B5C" w:rsidRPr="00BC4BF1">
        <w:rPr>
          <w:rFonts w:asciiTheme="minorHAnsi" w:hAnsiTheme="minorHAnsi" w:cstheme="minorHAnsi"/>
          <w:bCs/>
          <w:color w:val="auto"/>
          <w:lang w:val="en-GB" w:eastAsia="fr-FR"/>
        </w:rPr>
        <w:t xml:space="preserve">. </w:t>
      </w:r>
    </w:p>
    <w:p w14:paraId="0FE63432" w14:textId="77777777" w:rsidR="00434011" w:rsidRPr="00BC4BF1" w:rsidRDefault="00434011" w:rsidP="00B84A56">
      <w:pPr>
        <w:pStyle w:val="Default"/>
        <w:rPr>
          <w:rFonts w:asciiTheme="minorHAnsi" w:hAnsiTheme="minorHAnsi" w:cstheme="minorHAnsi"/>
          <w:bCs/>
          <w:color w:val="auto"/>
          <w:lang w:val="en-GB" w:eastAsia="fr-FR"/>
        </w:rPr>
      </w:pPr>
    </w:p>
    <w:p w14:paraId="3A295229" w14:textId="22F093DC" w:rsidR="00ED61EE" w:rsidRPr="00BC4BF1" w:rsidRDefault="00D21719" w:rsidP="008C4C57">
      <w:pPr>
        <w:pStyle w:val="Default"/>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As last</w:t>
      </w:r>
      <w:r w:rsidR="00ED61EE" w:rsidRPr="00BC4BF1">
        <w:rPr>
          <w:rFonts w:asciiTheme="minorHAnsi" w:hAnsiTheme="minorHAnsi" w:cstheme="minorHAnsi"/>
          <w:bCs/>
          <w:color w:val="auto"/>
          <w:lang w:val="en-GB" w:eastAsia="fr-FR"/>
        </w:rPr>
        <w:t xml:space="preserve"> year</w:t>
      </w:r>
      <w:r w:rsidRPr="00BC4BF1">
        <w:rPr>
          <w:rFonts w:asciiTheme="minorHAnsi" w:hAnsiTheme="minorHAnsi" w:cstheme="minorHAnsi"/>
          <w:bCs/>
          <w:color w:val="auto"/>
          <w:lang w:val="en-GB" w:eastAsia="fr-FR"/>
        </w:rPr>
        <w:t>,</w:t>
      </w:r>
      <w:r w:rsidR="00AC0AA9" w:rsidRPr="00BC4BF1">
        <w:rPr>
          <w:rFonts w:asciiTheme="minorHAnsi" w:hAnsiTheme="minorHAnsi" w:cstheme="minorHAnsi"/>
          <w:bCs/>
          <w:color w:val="auto"/>
          <w:lang w:val="en-GB" w:eastAsia="fr-FR"/>
        </w:rPr>
        <w:t xml:space="preserve"> </w:t>
      </w:r>
      <w:r w:rsidR="00ED61EE" w:rsidRPr="00BC4BF1">
        <w:rPr>
          <w:rFonts w:asciiTheme="minorHAnsi" w:hAnsiTheme="minorHAnsi" w:cstheme="minorHAnsi"/>
          <w:bCs/>
          <w:color w:val="auto"/>
          <w:lang w:val="en-GB" w:eastAsia="fr-FR"/>
        </w:rPr>
        <w:t xml:space="preserve">the questionnaire </w:t>
      </w:r>
      <w:r w:rsidR="00BD5F3A" w:rsidRPr="00BC4BF1">
        <w:rPr>
          <w:rFonts w:asciiTheme="minorHAnsi" w:hAnsiTheme="minorHAnsi" w:cstheme="minorHAnsi"/>
          <w:bCs/>
          <w:color w:val="auto"/>
          <w:lang w:val="en-GB" w:eastAsia="fr-FR"/>
        </w:rPr>
        <w:t xml:space="preserve">maintained the questions aimed </w:t>
      </w:r>
      <w:r w:rsidR="00ED61EE" w:rsidRPr="00BC4BF1">
        <w:rPr>
          <w:rFonts w:asciiTheme="minorHAnsi" w:hAnsiTheme="minorHAnsi" w:cstheme="minorHAnsi"/>
          <w:bCs/>
          <w:color w:val="auto"/>
          <w:lang w:val="en-GB" w:eastAsia="fr-FR"/>
        </w:rPr>
        <w:t>to shed light on specific transitions for certain articles (16, 17, 22), for artificial intelligence aspects or for Annex XVI of Regulations 2017</w:t>
      </w:r>
      <w:r w:rsidR="00F12428" w:rsidRPr="00BC4BF1">
        <w:rPr>
          <w:rFonts w:asciiTheme="minorHAnsi" w:hAnsiTheme="minorHAnsi" w:cstheme="minorHAnsi"/>
          <w:bCs/>
          <w:color w:val="auto"/>
          <w:lang w:val="en-GB" w:eastAsia="fr-FR"/>
        </w:rPr>
        <w:t>/</w:t>
      </w:r>
      <w:r w:rsidR="00ED61EE" w:rsidRPr="00BC4BF1">
        <w:rPr>
          <w:rFonts w:asciiTheme="minorHAnsi" w:hAnsiTheme="minorHAnsi" w:cstheme="minorHAnsi"/>
          <w:bCs/>
          <w:color w:val="auto"/>
          <w:lang w:val="en-GB" w:eastAsia="fr-FR"/>
        </w:rPr>
        <w:t>745</w:t>
      </w:r>
      <w:r w:rsidR="00AC0AA9" w:rsidRPr="00BC4BF1">
        <w:rPr>
          <w:rFonts w:asciiTheme="minorHAnsi" w:hAnsiTheme="minorHAnsi" w:cstheme="minorHAnsi"/>
          <w:bCs/>
          <w:color w:val="auto"/>
          <w:lang w:val="en-GB" w:eastAsia="fr-FR"/>
        </w:rPr>
        <w:t xml:space="preserve"> </w:t>
      </w:r>
      <w:r w:rsidR="00ED61EE" w:rsidRPr="00BC4BF1">
        <w:rPr>
          <w:rFonts w:asciiTheme="minorHAnsi" w:hAnsiTheme="minorHAnsi" w:cstheme="minorHAnsi"/>
          <w:bCs/>
          <w:color w:val="auto"/>
          <w:lang w:val="en-GB" w:eastAsia="fr-FR"/>
        </w:rPr>
        <w:t xml:space="preserve">and </w:t>
      </w:r>
      <w:r w:rsidR="00F71C37" w:rsidRPr="00BC4BF1">
        <w:rPr>
          <w:rFonts w:asciiTheme="minorHAnsi" w:hAnsiTheme="minorHAnsi" w:cstheme="minorHAnsi"/>
          <w:bCs/>
          <w:color w:val="auto"/>
          <w:lang w:val="en-GB" w:eastAsia="fr-FR"/>
        </w:rPr>
        <w:t>2017/</w:t>
      </w:r>
      <w:r w:rsidR="00ED61EE" w:rsidRPr="00BC4BF1">
        <w:rPr>
          <w:rFonts w:asciiTheme="minorHAnsi" w:hAnsiTheme="minorHAnsi" w:cstheme="minorHAnsi"/>
          <w:bCs/>
          <w:color w:val="auto"/>
          <w:lang w:val="en-GB" w:eastAsia="fr-FR"/>
        </w:rPr>
        <w:t>746</w:t>
      </w:r>
      <w:r w:rsidR="0080084A" w:rsidRPr="00BC4BF1">
        <w:rPr>
          <w:rFonts w:asciiTheme="minorHAnsi" w:hAnsiTheme="minorHAnsi" w:cstheme="minorHAnsi"/>
          <w:bCs/>
          <w:color w:val="auto"/>
          <w:lang w:val="en-GB" w:eastAsia="fr-FR"/>
        </w:rPr>
        <w:t>, where applicable</w:t>
      </w:r>
      <w:r w:rsidR="00ED61EE" w:rsidRPr="00BC4BF1">
        <w:rPr>
          <w:rFonts w:asciiTheme="minorHAnsi" w:hAnsiTheme="minorHAnsi" w:cstheme="minorHAnsi"/>
          <w:bCs/>
          <w:color w:val="auto"/>
          <w:lang w:val="en-GB" w:eastAsia="fr-FR"/>
        </w:rPr>
        <w:t xml:space="preserve">. In addition, </w:t>
      </w:r>
      <w:r w:rsidR="00BD5F3A" w:rsidRPr="00BC4BF1">
        <w:rPr>
          <w:rFonts w:asciiTheme="minorHAnsi" w:hAnsiTheme="minorHAnsi" w:cstheme="minorHAnsi"/>
          <w:bCs/>
          <w:color w:val="auto"/>
          <w:lang w:val="en-GB" w:eastAsia="fr-FR"/>
        </w:rPr>
        <w:t>the</w:t>
      </w:r>
      <w:r w:rsidR="00ED61EE" w:rsidRPr="00BC4BF1">
        <w:rPr>
          <w:rFonts w:asciiTheme="minorHAnsi" w:hAnsiTheme="minorHAnsi" w:cstheme="minorHAnsi"/>
          <w:bCs/>
          <w:color w:val="auto"/>
          <w:lang w:val="en-GB" w:eastAsia="fr-FR"/>
        </w:rPr>
        <w:t xml:space="preserve"> question focused on certificates issued under MDSAP</w:t>
      </w:r>
      <w:r w:rsidR="00BD5F3A" w:rsidRPr="00BC4BF1">
        <w:rPr>
          <w:rFonts w:asciiTheme="minorHAnsi" w:hAnsiTheme="minorHAnsi" w:cstheme="minorHAnsi"/>
          <w:bCs/>
          <w:color w:val="auto"/>
          <w:lang w:val="en-GB" w:eastAsia="fr-FR"/>
        </w:rPr>
        <w:t xml:space="preserve"> was also maintained</w:t>
      </w:r>
      <w:r w:rsidR="00ED61EE" w:rsidRPr="00BC4BF1">
        <w:rPr>
          <w:rFonts w:asciiTheme="minorHAnsi" w:hAnsiTheme="minorHAnsi" w:cstheme="minorHAnsi"/>
          <w:bCs/>
          <w:color w:val="auto"/>
          <w:lang w:val="en-GB" w:eastAsia="fr-FR"/>
        </w:rPr>
        <w:t>.</w:t>
      </w:r>
    </w:p>
    <w:p w14:paraId="13174A45" w14:textId="77777777" w:rsidR="00BD5F3A" w:rsidRPr="00BC4BF1" w:rsidRDefault="00BD5F3A" w:rsidP="008C4C57">
      <w:pPr>
        <w:pStyle w:val="Default"/>
        <w:rPr>
          <w:rFonts w:asciiTheme="minorHAnsi" w:hAnsiTheme="minorHAnsi" w:cstheme="minorHAnsi"/>
          <w:bCs/>
          <w:color w:val="auto"/>
          <w:highlight w:val="yellow"/>
          <w:lang w:val="en-GB" w:eastAsia="fr-FR"/>
        </w:rPr>
      </w:pPr>
    </w:p>
    <w:p w14:paraId="6D0411D2" w14:textId="070B9A23" w:rsidR="00B42360" w:rsidRPr="00BC4BF1" w:rsidRDefault="00B42360" w:rsidP="00F1086E">
      <w:pPr>
        <w:pStyle w:val="Default"/>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By the end of 202</w:t>
      </w:r>
      <w:r w:rsidR="00D21719" w:rsidRPr="00BC4BF1">
        <w:rPr>
          <w:rFonts w:asciiTheme="minorHAnsi" w:hAnsiTheme="minorHAnsi" w:cstheme="minorHAnsi"/>
          <w:bCs/>
          <w:color w:val="auto"/>
          <w:lang w:val="en-GB" w:eastAsia="fr-FR"/>
        </w:rPr>
        <w:t>5</w:t>
      </w:r>
      <w:r w:rsidRPr="00BC4BF1">
        <w:rPr>
          <w:rFonts w:asciiTheme="minorHAnsi" w:hAnsiTheme="minorHAnsi" w:cstheme="minorHAnsi"/>
          <w:bCs/>
          <w:color w:val="auto"/>
          <w:lang w:val="en-GB" w:eastAsia="fr-FR"/>
        </w:rPr>
        <w:t>, the number of notified bodies that were members of the association reached 4</w:t>
      </w:r>
      <w:r w:rsidR="00D21719" w:rsidRPr="00BC4BF1">
        <w:rPr>
          <w:rFonts w:asciiTheme="minorHAnsi" w:hAnsiTheme="minorHAnsi" w:cstheme="minorHAnsi"/>
          <w:bCs/>
          <w:color w:val="auto"/>
          <w:lang w:val="en-GB" w:eastAsia="fr-FR"/>
        </w:rPr>
        <w:t>4</w:t>
      </w:r>
      <w:r w:rsidRPr="00BC4BF1">
        <w:rPr>
          <w:rFonts w:asciiTheme="minorHAnsi" w:hAnsiTheme="minorHAnsi" w:cstheme="minorHAnsi"/>
          <w:bCs/>
          <w:color w:val="auto"/>
          <w:lang w:val="en-GB" w:eastAsia="fr-FR"/>
        </w:rPr>
        <w:t>. It should be noticed that the total number of Team-NB members includes "candidate members" which are still in the designation process. The 202</w:t>
      </w:r>
      <w:r w:rsidR="00D21719" w:rsidRPr="00BC4BF1">
        <w:rPr>
          <w:rFonts w:asciiTheme="minorHAnsi" w:hAnsiTheme="minorHAnsi" w:cstheme="minorHAnsi"/>
          <w:bCs/>
          <w:color w:val="auto"/>
          <w:lang w:val="en-GB" w:eastAsia="fr-FR"/>
        </w:rPr>
        <w:t>5</w:t>
      </w:r>
      <w:r w:rsidRPr="00BC4BF1">
        <w:rPr>
          <w:rFonts w:asciiTheme="minorHAnsi" w:hAnsiTheme="minorHAnsi" w:cstheme="minorHAnsi"/>
          <w:bCs/>
          <w:color w:val="auto"/>
          <w:lang w:val="en-GB" w:eastAsia="fr-FR"/>
        </w:rPr>
        <w:t xml:space="preserve"> survey compiled data from 41 Notified Bodies. These members are designated under two regulations or three directives.</w:t>
      </w:r>
    </w:p>
    <w:p w14:paraId="472CC204" w14:textId="77777777" w:rsidR="00E80926" w:rsidRPr="00BC4BF1" w:rsidRDefault="00E80926" w:rsidP="00B84A56">
      <w:pPr>
        <w:rPr>
          <w:rFonts w:asciiTheme="minorHAnsi" w:hAnsiTheme="minorHAnsi" w:cstheme="minorHAnsi"/>
          <w:bCs/>
          <w:szCs w:val="24"/>
          <w:lang w:val="en-GB"/>
        </w:rPr>
      </w:pPr>
    </w:p>
    <w:p w14:paraId="57A5A3E6" w14:textId="37B80DA8" w:rsidR="00E351A4" w:rsidRPr="00BC4BF1" w:rsidRDefault="001C4297">
      <w:pPr>
        <w:rPr>
          <w:rFonts w:asciiTheme="minorHAnsi" w:hAnsiTheme="minorHAnsi" w:cstheme="minorHAnsi"/>
          <w:bCs/>
          <w:szCs w:val="24"/>
          <w:lang w:val="en-GB"/>
        </w:rPr>
      </w:pPr>
      <w:r w:rsidRPr="00BC4BF1">
        <w:rPr>
          <w:rFonts w:asciiTheme="minorHAnsi" w:hAnsiTheme="minorHAnsi" w:cstheme="minorHAnsi"/>
          <w:bCs/>
          <w:szCs w:val="24"/>
          <w:lang w:val="en-GB"/>
        </w:rPr>
        <w:t>Below</w:t>
      </w:r>
      <w:r w:rsidR="00372A62" w:rsidRPr="00BC4BF1">
        <w:rPr>
          <w:rFonts w:asciiTheme="minorHAnsi" w:hAnsiTheme="minorHAnsi" w:cstheme="minorHAnsi"/>
          <w:bCs/>
          <w:szCs w:val="24"/>
          <w:lang w:val="en-GB"/>
        </w:rPr>
        <w:t xml:space="preserve"> some </w:t>
      </w:r>
      <w:r w:rsidR="004D4366" w:rsidRPr="00BC4BF1">
        <w:rPr>
          <w:rFonts w:asciiTheme="minorHAnsi" w:hAnsiTheme="minorHAnsi" w:cstheme="minorHAnsi"/>
          <w:bCs/>
          <w:szCs w:val="24"/>
          <w:lang w:val="en-GB"/>
        </w:rPr>
        <w:t xml:space="preserve">explanatory </w:t>
      </w:r>
      <w:r w:rsidR="00372A62" w:rsidRPr="00BC4BF1">
        <w:rPr>
          <w:rFonts w:asciiTheme="minorHAnsi" w:hAnsiTheme="minorHAnsi" w:cstheme="minorHAnsi"/>
          <w:bCs/>
          <w:szCs w:val="24"/>
          <w:lang w:val="en-GB"/>
        </w:rPr>
        <w:t xml:space="preserve">graphs of our </w:t>
      </w:r>
      <w:r w:rsidR="00372A62" w:rsidRPr="00BC4BF1">
        <w:rPr>
          <w:rFonts w:asciiTheme="minorHAnsi" w:hAnsiTheme="minorHAnsi" w:cstheme="minorHAnsi"/>
          <w:b/>
          <w:bCs/>
          <w:szCs w:val="24"/>
          <w:lang w:val="en-GB"/>
        </w:rPr>
        <w:t>20</w:t>
      </w:r>
      <w:r w:rsidR="00940660" w:rsidRPr="00BC4BF1">
        <w:rPr>
          <w:rFonts w:asciiTheme="minorHAnsi" w:hAnsiTheme="minorHAnsi" w:cstheme="minorHAnsi"/>
          <w:b/>
          <w:bCs/>
          <w:szCs w:val="24"/>
          <w:lang w:val="en-GB"/>
        </w:rPr>
        <w:t>2</w:t>
      </w:r>
      <w:r w:rsidR="00D21719" w:rsidRPr="00BC4BF1">
        <w:rPr>
          <w:rFonts w:asciiTheme="minorHAnsi" w:hAnsiTheme="minorHAnsi" w:cstheme="minorHAnsi"/>
          <w:b/>
          <w:bCs/>
          <w:szCs w:val="24"/>
          <w:lang w:val="en-GB"/>
        </w:rPr>
        <w:t>5</w:t>
      </w:r>
      <w:r w:rsidR="00372A62" w:rsidRPr="00BC4BF1">
        <w:rPr>
          <w:rFonts w:asciiTheme="minorHAnsi" w:hAnsiTheme="minorHAnsi" w:cstheme="minorHAnsi"/>
          <w:b/>
          <w:bCs/>
          <w:szCs w:val="24"/>
          <w:lang w:val="en-GB"/>
        </w:rPr>
        <w:t xml:space="preserve"> </w:t>
      </w:r>
      <w:r w:rsidR="008E0323" w:rsidRPr="00BC4BF1">
        <w:rPr>
          <w:rFonts w:asciiTheme="minorHAnsi" w:hAnsiTheme="minorHAnsi" w:cstheme="minorHAnsi"/>
          <w:b/>
          <w:bCs/>
          <w:szCs w:val="24"/>
          <w:lang w:val="en-GB"/>
        </w:rPr>
        <w:t xml:space="preserve">members </w:t>
      </w:r>
      <w:r w:rsidR="00372A62" w:rsidRPr="00BC4BF1">
        <w:rPr>
          <w:rFonts w:asciiTheme="minorHAnsi" w:hAnsiTheme="minorHAnsi" w:cstheme="minorHAnsi"/>
          <w:b/>
          <w:bCs/>
          <w:szCs w:val="24"/>
          <w:lang w:val="en-GB"/>
        </w:rPr>
        <w:t>survey</w:t>
      </w:r>
      <w:r w:rsidR="00372A62" w:rsidRPr="00BC4BF1">
        <w:rPr>
          <w:rFonts w:asciiTheme="minorHAnsi" w:hAnsiTheme="minorHAnsi" w:cstheme="minorHAnsi"/>
          <w:bCs/>
          <w:szCs w:val="24"/>
          <w:lang w:val="en-GB"/>
        </w:rPr>
        <w:t>.</w:t>
      </w:r>
    </w:p>
    <w:p w14:paraId="38FC54D6" w14:textId="77777777" w:rsidR="00EE6FE3" w:rsidRPr="00BC4BF1" w:rsidRDefault="00EE6FE3">
      <w:pPr>
        <w:rPr>
          <w:rFonts w:asciiTheme="minorHAnsi" w:hAnsiTheme="minorHAnsi" w:cstheme="minorHAnsi"/>
          <w:bCs/>
          <w:szCs w:val="24"/>
          <w:lang w:val="en-GB"/>
        </w:rPr>
      </w:pPr>
    </w:p>
    <w:p w14:paraId="3B1AA0D1" w14:textId="77777777" w:rsidR="00E2339F" w:rsidRPr="00BC4BF1" w:rsidRDefault="00E2339F" w:rsidP="00B030A7">
      <w:pPr>
        <w:numPr>
          <w:ilvl w:val="0"/>
          <w:numId w:val="4"/>
        </w:numPr>
        <w:rPr>
          <w:rFonts w:asciiTheme="minorHAnsi" w:hAnsiTheme="minorHAnsi" w:cstheme="minorHAnsi"/>
          <w:b/>
          <w:bCs/>
          <w:sz w:val="28"/>
          <w:szCs w:val="24"/>
          <w:u w:val="single"/>
          <w:lang w:val="en-GB"/>
        </w:rPr>
      </w:pPr>
      <w:bookmarkStart w:id="0" w:name="_Hlk198038935"/>
      <w:r w:rsidRPr="00BC4BF1">
        <w:rPr>
          <w:rFonts w:asciiTheme="minorHAnsi" w:hAnsiTheme="minorHAnsi" w:cstheme="minorHAnsi"/>
          <w:b/>
          <w:bCs/>
          <w:sz w:val="28"/>
          <w:szCs w:val="24"/>
          <w:u w:val="single"/>
          <w:lang w:val="en-GB"/>
        </w:rPr>
        <w:t>Breakdown of the notified bodies size</w:t>
      </w:r>
    </w:p>
    <w:p w14:paraId="5888E633" w14:textId="77777777" w:rsidR="00582A4F" w:rsidRPr="00BC4BF1" w:rsidRDefault="00582A4F" w:rsidP="00BE276F">
      <w:pPr>
        <w:ind w:left="360"/>
        <w:rPr>
          <w:rFonts w:asciiTheme="minorHAnsi" w:hAnsiTheme="minorHAnsi" w:cstheme="minorHAnsi"/>
          <w:bCs/>
          <w:szCs w:val="24"/>
          <w:lang w:val="en-GB"/>
        </w:rPr>
      </w:pPr>
    </w:p>
    <w:p w14:paraId="43D75EC6" w14:textId="00E8EF19" w:rsidR="00903F73" w:rsidRPr="00BC4BF1" w:rsidRDefault="00903F73" w:rsidP="00903F73">
      <w:pPr>
        <w:ind w:left="360"/>
        <w:rPr>
          <w:rFonts w:asciiTheme="minorHAnsi" w:hAnsiTheme="minorHAnsi" w:cstheme="minorHAnsi"/>
          <w:bCs/>
          <w:szCs w:val="24"/>
          <w:lang w:val="en-GB"/>
        </w:rPr>
      </w:pPr>
      <w:r w:rsidRPr="00BC4BF1">
        <w:rPr>
          <w:rFonts w:asciiTheme="minorHAnsi" w:hAnsiTheme="minorHAnsi" w:cstheme="minorHAnsi"/>
          <w:bCs/>
          <w:szCs w:val="24"/>
          <w:lang w:val="en-GB"/>
        </w:rPr>
        <w:t xml:space="preserve">Team-NB applies a breakdown of the notified bodies size defined by the number of certificates issued against Regulations </w:t>
      </w:r>
      <w:r w:rsidR="00EB1300" w:rsidRPr="00BC4BF1">
        <w:rPr>
          <w:rFonts w:asciiTheme="minorHAnsi" w:hAnsiTheme="minorHAnsi" w:cstheme="minorHAnsi"/>
          <w:bCs/>
          <w:szCs w:val="24"/>
          <w:lang w:val="en-GB"/>
        </w:rPr>
        <w:t>only</w:t>
      </w:r>
      <w:r w:rsidRPr="00BC4BF1">
        <w:rPr>
          <w:rFonts w:asciiTheme="minorHAnsi" w:hAnsiTheme="minorHAnsi" w:cstheme="minorHAnsi"/>
          <w:bCs/>
          <w:szCs w:val="24"/>
          <w:lang w:val="en-GB"/>
        </w:rPr>
        <w:t xml:space="preserve"> as follow:</w:t>
      </w:r>
    </w:p>
    <w:tbl>
      <w:tblPr>
        <w:tblStyle w:val="Grilledutableau"/>
        <w:tblW w:w="0" w:type="auto"/>
        <w:tblInd w:w="426" w:type="dxa"/>
        <w:tblLook w:val="04A0" w:firstRow="1" w:lastRow="0" w:firstColumn="1" w:lastColumn="0" w:noHBand="0" w:noVBand="1"/>
      </w:tblPr>
      <w:tblGrid>
        <w:gridCol w:w="2878"/>
        <w:gridCol w:w="2879"/>
        <w:gridCol w:w="2879"/>
      </w:tblGrid>
      <w:tr w:rsidR="00336391" w:rsidRPr="00BC4BF1" w14:paraId="41344B02" w14:textId="77777777" w:rsidTr="00336391">
        <w:tc>
          <w:tcPr>
            <w:tcW w:w="2878" w:type="dxa"/>
          </w:tcPr>
          <w:p w14:paraId="793D88C2" w14:textId="77777777" w:rsidR="00336391" w:rsidRPr="00BC4BF1" w:rsidRDefault="00336391" w:rsidP="00336391">
            <w:pPr>
              <w:jc w:val="center"/>
              <w:rPr>
                <w:rFonts w:asciiTheme="minorHAnsi" w:hAnsiTheme="minorHAnsi" w:cstheme="minorHAnsi"/>
                <w:b/>
                <w:bCs/>
                <w:szCs w:val="24"/>
                <w:lang w:val="en-GB"/>
              </w:rPr>
            </w:pPr>
            <w:r w:rsidRPr="00BC4BF1">
              <w:rPr>
                <w:rFonts w:asciiTheme="minorHAnsi" w:hAnsiTheme="minorHAnsi" w:cstheme="minorHAnsi"/>
                <w:b/>
                <w:bCs/>
                <w:szCs w:val="24"/>
                <w:lang w:val="en-GB"/>
              </w:rPr>
              <w:t xml:space="preserve"> “big”</w:t>
            </w:r>
          </w:p>
        </w:tc>
        <w:tc>
          <w:tcPr>
            <w:tcW w:w="2879" w:type="dxa"/>
          </w:tcPr>
          <w:p w14:paraId="48B47DC0" w14:textId="77777777" w:rsidR="00336391" w:rsidRPr="00BC4BF1" w:rsidRDefault="00336391" w:rsidP="00336391">
            <w:pPr>
              <w:jc w:val="center"/>
              <w:rPr>
                <w:rFonts w:asciiTheme="minorHAnsi" w:hAnsiTheme="minorHAnsi" w:cstheme="minorHAnsi"/>
                <w:b/>
                <w:bCs/>
                <w:szCs w:val="24"/>
                <w:lang w:val="en-GB"/>
              </w:rPr>
            </w:pPr>
            <w:r w:rsidRPr="00BC4BF1">
              <w:rPr>
                <w:rFonts w:asciiTheme="minorHAnsi" w:hAnsiTheme="minorHAnsi" w:cstheme="minorHAnsi"/>
                <w:b/>
                <w:bCs/>
                <w:szCs w:val="24"/>
                <w:lang w:val="en-GB"/>
              </w:rPr>
              <w:t>“medium”</w:t>
            </w:r>
          </w:p>
        </w:tc>
        <w:tc>
          <w:tcPr>
            <w:tcW w:w="2879" w:type="dxa"/>
          </w:tcPr>
          <w:p w14:paraId="4F491194" w14:textId="77777777" w:rsidR="00336391" w:rsidRPr="00BC4BF1" w:rsidRDefault="00336391" w:rsidP="00336391">
            <w:pPr>
              <w:jc w:val="center"/>
              <w:rPr>
                <w:rFonts w:asciiTheme="minorHAnsi" w:hAnsiTheme="minorHAnsi" w:cstheme="minorHAnsi"/>
                <w:b/>
                <w:bCs/>
                <w:szCs w:val="24"/>
                <w:lang w:val="en-GB"/>
              </w:rPr>
            </w:pPr>
            <w:r w:rsidRPr="00BC4BF1">
              <w:rPr>
                <w:rFonts w:asciiTheme="minorHAnsi" w:hAnsiTheme="minorHAnsi" w:cstheme="minorHAnsi"/>
                <w:b/>
                <w:bCs/>
                <w:szCs w:val="24"/>
                <w:lang w:val="en-GB"/>
              </w:rPr>
              <w:t>“small”</w:t>
            </w:r>
          </w:p>
        </w:tc>
      </w:tr>
      <w:tr w:rsidR="00336391" w:rsidRPr="00BC4BF1" w14:paraId="03D92993" w14:textId="77777777" w:rsidTr="00336391">
        <w:tc>
          <w:tcPr>
            <w:tcW w:w="2878" w:type="dxa"/>
          </w:tcPr>
          <w:p w14:paraId="0E2E6951" w14:textId="77777777" w:rsidR="00336391" w:rsidRPr="00BC4BF1" w:rsidRDefault="00336391" w:rsidP="00336391">
            <w:pPr>
              <w:jc w:val="center"/>
              <w:rPr>
                <w:rFonts w:asciiTheme="minorHAnsi" w:hAnsiTheme="minorHAnsi" w:cstheme="minorHAnsi"/>
                <w:bCs/>
                <w:szCs w:val="24"/>
                <w:lang w:val="en-GB"/>
              </w:rPr>
            </w:pPr>
            <w:r w:rsidRPr="00BC4BF1">
              <w:rPr>
                <w:rFonts w:asciiTheme="minorHAnsi" w:hAnsiTheme="minorHAnsi" w:cstheme="minorHAnsi"/>
                <w:bCs/>
                <w:szCs w:val="24"/>
                <w:lang w:val="en-GB"/>
              </w:rPr>
              <w:t>above 1000 certificates</w:t>
            </w:r>
          </w:p>
        </w:tc>
        <w:tc>
          <w:tcPr>
            <w:tcW w:w="2879" w:type="dxa"/>
          </w:tcPr>
          <w:p w14:paraId="258AF6E2" w14:textId="19CCC64B" w:rsidR="00336391" w:rsidRPr="00BC4BF1" w:rsidRDefault="00336391" w:rsidP="00336391">
            <w:pPr>
              <w:jc w:val="center"/>
              <w:rPr>
                <w:rFonts w:asciiTheme="minorHAnsi" w:hAnsiTheme="minorHAnsi" w:cstheme="minorHAnsi"/>
                <w:bCs/>
                <w:szCs w:val="24"/>
                <w:lang w:val="en-GB"/>
              </w:rPr>
            </w:pPr>
            <w:r w:rsidRPr="00BC4BF1">
              <w:rPr>
                <w:rFonts w:asciiTheme="minorHAnsi" w:hAnsiTheme="minorHAnsi" w:cstheme="minorHAnsi"/>
                <w:bCs/>
                <w:szCs w:val="24"/>
                <w:lang w:val="en-GB"/>
              </w:rPr>
              <w:t>between 3</w:t>
            </w:r>
            <w:r w:rsidR="00BD5F3A" w:rsidRPr="00BC4BF1">
              <w:rPr>
                <w:rFonts w:asciiTheme="minorHAnsi" w:hAnsiTheme="minorHAnsi" w:cstheme="minorHAnsi"/>
                <w:bCs/>
                <w:szCs w:val="24"/>
                <w:lang w:val="en-GB"/>
              </w:rPr>
              <w:t>0</w:t>
            </w:r>
            <w:r w:rsidRPr="00BC4BF1">
              <w:rPr>
                <w:rFonts w:asciiTheme="minorHAnsi" w:hAnsiTheme="minorHAnsi" w:cstheme="minorHAnsi"/>
                <w:bCs/>
                <w:szCs w:val="24"/>
                <w:lang w:val="en-GB"/>
              </w:rPr>
              <w:t>0 and 1000 certificates</w:t>
            </w:r>
          </w:p>
        </w:tc>
        <w:tc>
          <w:tcPr>
            <w:tcW w:w="2879" w:type="dxa"/>
          </w:tcPr>
          <w:p w14:paraId="5F2E0741" w14:textId="26EC9A68" w:rsidR="00336391" w:rsidRPr="00BC4BF1" w:rsidRDefault="00336391" w:rsidP="00336391">
            <w:pPr>
              <w:jc w:val="center"/>
              <w:rPr>
                <w:rFonts w:asciiTheme="minorHAnsi" w:hAnsiTheme="minorHAnsi" w:cstheme="minorHAnsi"/>
                <w:bCs/>
                <w:szCs w:val="24"/>
                <w:lang w:val="en-GB"/>
              </w:rPr>
            </w:pPr>
            <w:r w:rsidRPr="00BC4BF1">
              <w:rPr>
                <w:rFonts w:asciiTheme="minorHAnsi" w:hAnsiTheme="minorHAnsi" w:cstheme="minorHAnsi"/>
                <w:bCs/>
                <w:szCs w:val="24"/>
                <w:lang w:val="en-GB"/>
              </w:rPr>
              <w:t>less than 3</w:t>
            </w:r>
            <w:r w:rsidR="00325EBD" w:rsidRPr="00BC4BF1">
              <w:rPr>
                <w:rFonts w:asciiTheme="minorHAnsi" w:hAnsiTheme="minorHAnsi" w:cstheme="minorHAnsi"/>
                <w:bCs/>
                <w:szCs w:val="24"/>
                <w:lang w:val="en-GB"/>
              </w:rPr>
              <w:t>0</w:t>
            </w:r>
            <w:r w:rsidRPr="00BC4BF1">
              <w:rPr>
                <w:rFonts w:asciiTheme="minorHAnsi" w:hAnsiTheme="minorHAnsi" w:cstheme="minorHAnsi"/>
                <w:bCs/>
                <w:szCs w:val="24"/>
                <w:lang w:val="en-GB"/>
              </w:rPr>
              <w:t>0 certificates</w:t>
            </w:r>
          </w:p>
        </w:tc>
      </w:tr>
    </w:tbl>
    <w:p w14:paraId="3D1CA187" w14:textId="77777777" w:rsidR="00940660" w:rsidRPr="00BC4BF1" w:rsidRDefault="00940660" w:rsidP="00940660">
      <w:pPr>
        <w:rPr>
          <w:rFonts w:asciiTheme="minorHAnsi" w:hAnsiTheme="minorHAnsi" w:cstheme="minorHAnsi"/>
          <w:bCs/>
          <w:szCs w:val="24"/>
          <w:lang w:val="en-GB"/>
        </w:rPr>
      </w:pPr>
    </w:p>
    <w:p w14:paraId="0E6D8991" w14:textId="53332530" w:rsidR="00940660" w:rsidRPr="00BC4BF1" w:rsidRDefault="00336391" w:rsidP="00BE276F">
      <w:pPr>
        <w:ind w:left="360"/>
        <w:rPr>
          <w:rFonts w:asciiTheme="minorHAnsi" w:hAnsiTheme="minorHAnsi" w:cstheme="minorHAnsi"/>
          <w:bCs/>
          <w:szCs w:val="24"/>
          <w:lang w:val="en-GB"/>
        </w:rPr>
      </w:pPr>
      <w:r w:rsidRPr="00BC4BF1">
        <w:rPr>
          <w:rFonts w:asciiTheme="minorHAnsi" w:hAnsiTheme="minorHAnsi" w:cstheme="minorHAnsi"/>
          <w:bCs/>
          <w:szCs w:val="24"/>
          <w:lang w:val="en-GB"/>
        </w:rPr>
        <w:t>The 202</w:t>
      </w:r>
      <w:r w:rsidR="00E34532" w:rsidRPr="00BC4BF1">
        <w:rPr>
          <w:rFonts w:asciiTheme="minorHAnsi" w:hAnsiTheme="minorHAnsi" w:cstheme="minorHAnsi"/>
          <w:bCs/>
          <w:szCs w:val="24"/>
          <w:lang w:val="en-GB"/>
        </w:rPr>
        <w:t>5</w:t>
      </w:r>
      <w:r w:rsidRPr="00BC4BF1">
        <w:rPr>
          <w:rFonts w:asciiTheme="minorHAnsi" w:hAnsiTheme="minorHAnsi" w:cstheme="minorHAnsi"/>
          <w:bCs/>
          <w:szCs w:val="24"/>
          <w:lang w:val="en-GB"/>
        </w:rPr>
        <w:t xml:space="preserve"> distribution is</w:t>
      </w:r>
    </w:p>
    <w:tbl>
      <w:tblPr>
        <w:tblStyle w:val="Grilledutableau"/>
        <w:tblW w:w="0" w:type="auto"/>
        <w:tblInd w:w="426" w:type="dxa"/>
        <w:tblLook w:val="04A0" w:firstRow="1" w:lastRow="0" w:firstColumn="1" w:lastColumn="0" w:noHBand="0" w:noVBand="1"/>
      </w:tblPr>
      <w:tblGrid>
        <w:gridCol w:w="2861"/>
        <w:gridCol w:w="2898"/>
        <w:gridCol w:w="2877"/>
      </w:tblGrid>
      <w:tr w:rsidR="00940660" w:rsidRPr="00BC4BF1" w14:paraId="7AFCF452" w14:textId="77777777" w:rsidTr="00336391">
        <w:tc>
          <w:tcPr>
            <w:tcW w:w="2861" w:type="dxa"/>
          </w:tcPr>
          <w:p w14:paraId="1B434B22" w14:textId="77777777" w:rsidR="00940660" w:rsidRPr="00BC4BF1" w:rsidRDefault="00940660" w:rsidP="007B5174">
            <w:pPr>
              <w:jc w:val="center"/>
              <w:rPr>
                <w:rFonts w:asciiTheme="minorHAnsi" w:hAnsiTheme="minorHAnsi" w:cstheme="minorHAnsi"/>
                <w:b/>
                <w:bCs/>
                <w:szCs w:val="24"/>
                <w:lang w:val="en-GB"/>
              </w:rPr>
            </w:pPr>
            <w:r w:rsidRPr="00BC4BF1">
              <w:rPr>
                <w:rFonts w:asciiTheme="minorHAnsi" w:hAnsiTheme="minorHAnsi" w:cstheme="minorHAnsi"/>
                <w:b/>
                <w:bCs/>
                <w:szCs w:val="24"/>
                <w:lang w:val="en-GB"/>
              </w:rPr>
              <w:t xml:space="preserve"> “big”</w:t>
            </w:r>
          </w:p>
        </w:tc>
        <w:tc>
          <w:tcPr>
            <w:tcW w:w="2898" w:type="dxa"/>
          </w:tcPr>
          <w:p w14:paraId="7FA60774" w14:textId="77777777" w:rsidR="00940660" w:rsidRPr="00BC4BF1" w:rsidRDefault="00940660" w:rsidP="007B5174">
            <w:pPr>
              <w:jc w:val="center"/>
              <w:rPr>
                <w:rFonts w:asciiTheme="minorHAnsi" w:hAnsiTheme="minorHAnsi" w:cstheme="minorHAnsi"/>
                <w:b/>
                <w:bCs/>
                <w:szCs w:val="24"/>
                <w:lang w:val="en-GB"/>
              </w:rPr>
            </w:pPr>
            <w:r w:rsidRPr="00BC4BF1">
              <w:rPr>
                <w:rFonts w:asciiTheme="minorHAnsi" w:hAnsiTheme="minorHAnsi" w:cstheme="minorHAnsi"/>
                <w:b/>
                <w:bCs/>
                <w:szCs w:val="24"/>
                <w:lang w:val="en-GB"/>
              </w:rPr>
              <w:t>“medium”</w:t>
            </w:r>
          </w:p>
        </w:tc>
        <w:tc>
          <w:tcPr>
            <w:tcW w:w="2877" w:type="dxa"/>
          </w:tcPr>
          <w:p w14:paraId="1F78DE82" w14:textId="77777777" w:rsidR="00940660" w:rsidRPr="00BC4BF1" w:rsidRDefault="00940660" w:rsidP="007B5174">
            <w:pPr>
              <w:jc w:val="center"/>
              <w:rPr>
                <w:rFonts w:asciiTheme="minorHAnsi" w:hAnsiTheme="minorHAnsi" w:cstheme="minorHAnsi"/>
                <w:b/>
                <w:bCs/>
                <w:szCs w:val="24"/>
                <w:lang w:val="en-GB"/>
              </w:rPr>
            </w:pPr>
            <w:r w:rsidRPr="00BC4BF1">
              <w:rPr>
                <w:rFonts w:asciiTheme="minorHAnsi" w:hAnsiTheme="minorHAnsi" w:cstheme="minorHAnsi"/>
                <w:b/>
                <w:bCs/>
                <w:szCs w:val="24"/>
                <w:lang w:val="en-GB"/>
              </w:rPr>
              <w:t>“small”</w:t>
            </w:r>
          </w:p>
        </w:tc>
      </w:tr>
      <w:tr w:rsidR="00336391" w:rsidRPr="00BC4BF1" w14:paraId="7FF5675D" w14:textId="77777777" w:rsidTr="00336391">
        <w:tc>
          <w:tcPr>
            <w:tcW w:w="2861" w:type="dxa"/>
          </w:tcPr>
          <w:p w14:paraId="5535D87C" w14:textId="7E1494A6" w:rsidR="00336391" w:rsidRPr="00BC4BF1" w:rsidRDefault="00325EBD" w:rsidP="00BE276F">
            <w:pPr>
              <w:jc w:val="center"/>
              <w:rPr>
                <w:rFonts w:asciiTheme="minorHAnsi" w:hAnsiTheme="minorHAnsi" w:cstheme="minorHAnsi"/>
                <w:bCs/>
                <w:szCs w:val="24"/>
                <w:lang w:val="en-GB"/>
              </w:rPr>
            </w:pPr>
            <w:r w:rsidRPr="00BC4BF1">
              <w:rPr>
                <w:rFonts w:asciiTheme="minorHAnsi" w:hAnsiTheme="minorHAnsi" w:cstheme="minorHAnsi"/>
                <w:bCs/>
                <w:szCs w:val="24"/>
                <w:lang w:val="en-GB"/>
              </w:rPr>
              <w:t>5</w:t>
            </w:r>
            <w:r w:rsidR="00F87071" w:rsidRPr="00BC4BF1">
              <w:rPr>
                <w:rFonts w:asciiTheme="minorHAnsi" w:hAnsiTheme="minorHAnsi" w:cstheme="minorHAnsi"/>
                <w:bCs/>
                <w:szCs w:val="24"/>
                <w:lang w:val="en-GB"/>
              </w:rPr>
              <w:t xml:space="preserve"> </w:t>
            </w:r>
            <w:r w:rsidR="00336391" w:rsidRPr="00BC4BF1">
              <w:rPr>
                <w:rFonts w:asciiTheme="minorHAnsi" w:hAnsiTheme="minorHAnsi" w:cstheme="minorHAnsi"/>
                <w:bCs/>
                <w:szCs w:val="24"/>
                <w:lang w:val="en-GB"/>
              </w:rPr>
              <w:t>%</w:t>
            </w:r>
          </w:p>
        </w:tc>
        <w:tc>
          <w:tcPr>
            <w:tcW w:w="2898" w:type="dxa"/>
          </w:tcPr>
          <w:p w14:paraId="0DBF0011" w14:textId="26CD8B0E" w:rsidR="00336391" w:rsidRPr="00BC4BF1" w:rsidRDefault="00325EBD" w:rsidP="00BE276F">
            <w:pPr>
              <w:jc w:val="center"/>
              <w:rPr>
                <w:rFonts w:asciiTheme="minorHAnsi" w:hAnsiTheme="minorHAnsi" w:cstheme="minorHAnsi"/>
                <w:bCs/>
                <w:szCs w:val="24"/>
                <w:lang w:val="en-GB"/>
              </w:rPr>
            </w:pPr>
            <w:r w:rsidRPr="00BC4BF1">
              <w:rPr>
                <w:rFonts w:asciiTheme="minorHAnsi" w:hAnsiTheme="minorHAnsi" w:cstheme="minorHAnsi"/>
                <w:bCs/>
                <w:szCs w:val="24"/>
                <w:lang w:val="en-GB"/>
              </w:rPr>
              <w:t>15</w:t>
            </w:r>
            <w:r w:rsidR="00336391" w:rsidRPr="00BC4BF1">
              <w:rPr>
                <w:rFonts w:asciiTheme="minorHAnsi" w:hAnsiTheme="minorHAnsi" w:cstheme="minorHAnsi"/>
                <w:bCs/>
                <w:szCs w:val="24"/>
                <w:lang w:val="en-GB"/>
              </w:rPr>
              <w:t>%</w:t>
            </w:r>
          </w:p>
        </w:tc>
        <w:tc>
          <w:tcPr>
            <w:tcW w:w="2877" w:type="dxa"/>
          </w:tcPr>
          <w:p w14:paraId="737238AE" w14:textId="36B45F97" w:rsidR="00336391" w:rsidRPr="00BC4BF1" w:rsidRDefault="00325EBD" w:rsidP="00BE276F">
            <w:pPr>
              <w:jc w:val="center"/>
              <w:rPr>
                <w:rFonts w:asciiTheme="minorHAnsi" w:hAnsiTheme="minorHAnsi" w:cstheme="minorHAnsi"/>
                <w:bCs/>
                <w:szCs w:val="24"/>
                <w:lang w:val="en-GB"/>
              </w:rPr>
            </w:pPr>
            <w:r w:rsidRPr="00BC4BF1">
              <w:rPr>
                <w:rFonts w:asciiTheme="minorHAnsi" w:hAnsiTheme="minorHAnsi" w:cstheme="minorHAnsi"/>
                <w:bCs/>
                <w:szCs w:val="24"/>
                <w:lang w:val="en-GB"/>
              </w:rPr>
              <w:t>80</w:t>
            </w:r>
            <w:r w:rsidR="00336391" w:rsidRPr="00BC4BF1">
              <w:rPr>
                <w:rFonts w:asciiTheme="minorHAnsi" w:hAnsiTheme="minorHAnsi" w:cstheme="minorHAnsi"/>
                <w:bCs/>
                <w:szCs w:val="24"/>
                <w:lang w:val="en-GB"/>
              </w:rPr>
              <w:t>%</w:t>
            </w:r>
          </w:p>
        </w:tc>
      </w:tr>
      <w:bookmarkEnd w:id="0"/>
    </w:tbl>
    <w:p w14:paraId="048B5A3E" w14:textId="1D2E64CC" w:rsidR="00940660" w:rsidRPr="00BC4BF1" w:rsidRDefault="00940660" w:rsidP="00940660">
      <w:pPr>
        <w:ind w:left="426"/>
        <w:rPr>
          <w:rFonts w:asciiTheme="minorHAnsi" w:hAnsiTheme="minorHAnsi" w:cstheme="minorHAnsi"/>
          <w:bCs/>
          <w:szCs w:val="24"/>
          <w:lang w:val="en-GB"/>
        </w:rPr>
      </w:pPr>
    </w:p>
    <w:p w14:paraId="0F7D6EE5" w14:textId="11E3C422" w:rsidR="0046397E" w:rsidRPr="00BC4BF1" w:rsidRDefault="0046397E" w:rsidP="004B4ABB">
      <w:pPr>
        <w:pStyle w:val="Default"/>
        <w:ind w:left="360"/>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It is worth noting a significant change in the distribution of notified bodies based on the number of certificates issued compared to the previous year</w:t>
      </w:r>
      <w:r w:rsidR="00C702C8" w:rsidRPr="00BC4BF1">
        <w:rPr>
          <w:rFonts w:asciiTheme="minorHAnsi" w:hAnsiTheme="minorHAnsi" w:cstheme="minorHAnsi"/>
          <w:bCs/>
          <w:color w:val="auto"/>
          <w:lang w:val="en-GB" w:eastAsia="fr-FR"/>
        </w:rPr>
        <w:t>. However, in 2024, the certificates issued also included those issued in accordance with Directives and application acknowledgments letters.</w:t>
      </w:r>
    </w:p>
    <w:p w14:paraId="7A424DD4" w14:textId="77777777" w:rsidR="00E34532" w:rsidRPr="00BC4BF1" w:rsidRDefault="00E34532" w:rsidP="00E34532">
      <w:pPr>
        <w:pStyle w:val="Default"/>
        <w:numPr>
          <w:ilvl w:val="1"/>
          <w:numId w:val="4"/>
        </w:numPr>
        <w:rPr>
          <w:bCs/>
          <w:color w:val="auto"/>
          <w:lang w:val="en-GB" w:eastAsia="fr-FR"/>
        </w:rPr>
      </w:pPr>
      <w:r w:rsidRPr="00BC4BF1">
        <w:rPr>
          <w:rFonts w:asciiTheme="minorHAnsi" w:hAnsiTheme="minorHAnsi" w:cstheme="minorHAnsi"/>
          <w:bCs/>
          <w:color w:val="auto"/>
          <w:lang w:val="en-GB" w:eastAsia="fr-FR"/>
        </w:rPr>
        <w:t xml:space="preserve">17 % organisations issuing more than </w:t>
      </w:r>
      <w:r w:rsidRPr="00BC4BF1">
        <w:rPr>
          <w:rFonts w:asciiTheme="minorHAnsi" w:hAnsiTheme="minorHAnsi" w:cstheme="minorHAnsi"/>
          <w:bCs/>
          <w:lang w:val="en-GB"/>
        </w:rPr>
        <w:t>1000 certificates</w:t>
      </w:r>
    </w:p>
    <w:p w14:paraId="381F5FAF" w14:textId="77777777" w:rsidR="00E34532" w:rsidRPr="00BC4BF1" w:rsidRDefault="00E34532" w:rsidP="00E34532">
      <w:pPr>
        <w:pStyle w:val="Default"/>
        <w:numPr>
          <w:ilvl w:val="1"/>
          <w:numId w:val="4"/>
        </w:numPr>
        <w:rPr>
          <w:bCs/>
          <w:color w:val="auto"/>
          <w:lang w:val="en-GB" w:eastAsia="fr-FR"/>
        </w:rPr>
      </w:pPr>
      <w:r w:rsidRPr="00BC4BF1">
        <w:rPr>
          <w:rFonts w:asciiTheme="minorHAnsi" w:hAnsiTheme="minorHAnsi" w:cstheme="minorHAnsi"/>
          <w:bCs/>
          <w:color w:val="auto"/>
          <w:lang w:val="en-GB" w:eastAsia="fr-FR"/>
        </w:rPr>
        <w:t xml:space="preserve">32% organisations issuing </w:t>
      </w:r>
      <w:r w:rsidRPr="00BC4BF1">
        <w:rPr>
          <w:rFonts w:asciiTheme="minorHAnsi" w:hAnsiTheme="minorHAnsi" w:cstheme="minorHAnsi"/>
          <w:bCs/>
          <w:lang w:val="en-GB"/>
        </w:rPr>
        <w:t>between 300 and 1000 certificates and</w:t>
      </w:r>
    </w:p>
    <w:p w14:paraId="5F9D6347" w14:textId="0FCA2001" w:rsidR="00BE276F" w:rsidRPr="00BC4BF1" w:rsidRDefault="00E34532" w:rsidP="00E34532">
      <w:pPr>
        <w:pStyle w:val="Default"/>
        <w:numPr>
          <w:ilvl w:val="1"/>
          <w:numId w:val="4"/>
        </w:numPr>
        <w:rPr>
          <w:bCs/>
          <w:color w:val="auto"/>
          <w:lang w:val="en-GB" w:eastAsia="fr-FR"/>
        </w:rPr>
      </w:pPr>
      <w:r w:rsidRPr="00BC4BF1">
        <w:rPr>
          <w:rFonts w:asciiTheme="minorHAnsi" w:hAnsiTheme="minorHAnsi" w:cstheme="minorHAnsi"/>
          <w:bCs/>
          <w:color w:val="auto"/>
          <w:lang w:val="en-GB" w:eastAsia="fr-FR"/>
        </w:rPr>
        <w:t xml:space="preserve">51% organisations issuing </w:t>
      </w:r>
      <w:r w:rsidRPr="00BC4BF1">
        <w:rPr>
          <w:rFonts w:asciiTheme="minorHAnsi" w:hAnsiTheme="minorHAnsi" w:cstheme="minorHAnsi"/>
          <w:bCs/>
          <w:lang w:val="en-GB"/>
        </w:rPr>
        <w:t>less than 300 certificates</w:t>
      </w:r>
      <w:r w:rsidR="00903F73" w:rsidRPr="00BC4BF1">
        <w:rPr>
          <w:rFonts w:asciiTheme="minorHAnsi" w:hAnsiTheme="minorHAnsi" w:cstheme="minorHAnsi"/>
          <w:bCs/>
          <w:color w:val="auto"/>
          <w:lang w:val="en-GB" w:eastAsia="fr-FR"/>
        </w:rPr>
        <w:t>.</w:t>
      </w:r>
    </w:p>
    <w:p w14:paraId="542DD681" w14:textId="77777777" w:rsidR="00D40E50" w:rsidRPr="00BC4BF1" w:rsidRDefault="00D40E50" w:rsidP="00B84A56">
      <w:pPr>
        <w:rPr>
          <w:rFonts w:asciiTheme="minorHAnsi" w:hAnsiTheme="minorHAnsi" w:cstheme="minorHAnsi"/>
          <w:bCs/>
          <w:szCs w:val="24"/>
          <w:lang w:val="en-GB"/>
        </w:rPr>
        <w:sectPr w:rsidR="00D40E50" w:rsidRPr="00BC4BF1" w:rsidSect="006E1AD9">
          <w:headerReference w:type="even" r:id="rId11"/>
          <w:headerReference w:type="default" r:id="rId12"/>
          <w:footerReference w:type="even" r:id="rId13"/>
          <w:footerReference w:type="default" r:id="rId14"/>
          <w:headerReference w:type="first" r:id="rId15"/>
          <w:footerReference w:type="first" r:id="rId16"/>
          <w:pgSz w:w="11906" w:h="16838"/>
          <w:pgMar w:top="719" w:right="1417" w:bottom="851" w:left="1417" w:header="708" w:footer="542" w:gutter="0"/>
          <w:cols w:space="708"/>
          <w:docGrid w:linePitch="360"/>
        </w:sectPr>
      </w:pPr>
    </w:p>
    <w:p w14:paraId="4CFA27C9" w14:textId="75BF2834" w:rsidR="00E9437F" w:rsidRPr="00BC4BF1" w:rsidRDefault="00E9437F" w:rsidP="00E9437F">
      <w:pPr>
        <w:numPr>
          <w:ilvl w:val="0"/>
          <w:numId w:val="4"/>
        </w:numPr>
        <w:rPr>
          <w:rFonts w:asciiTheme="minorHAnsi" w:hAnsiTheme="minorHAnsi" w:cstheme="minorHAnsi"/>
          <w:b/>
          <w:bCs/>
          <w:sz w:val="28"/>
          <w:szCs w:val="24"/>
          <w:u w:val="single"/>
          <w:lang w:val="en-GB"/>
        </w:rPr>
      </w:pPr>
      <w:r w:rsidRPr="00BC4BF1">
        <w:rPr>
          <w:rFonts w:asciiTheme="minorHAnsi" w:hAnsiTheme="minorHAnsi" w:cstheme="minorHAnsi"/>
          <w:b/>
          <w:bCs/>
          <w:sz w:val="28"/>
          <w:szCs w:val="24"/>
          <w:u w:val="single"/>
          <w:lang w:val="en-GB"/>
        </w:rPr>
        <w:lastRenderedPageBreak/>
        <w:t>Evolution of the number of Regulations certificates</w:t>
      </w:r>
    </w:p>
    <w:p w14:paraId="2518DC8A" w14:textId="77777777" w:rsidR="00E9437F" w:rsidRPr="00BC4BF1" w:rsidRDefault="00E9437F" w:rsidP="00C849F8">
      <w:pPr>
        <w:ind w:left="360"/>
        <w:rPr>
          <w:rFonts w:asciiTheme="minorHAnsi" w:hAnsiTheme="minorHAnsi" w:cstheme="minorHAnsi"/>
          <w:bCs/>
          <w:szCs w:val="24"/>
          <w:lang w:val="en-GB"/>
        </w:rPr>
      </w:pPr>
    </w:p>
    <w:p w14:paraId="4778C8D5" w14:textId="4F76696C" w:rsidR="00E9437F" w:rsidRPr="00BC4BF1" w:rsidRDefault="00E9437F" w:rsidP="00C849F8">
      <w:pPr>
        <w:ind w:left="360"/>
        <w:rPr>
          <w:rFonts w:asciiTheme="minorHAnsi" w:hAnsiTheme="minorHAnsi" w:cstheme="minorHAnsi"/>
          <w:b/>
          <w:bCs/>
          <w:szCs w:val="24"/>
          <w:lang w:val="en-GB"/>
        </w:rPr>
      </w:pPr>
      <w:r w:rsidRPr="00BC4BF1">
        <w:rPr>
          <w:rFonts w:asciiTheme="minorHAnsi" w:hAnsiTheme="minorHAnsi" w:cstheme="minorHAnsi"/>
          <w:b/>
          <w:bCs/>
          <w:szCs w:val="24"/>
          <w:lang w:val="en-GB"/>
        </w:rPr>
        <w:t>MDR applications and certificates (QMS + Product)</w:t>
      </w:r>
    </w:p>
    <w:p w14:paraId="68EAC512" w14:textId="3578A944" w:rsidR="00E9437F" w:rsidRPr="00BC4BF1" w:rsidRDefault="00E9437F" w:rsidP="00E9437F">
      <w:pPr>
        <w:ind w:left="360"/>
        <w:rPr>
          <w:rFonts w:asciiTheme="minorHAnsi" w:hAnsiTheme="minorHAnsi" w:cstheme="minorHAnsi"/>
          <w:lang w:val="en-GB"/>
        </w:rPr>
      </w:pPr>
      <w:r w:rsidRPr="00BC4BF1">
        <w:rPr>
          <w:rFonts w:asciiTheme="minorHAnsi" w:hAnsiTheme="minorHAnsi" w:cstheme="minorHAnsi"/>
          <w:lang w:val="en-GB"/>
        </w:rPr>
        <w:t xml:space="preserve">The growth is presented below for MDR with information to be considered on the </w:t>
      </w:r>
    </w:p>
    <w:p w14:paraId="11972147" w14:textId="77777777" w:rsidR="00E9437F" w:rsidRPr="00BC4BF1" w:rsidRDefault="00E9437F" w:rsidP="00E9437F">
      <w:pPr>
        <w:ind w:left="360"/>
        <w:rPr>
          <w:rFonts w:asciiTheme="minorHAnsi" w:hAnsiTheme="minorHAnsi" w:cstheme="minorHAnsi"/>
          <w:lang w:val="en-GB"/>
        </w:rPr>
      </w:pPr>
      <w:r w:rsidRPr="00BC4BF1">
        <w:rPr>
          <w:rFonts w:asciiTheme="minorHAnsi" w:hAnsiTheme="minorHAnsi" w:cstheme="minorHAnsi"/>
          <w:lang w:val="en-GB"/>
        </w:rPr>
        <w:t>number of designated members of Team-NB compared to the total number of designated notified bodies:</w:t>
      </w:r>
    </w:p>
    <w:p w14:paraId="2537E59D" w14:textId="77777777" w:rsidR="00AD7650" w:rsidRPr="00BC4BF1" w:rsidRDefault="00AD7650" w:rsidP="00E9437F">
      <w:pPr>
        <w:ind w:left="360"/>
        <w:rPr>
          <w:rFonts w:asciiTheme="minorHAnsi" w:hAnsiTheme="minorHAnsi" w:cstheme="minorHAnsi"/>
          <w:lang w:val="en-GB"/>
        </w:rPr>
      </w:pPr>
    </w:p>
    <w:p w14:paraId="5E3702B7" w14:textId="1CC99747" w:rsidR="00782155" w:rsidRPr="00BC4BF1" w:rsidRDefault="00782155" w:rsidP="00E9437F">
      <w:pPr>
        <w:ind w:left="360"/>
        <w:rPr>
          <w:rFonts w:asciiTheme="minorHAnsi" w:hAnsiTheme="minorHAnsi" w:cstheme="minorHAnsi"/>
          <w:lang w:val="en-GB"/>
        </w:rPr>
      </w:pPr>
      <w:r w:rsidRPr="00BC4BF1">
        <w:rPr>
          <w:rFonts w:asciiTheme="minorHAnsi" w:hAnsiTheme="minorHAnsi" w:cstheme="minorHAnsi"/>
          <w:lang w:val="en-GB"/>
        </w:rPr>
        <w:t>In 2025, we see a slowdown in growth both in the issuance of certificates and in applications received.</w:t>
      </w:r>
    </w:p>
    <w:p w14:paraId="038B983B" w14:textId="77777777" w:rsidR="00782155" w:rsidRPr="00BC4BF1" w:rsidRDefault="00782155" w:rsidP="00E9437F">
      <w:pPr>
        <w:ind w:left="360"/>
        <w:rPr>
          <w:rFonts w:asciiTheme="minorHAnsi" w:hAnsiTheme="minorHAnsi" w:cstheme="minorHAnsi"/>
          <w:lang w:val="en-GB"/>
        </w:rPr>
      </w:pPr>
    </w:p>
    <w:p w14:paraId="374205DC" w14:textId="74AEC37E" w:rsidR="00325EBD" w:rsidRPr="00BC4BF1" w:rsidRDefault="00325EBD" w:rsidP="00782155">
      <w:pPr>
        <w:jc w:val="center"/>
        <w:rPr>
          <w:rFonts w:asciiTheme="minorHAnsi" w:hAnsiTheme="minorHAnsi" w:cstheme="minorHAnsi"/>
          <w:lang w:val="en-GB"/>
        </w:rPr>
      </w:pPr>
      <w:r w:rsidRPr="00BC4BF1">
        <w:rPr>
          <w:noProof/>
          <w:lang w:val="en-GB"/>
        </w:rPr>
        <w:drawing>
          <wp:inline distT="0" distB="0" distL="0" distR="0" wp14:anchorId="6F8EB0A8" wp14:editId="44AB2B27">
            <wp:extent cx="5391150" cy="2933700"/>
            <wp:effectExtent l="0" t="0" r="0" b="0"/>
            <wp:docPr id="557436375" name="Graphique 1">
              <a:extLst xmlns:a="http://schemas.openxmlformats.org/drawingml/2006/main">
                <a:ext uri="{FF2B5EF4-FFF2-40B4-BE49-F238E27FC236}">
                  <a16:creationId xmlns:a16="http://schemas.microsoft.com/office/drawing/2014/main" id="{2F4EEAEB-0129-2603-3B45-139F2CE6C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CD79C0" w14:textId="2DEBACA9" w:rsidR="00AD7650" w:rsidRPr="00BC4BF1" w:rsidRDefault="00AD7650" w:rsidP="00782155">
      <w:pPr>
        <w:ind w:left="4820"/>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Legend: 2020: 16 members / 18 designated NBs</w:t>
      </w:r>
    </w:p>
    <w:p w14:paraId="3DC48587" w14:textId="77777777" w:rsidR="00AD7650" w:rsidRPr="00BC4BF1" w:rsidRDefault="00AD7650" w:rsidP="00782155">
      <w:pPr>
        <w:ind w:left="4820" w:firstLine="708"/>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2021: 21 members / 25 designated NBs</w:t>
      </w:r>
    </w:p>
    <w:p w14:paraId="37437086" w14:textId="77777777" w:rsidR="00AD7650" w:rsidRPr="00BC4BF1" w:rsidRDefault="00AD7650" w:rsidP="00782155">
      <w:pPr>
        <w:ind w:left="4820" w:firstLine="708"/>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2022: 25 members / 36 designated NBs</w:t>
      </w:r>
    </w:p>
    <w:p w14:paraId="31408E69" w14:textId="77777777" w:rsidR="00AD7650" w:rsidRPr="00BC4BF1" w:rsidRDefault="00AD7650" w:rsidP="00782155">
      <w:pPr>
        <w:ind w:left="4820" w:firstLine="708"/>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2023: 32 members / 42 designated NBs</w:t>
      </w:r>
    </w:p>
    <w:p w14:paraId="6530A1BC" w14:textId="425D71D6" w:rsidR="00AD7650" w:rsidRPr="00BC4BF1" w:rsidRDefault="00AD7650" w:rsidP="00782155">
      <w:pPr>
        <w:ind w:left="4820" w:firstLine="708"/>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 xml:space="preserve">2024: </w:t>
      </w:r>
      <w:r w:rsidR="007B52CC" w:rsidRPr="00BC4BF1">
        <w:rPr>
          <w:rFonts w:asciiTheme="minorHAnsi" w:hAnsiTheme="minorHAnsi" w:cstheme="minorHAnsi"/>
          <w:color w:val="000099"/>
          <w:sz w:val="20"/>
          <w:szCs w:val="16"/>
          <w:lang w:val="en-GB"/>
        </w:rPr>
        <w:t>39</w:t>
      </w:r>
      <w:r w:rsidRPr="00BC4BF1">
        <w:rPr>
          <w:rFonts w:asciiTheme="minorHAnsi" w:hAnsiTheme="minorHAnsi" w:cstheme="minorHAnsi"/>
          <w:color w:val="000099"/>
          <w:sz w:val="20"/>
          <w:szCs w:val="16"/>
          <w:lang w:val="en-GB"/>
        </w:rPr>
        <w:t xml:space="preserve"> members / 50 designated NBs</w:t>
      </w:r>
    </w:p>
    <w:p w14:paraId="38B5A3C0" w14:textId="15247F4F" w:rsidR="00325EBD" w:rsidRPr="00BC4BF1" w:rsidRDefault="00325EBD" w:rsidP="00782155">
      <w:pPr>
        <w:ind w:left="4820" w:firstLine="708"/>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2025: 4</w:t>
      </w:r>
      <w:r w:rsidR="00EB7FFA" w:rsidRPr="00BC4BF1">
        <w:rPr>
          <w:rFonts w:asciiTheme="minorHAnsi" w:hAnsiTheme="minorHAnsi" w:cstheme="minorHAnsi"/>
          <w:color w:val="000099"/>
          <w:sz w:val="20"/>
          <w:szCs w:val="16"/>
          <w:lang w:val="en-GB"/>
        </w:rPr>
        <w:t>1</w:t>
      </w:r>
      <w:r w:rsidRPr="00BC4BF1">
        <w:rPr>
          <w:rFonts w:asciiTheme="minorHAnsi" w:hAnsiTheme="minorHAnsi" w:cstheme="minorHAnsi"/>
          <w:color w:val="000099"/>
          <w:sz w:val="20"/>
          <w:szCs w:val="16"/>
          <w:lang w:val="en-GB"/>
        </w:rPr>
        <w:t xml:space="preserve"> members / 5</w:t>
      </w:r>
      <w:r w:rsidR="00EB7FFA" w:rsidRPr="00BC4BF1">
        <w:rPr>
          <w:rFonts w:asciiTheme="minorHAnsi" w:hAnsiTheme="minorHAnsi" w:cstheme="minorHAnsi"/>
          <w:color w:val="000099"/>
          <w:sz w:val="20"/>
          <w:szCs w:val="16"/>
          <w:lang w:val="en-GB"/>
        </w:rPr>
        <w:t>2</w:t>
      </w:r>
      <w:r w:rsidRPr="00BC4BF1">
        <w:rPr>
          <w:rFonts w:asciiTheme="minorHAnsi" w:hAnsiTheme="minorHAnsi" w:cstheme="minorHAnsi"/>
          <w:color w:val="000099"/>
          <w:sz w:val="20"/>
          <w:szCs w:val="16"/>
          <w:lang w:val="en-GB"/>
        </w:rPr>
        <w:t xml:space="preserve"> designated NBs</w:t>
      </w:r>
    </w:p>
    <w:p w14:paraId="40142F0A" w14:textId="14A421CC" w:rsidR="00AD7650" w:rsidRPr="00BC4BF1" w:rsidRDefault="00AD7650" w:rsidP="00E95E48">
      <w:pPr>
        <w:ind w:left="360"/>
        <w:rPr>
          <w:rFonts w:asciiTheme="minorHAnsi" w:hAnsiTheme="minorHAnsi" w:cstheme="minorHAnsi"/>
          <w:lang w:val="en-GB"/>
        </w:rPr>
      </w:pPr>
    </w:p>
    <w:p w14:paraId="7032FAFA" w14:textId="27816916" w:rsidR="003A3F1A" w:rsidRPr="00BC4BF1" w:rsidRDefault="003A3F1A" w:rsidP="00EB7FFA">
      <w:pPr>
        <w:pStyle w:val="Paragraphedeliste"/>
        <w:ind w:left="360"/>
        <w:rPr>
          <w:rFonts w:asciiTheme="minorHAnsi" w:hAnsiTheme="minorHAnsi" w:cstheme="minorHAnsi"/>
          <w:lang w:val="en-GB"/>
        </w:rPr>
      </w:pPr>
      <w:r w:rsidRPr="00BC4BF1">
        <w:rPr>
          <w:rFonts w:asciiTheme="minorHAnsi" w:hAnsiTheme="minorHAnsi" w:cstheme="minorHAnsi"/>
          <w:bCs/>
          <w:szCs w:val="24"/>
          <w:lang w:val="en-GB"/>
        </w:rPr>
        <w:t xml:space="preserve">In comparison with the results of the “Study supporting the monitoring of availability of medical devices on the EU market” presented to December 2025, Team-NB certificates represent 81% of the total issued and the applications received are representing 84%. </w:t>
      </w:r>
    </w:p>
    <w:p w14:paraId="492E613B" w14:textId="72905E5F" w:rsidR="009962ED" w:rsidRPr="00BC4BF1" w:rsidRDefault="009962ED" w:rsidP="00EB7FFA">
      <w:pPr>
        <w:pStyle w:val="Paragraphedeliste"/>
        <w:ind w:left="360"/>
        <w:rPr>
          <w:rFonts w:asciiTheme="minorHAnsi" w:hAnsiTheme="minorHAnsi" w:cstheme="minorHAnsi"/>
          <w:bCs/>
          <w:szCs w:val="24"/>
          <w:lang w:val="en-GB"/>
        </w:rPr>
      </w:pPr>
      <w:r w:rsidRPr="00BC4BF1">
        <w:rPr>
          <w:rFonts w:asciiTheme="minorHAnsi" w:hAnsiTheme="minorHAnsi" w:cstheme="minorHAnsi"/>
          <w:bCs/>
          <w:szCs w:val="24"/>
          <w:lang w:val="en-GB"/>
        </w:rPr>
        <w:t>That being said, with data from 41 members out of a total of 52 designated notified bodies, Team-NB represents 79% of the market share.</w:t>
      </w:r>
    </w:p>
    <w:p w14:paraId="5A731E9A" w14:textId="77777777" w:rsidR="00E95E48" w:rsidRPr="00BC4BF1" w:rsidRDefault="00E95E48" w:rsidP="00C849F8">
      <w:pPr>
        <w:ind w:left="360"/>
        <w:rPr>
          <w:rFonts w:asciiTheme="minorHAnsi" w:hAnsiTheme="minorHAnsi" w:cstheme="minorHAnsi"/>
          <w:bCs/>
          <w:szCs w:val="24"/>
          <w:lang w:val="en-GB"/>
        </w:rPr>
      </w:pPr>
    </w:p>
    <w:p w14:paraId="03B7CD9B" w14:textId="48E7E0A9" w:rsidR="00E9437F" w:rsidRPr="00BC4BF1" w:rsidRDefault="00E9437F" w:rsidP="00C849F8">
      <w:pPr>
        <w:ind w:left="360"/>
        <w:rPr>
          <w:rFonts w:asciiTheme="minorHAnsi" w:hAnsiTheme="minorHAnsi" w:cstheme="minorHAnsi"/>
          <w:b/>
          <w:bCs/>
          <w:szCs w:val="24"/>
          <w:lang w:val="en-GB"/>
        </w:rPr>
      </w:pPr>
      <w:r w:rsidRPr="00BC4BF1">
        <w:rPr>
          <w:rFonts w:asciiTheme="minorHAnsi" w:hAnsiTheme="minorHAnsi" w:cstheme="minorHAnsi"/>
          <w:b/>
          <w:bCs/>
          <w:szCs w:val="24"/>
          <w:lang w:val="en-GB"/>
        </w:rPr>
        <w:t>IVDR applications and certificates</w:t>
      </w:r>
    </w:p>
    <w:p w14:paraId="31511B7B" w14:textId="03D49027" w:rsidR="00E9437F" w:rsidRPr="00BC4BF1" w:rsidRDefault="00E9437F" w:rsidP="00E9437F">
      <w:pPr>
        <w:ind w:left="360"/>
        <w:rPr>
          <w:rFonts w:asciiTheme="minorHAnsi" w:hAnsiTheme="minorHAnsi" w:cstheme="minorHAnsi"/>
          <w:lang w:val="en-GB"/>
        </w:rPr>
      </w:pPr>
      <w:r w:rsidRPr="00BC4BF1">
        <w:rPr>
          <w:rFonts w:asciiTheme="minorHAnsi" w:hAnsiTheme="minorHAnsi" w:cstheme="minorHAnsi"/>
          <w:lang w:val="en-GB"/>
        </w:rPr>
        <w:t xml:space="preserve">The growth is presented below for IVDR with information to be considered on the </w:t>
      </w:r>
    </w:p>
    <w:p w14:paraId="0F980565" w14:textId="77777777" w:rsidR="00E9437F" w:rsidRPr="00BC4BF1" w:rsidRDefault="00E9437F" w:rsidP="00E9437F">
      <w:pPr>
        <w:ind w:left="360"/>
        <w:rPr>
          <w:rFonts w:asciiTheme="minorHAnsi" w:hAnsiTheme="minorHAnsi" w:cstheme="minorHAnsi"/>
          <w:lang w:val="en-GB"/>
        </w:rPr>
      </w:pPr>
      <w:r w:rsidRPr="00BC4BF1">
        <w:rPr>
          <w:rFonts w:asciiTheme="minorHAnsi" w:hAnsiTheme="minorHAnsi" w:cstheme="minorHAnsi"/>
          <w:lang w:val="en-GB"/>
        </w:rPr>
        <w:t>number of designated members of Team-NB compared to the total number of designated notified bodies:</w:t>
      </w:r>
    </w:p>
    <w:p w14:paraId="3636FC91" w14:textId="77777777" w:rsidR="00782155" w:rsidRPr="00BC4BF1" w:rsidRDefault="00782155" w:rsidP="00E9437F">
      <w:pPr>
        <w:ind w:left="360"/>
        <w:rPr>
          <w:rFonts w:asciiTheme="minorHAnsi" w:hAnsiTheme="minorHAnsi" w:cstheme="minorHAnsi"/>
          <w:lang w:val="en-GB"/>
        </w:rPr>
      </w:pPr>
    </w:p>
    <w:p w14:paraId="0B6C5449" w14:textId="5970C2FB" w:rsidR="00782155" w:rsidRPr="00BC4BF1" w:rsidRDefault="00782155" w:rsidP="00782155">
      <w:pPr>
        <w:ind w:left="360"/>
        <w:rPr>
          <w:rFonts w:asciiTheme="minorHAnsi" w:hAnsiTheme="minorHAnsi" w:cstheme="minorHAnsi"/>
          <w:lang w:val="en-GB"/>
        </w:rPr>
      </w:pPr>
      <w:r w:rsidRPr="00BC4BF1">
        <w:rPr>
          <w:rFonts w:asciiTheme="minorHAnsi" w:hAnsiTheme="minorHAnsi" w:cstheme="minorHAnsi"/>
          <w:lang w:val="en-GB"/>
        </w:rPr>
        <w:t>In 2025, we also see a slowdown in growth both in the issuance of certificates and in applications received for the IVD sector.</w:t>
      </w:r>
    </w:p>
    <w:p w14:paraId="433CB804" w14:textId="77777777" w:rsidR="00782155" w:rsidRPr="00BC4BF1" w:rsidRDefault="00782155" w:rsidP="00E9437F">
      <w:pPr>
        <w:ind w:left="360"/>
        <w:rPr>
          <w:rFonts w:asciiTheme="minorHAnsi" w:hAnsiTheme="minorHAnsi" w:cstheme="minorHAnsi"/>
          <w:lang w:val="en-GB"/>
        </w:rPr>
      </w:pPr>
    </w:p>
    <w:p w14:paraId="3D281243" w14:textId="681ED1E3" w:rsidR="00731F61" w:rsidRPr="00BC4BF1" w:rsidRDefault="00731F61" w:rsidP="00E9437F">
      <w:pPr>
        <w:ind w:left="360"/>
        <w:rPr>
          <w:rFonts w:asciiTheme="minorHAnsi" w:hAnsiTheme="minorHAnsi" w:cstheme="minorHAnsi"/>
          <w:lang w:val="en-GB"/>
        </w:rPr>
      </w:pPr>
    </w:p>
    <w:p w14:paraId="66851ADB" w14:textId="77777777" w:rsidR="00EA0166" w:rsidRPr="00BC4BF1" w:rsidRDefault="00EA0166" w:rsidP="00E9437F">
      <w:pPr>
        <w:ind w:left="360"/>
        <w:rPr>
          <w:rFonts w:asciiTheme="minorHAnsi" w:hAnsiTheme="minorHAnsi" w:cstheme="minorHAnsi"/>
          <w:lang w:val="en-GB"/>
        </w:rPr>
      </w:pPr>
    </w:p>
    <w:p w14:paraId="6EA5773C" w14:textId="773A72B5" w:rsidR="00EA0166" w:rsidRPr="00BC4BF1" w:rsidRDefault="00EA0166" w:rsidP="00E9437F">
      <w:pPr>
        <w:ind w:left="360"/>
        <w:rPr>
          <w:rFonts w:asciiTheme="minorHAnsi" w:hAnsiTheme="minorHAnsi" w:cstheme="minorHAnsi"/>
          <w:lang w:val="en-GB"/>
        </w:rPr>
      </w:pPr>
      <w:r w:rsidRPr="00BC4BF1">
        <w:rPr>
          <w:noProof/>
          <w:lang w:val="en-GB"/>
        </w:rPr>
        <w:lastRenderedPageBreak/>
        <w:drawing>
          <wp:inline distT="0" distB="0" distL="0" distR="0" wp14:anchorId="184F7009" wp14:editId="261754D9">
            <wp:extent cx="5603358" cy="2933700"/>
            <wp:effectExtent l="0" t="0" r="16510" b="0"/>
            <wp:docPr id="1752100675" name="Graphique 1">
              <a:extLst xmlns:a="http://schemas.openxmlformats.org/drawingml/2006/main">
                <a:ext uri="{FF2B5EF4-FFF2-40B4-BE49-F238E27FC236}">
                  <a16:creationId xmlns:a16="http://schemas.microsoft.com/office/drawing/2014/main" id="{290B80AF-0E05-4F94-AD08-7934023B3E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2FC295" w14:textId="55F00754" w:rsidR="0057222D" w:rsidRPr="00BC4BF1" w:rsidRDefault="0057222D" w:rsidP="00731F61">
      <w:pPr>
        <w:tabs>
          <w:tab w:val="left" w:pos="5812"/>
        </w:tabs>
        <w:ind w:left="4962"/>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 xml:space="preserve">Legend: </w:t>
      </w:r>
      <w:r w:rsidRPr="00BC4BF1">
        <w:rPr>
          <w:rFonts w:asciiTheme="minorHAnsi" w:hAnsiTheme="minorHAnsi" w:cstheme="minorHAnsi"/>
          <w:color w:val="000099"/>
          <w:sz w:val="20"/>
          <w:szCs w:val="16"/>
          <w:lang w:val="en-GB"/>
        </w:rPr>
        <w:tab/>
        <w:t>2020: 4 members / 4 designated NBs</w:t>
      </w:r>
    </w:p>
    <w:p w14:paraId="20488055" w14:textId="7D6A8DFC" w:rsidR="0057222D" w:rsidRPr="00BC4BF1" w:rsidRDefault="0057222D" w:rsidP="00731F61">
      <w:pPr>
        <w:ind w:left="5245" w:firstLine="567"/>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2021: 6 members / 6 designated NBs</w:t>
      </w:r>
    </w:p>
    <w:p w14:paraId="2453767B" w14:textId="16A169AD" w:rsidR="0057222D" w:rsidRPr="00BC4BF1" w:rsidRDefault="0057222D" w:rsidP="00731F61">
      <w:pPr>
        <w:ind w:left="5245" w:firstLine="567"/>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2022: 6 members / 7 designated NBs</w:t>
      </w:r>
    </w:p>
    <w:p w14:paraId="30F5021C" w14:textId="7B8C0287" w:rsidR="0057222D" w:rsidRPr="00BC4BF1" w:rsidRDefault="0057222D" w:rsidP="00731F61">
      <w:pPr>
        <w:ind w:left="5245" w:firstLine="567"/>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2023: 10 members / 12 designated NBs</w:t>
      </w:r>
    </w:p>
    <w:p w14:paraId="2DD4A9CF" w14:textId="0EE11FDC" w:rsidR="0057222D" w:rsidRPr="00BC4BF1" w:rsidRDefault="0057222D" w:rsidP="00731F61">
      <w:pPr>
        <w:ind w:left="5245" w:firstLine="567"/>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2024: 10 members / 12 designated NBs</w:t>
      </w:r>
    </w:p>
    <w:p w14:paraId="62C02191" w14:textId="08CAD067" w:rsidR="00325EBD" w:rsidRPr="00BC4BF1" w:rsidRDefault="00325EBD" w:rsidP="00731F61">
      <w:pPr>
        <w:ind w:left="5245" w:firstLine="567"/>
        <w:rPr>
          <w:rFonts w:asciiTheme="minorHAnsi" w:hAnsiTheme="minorHAnsi" w:cstheme="minorHAnsi"/>
          <w:color w:val="000099"/>
          <w:sz w:val="20"/>
          <w:szCs w:val="16"/>
          <w:lang w:val="en-GB"/>
        </w:rPr>
      </w:pPr>
      <w:r w:rsidRPr="00BC4BF1">
        <w:rPr>
          <w:rFonts w:asciiTheme="minorHAnsi" w:hAnsiTheme="minorHAnsi" w:cstheme="minorHAnsi"/>
          <w:color w:val="000099"/>
          <w:sz w:val="20"/>
          <w:szCs w:val="16"/>
          <w:lang w:val="en-GB"/>
        </w:rPr>
        <w:t xml:space="preserve">2025: </w:t>
      </w:r>
      <w:r w:rsidR="00EB1300" w:rsidRPr="00BC4BF1">
        <w:rPr>
          <w:rFonts w:asciiTheme="minorHAnsi" w:hAnsiTheme="minorHAnsi" w:cstheme="minorHAnsi"/>
          <w:color w:val="000099"/>
          <w:sz w:val="20"/>
          <w:szCs w:val="16"/>
          <w:lang w:val="en-GB"/>
        </w:rPr>
        <w:t>13</w:t>
      </w:r>
      <w:r w:rsidRPr="00BC4BF1">
        <w:rPr>
          <w:rFonts w:asciiTheme="minorHAnsi" w:hAnsiTheme="minorHAnsi" w:cstheme="minorHAnsi"/>
          <w:color w:val="000099"/>
          <w:sz w:val="20"/>
          <w:szCs w:val="16"/>
          <w:lang w:val="en-GB"/>
        </w:rPr>
        <w:t xml:space="preserve"> members / </w:t>
      </w:r>
      <w:r w:rsidR="00EB1300" w:rsidRPr="00BC4BF1">
        <w:rPr>
          <w:rFonts w:asciiTheme="minorHAnsi" w:hAnsiTheme="minorHAnsi" w:cstheme="minorHAnsi"/>
          <w:color w:val="000099"/>
          <w:sz w:val="20"/>
          <w:szCs w:val="16"/>
          <w:lang w:val="en-GB"/>
        </w:rPr>
        <w:t>1</w:t>
      </w:r>
      <w:r w:rsidR="00EB7FFA" w:rsidRPr="00BC4BF1">
        <w:rPr>
          <w:rFonts w:asciiTheme="minorHAnsi" w:hAnsiTheme="minorHAnsi" w:cstheme="minorHAnsi"/>
          <w:color w:val="000099"/>
          <w:sz w:val="20"/>
          <w:szCs w:val="16"/>
          <w:lang w:val="en-GB"/>
        </w:rPr>
        <w:t>9</w:t>
      </w:r>
      <w:r w:rsidRPr="00BC4BF1">
        <w:rPr>
          <w:rFonts w:asciiTheme="minorHAnsi" w:hAnsiTheme="minorHAnsi" w:cstheme="minorHAnsi"/>
          <w:color w:val="000099"/>
          <w:sz w:val="20"/>
          <w:szCs w:val="16"/>
          <w:lang w:val="en-GB"/>
        </w:rPr>
        <w:t xml:space="preserve"> designated NBs</w:t>
      </w:r>
    </w:p>
    <w:p w14:paraId="658E138E" w14:textId="77777777" w:rsidR="0057222D" w:rsidRPr="00BC4BF1" w:rsidRDefault="0057222D" w:rsidP="00C22FB0">
      <w:pPr>
        <w:pStyle w:val="Paragraphedeliste"/>
        <w:rPr>
          <w:rFonts w:asciiTheme="minorHAnsi" w:hAnsiTheme="minorHAnsi" w:cstheme="minorHAnsi"/>
          <w:bCs/>
          <w:szCs w:val="24"/>
          <w:lang w:val="en-GB"/>
        </w:rPr>
      </w:pPr>
    </w:p>
    <w:p w14:paraId="2A8A2D53" w14:textId="575CB375" w:rsidR="00EB7FFA" w:rsidRPr="00BC4BF1" w:rsidRDefault="00EB7FFA" w:rsidP="00EB7FFA">
      <w:pPr>
        <w:pStyle w:val="Paragraphedeliste"/>
        <w:ind w:left="360"/>
        <w:rPr>
          <w:rFonts w:asciiTheme="minorHAnsi" w:hAnsiTheme="minorHAnsi" w:cstheme="minorHAnsi"/>
          <w:bCs/>
          <w:szCs w:val="24"/>
          <w:lang w:val="en-GB"/>
        </w:rPr>
      </w:pPr>
      <w:r w:rsidRPr="00BC4BF1">
        <w:rPr>
          <w:rFonts w:asciiTheme="minorHAnsi" w:hAnsiTheme="minorHAnsi" w:cstheme="minorHAnsi"/>
          <w:bCs/>
          <w:szCs w:val="24"/>
          <w:lang w:val="en-GB"/>
        </w:rPr>
        <w:t xml:space="preserve">In comparison with the results of the “Study supporting the monitoring of availability of medical devices on the EU market” presented to December 2025, Team-NB certificates represent </w:t>
      </w:r>
      <w:r w:rsidR="00B73EFA" w:rsidRPr="00BC4BF1">
        <w:rPr>
          <w:rFonts w:asciiTheme="minorHAnsi" w:hAnsiTheme="minorHAnsi" w:cstheme="minorHAnsi"/>
          <w:bCs/>
          <w:szCs w:val="24"/>
          <w:lang w:val="en-GB"/>
        </w:rPr>
        <w:t>95</w:t>
      </w:r>
      <w:r w:rsidRPr="00BC4BF1">
        <w:rPr>
          <w:rFonts w:asciiTheme="minorHAnsi" w:hAnsiTheme="minorHAnsi" w:cstheme="minorHAnsi"/>
          <w:bCs/>
          <w:szCs w:val="24"/>
          <w:lang w:val="en-GB"/>
        </w:rPr>
        <w:t>%</w:t>
      </w:r>
      <w:r w:rsidR="00CA784D" w:rsidRPr="00BC4BF1">
        <w:rPr>
          <w:rFonts w:asciiTheme="minorHAnsi" w:hAnsiTheme="minorHAnsi" w:cstheme="minorHAnsi"/>
          <w:bCs/>
          <w:szCs w:val="24"/>
          <w:lang w:val="en-GB"/>
        </w:rPr>
        <w:t xml:space="preserve"> </w:t>
      </w:r>
      <w:r w:rsidRPr="00BC4BF1">
        <w:rPr>
          <w:rFonts w:asciiTheme="minorHAnsi" w:hAnsiTheme="minorHAnsi" w:cstheme="minorHAnsi"/>
          <w:bCs/>
          <w:szCs w:val="24"/>
          <w:lang w:val="en-GB"/>
        </w:rPr>
        <w:t xml:space="preserve">of the total issued and the applications received are representing 86%. </w:t>
      </w:r>
    </w:p>
    <w:p w14:paraId="39FEC269" w14:textId="55F5F249" w:rsidR="009962ED" w:rsidRPr="00BC4BF1" w:rsidRDefault="009962ED" w:rsidP="009962ED">
      <w:pPr>
        <w:pStyle w:val="Paragraphedeliste"/>
        <w:ind w:left="360"/>
        <w:rPr>
          <w:rFonts w:asciiTheme="minorHAnsi" w:hAnsiTheme="minorHAnsi" w:cstheme="minorHAnsi"/>
          <w:bCs/>
          <w:szCs w:val="24"/>
          <w:lang w:val="en-GB"/>
        </w:rPr>
      </w:pPr>
      <w:r w:rsidRPr="00BC4BF1">
        <w:rPr>
          <w:rFonts w:asciiTheme="minorHAnsi" w:hAnsiTheme="minorHAnsi" w:cstheme="minorHAnsi"/>
          <w:bCs/>
          <w:szCs w:val="24"/>
          <w:lang w:val="en-GB"/>
        </w:rPr>
        <w:t>That being said, with data from 16 members out of a total of 19 designated notified bodies, Team-NB represents 84% of the market share.</w:t>
      </w:r>
    </w:p>
    <w:p w14:paraId="05B9B2EB" w14:textId="77777777" w:rsidR="00D22D6E" w:rsidRPr="00BC4BF1" w:rsidRDefault="00D22D6E" w:rsidP="00E95E48">
      <w:pPr>
        <w:ind w:left="360"/>
        <w:rPr>
          <w:rFonts w:asciiTheme="minorHAnsi" w:hAnsiTheme="minorHAnsi" w:cstheme="minorHAnsi"/>
          <w:lang w:val="en-GB"/>
        </w:rPr>
      </w:pPr>
    </w:p>
    <w:p w14:paraId="6C8BF96B" w14:textId="77777777" w:rsidR="00CA784D" w:rsidRPr="00BC4BF1" w:rsidRDefault="00CA784D" w:rsidP="00C849F8">
      <w:pPr>
        <w:ind w:left="360"/>
        <w:rPr>
          <w:rFonts w:asciiTheme="minorHAnsi" w:hAnsiTheme="minorHAnsi" w:cstheme="minorHAnsi"/>
          <w:bCs/>
          <w:szCs w:val="24"/>
          <w:lang w:val="en-GB"/>
        </w:rPr>
      </w:pPr>
    </w:p>
    <w:p w14:paraId="584F2886" w14:textId="20264D4F" w:rsidR="00E2339F" w:rsidRPr="00BC4BF1" w:rsidRDefault="00E2339F" w:rsidP="00B030A7">
      <w:pPr>
        <w:numPr>
          <w:ilvl w:val="0"/>
          <w:numId w:val="4"/>
        </w:numPr>
        <w:rPr>
          <w:rFonts w:asciiTheme="minorHAnsi" w:hAnsiTheme="minorHAnsi" w:cstheme="minorHAnsi"/>
          <w:b/>
          <w:bCs/>
          <w:sz w:val="28"/>
          <w:szCs w:val="24"/>
          <w:u w:val="single"/>
          <w:lang w:val="en-GB"/>
        </w:rPr>
      </w:pPr>
      <w:r w:rsidRPr="00BC4BF1">
        <w:rPr>
          <w:rFonts w:asciiTheme="minorHAnsi" w:hAnsiTheme="minorHAnsi" w:cstheme="minorHAnsi"/>
          <w:b/>
          <w:bCs/>
          <w:sz w:val="28"/>
          <w:szCs w:val="24"/>
          <w:u w:val="single"/>
          <w:lang w:val="en-GB"/>
        </w:rPr>
        <w:t>Certificates</w:t>
      </w:r>
      <w:r w:rsidR="00D24B1A" w:rsidRPr="00BC4BF1">
        <w:rPr>
          <w:rFonts w:asciiTheme="minorHAnsi" w:hAnsiTheme="minorHAnsi" w:cstheme="minorHAnsi"/>
          <w:b/>
          <w:bCs/>
          <w:sz w:val="28"/>
          <w:szCs w:val="24"/>
          <w:u w:val="single"/>
          <w:lang w:val="en-GB"/>
        </w:rPr>
        <w:t xml:space="preserve"> split among the </w:t>
      </w:r>
      <w:r w:rsidR="0057222D" w:rsidRPr="00BC4BF1">
        <w:rPr>
          <w:rFonts w:asciiTheme="minorHAnsi" w:hAnsiTheme="minorHAnsi" w:cstheme="minorHAnsi"/>
          <w:b/>
          <w:bCs/>
          <w:sz w:val="28"/>
          <w:szCs w:val="24"/>
          <w:u w:val="single"/>
          <w:lang w:val="en-GB"/>
        </w:rPr>
        <w:t>2 regulations</w:t>
      </w:r>
      <w:r w:rsidR="00A02CB0" w:rsidRPr="00BC4BF1">
        <w:rPr>
          <w:rFonts w:asciiTheme="minorHAnsi" w:hAnsiTheme="minorHAnsi" w:cstheme="minorHAnsi"/>
          <w:b/>
          <w:bCs/>
          <w:sz w:val="28"/>
          <w:szCs w:val="24"/>
          <w:u w:val="single"/>
          <w:lang w:val="en-GB"/>
        </w:rPr>
        <w:t xml:space="preserve"> annexes</w:t>
      </w:r>
      <w:r w:rsidR="00947396" w:rsidRPr="00BC4BF1">
        <w:rPr>
          <w:rFonts w:asciiTheme="minorHAnsi" w:hAnsiTheme="minorHAnsi" w:cstheme="minorHAnsi"/>
          <w:b/>
          <w:bCs/>
          <w:sz w:val="28"/>
          <w:szCs w:val="24"/>
          <w:u w:val="single"/>
          <w:lang w:val="en-GB"/>
        </w:rPr>
        <w:t>:</w:t>
      </w:r>
    </w:p>
    <w:p w14:paraId="545CAE4A" w14:textId="77777777" w:rsidR="00EE6FE3" w:rsidRPr="00BC4BF1" w:rsidRDefault="00EE6FE3" w:rsidP="00CD4D2F">
      <w:pPr>
        <w:tabs>
          <w:tab w:val="left" w:pos="3900"/>
        </w:tabs>
        <w:rPr>
          <w:rFonts w:asciiTheme="minorHAnsi" w:hAnsiTheme="minorHAnsi" w:cstheme="minorHAnsi"/>
          <w:szCs w:val="24"/>
          <w:lang w:val="en-GB"/>
        </w:rPr>
      </w:pPr>
    </w:p>
    <w:p w14:paraId="1CB7451C" w14:textId="64A2D291" w:rsidR="00A02CB0" w:rsidRPr="00BC4BF1" w:rsidRDefault="00A02CB0" w:rsidP="00CD4D2F">
      <w:pPr>
        <w:tabs>
          <w:tab w:val="left" w:pos="3900"/>
        </w:tabs>
        <w:rPr>
          <w:rFonts w:asciiTheme="minorHAnsi" w:hAnsiTheme="minorHAnsi" w:cstheme="minorHAnsi"/>
          <w:szCs w:val="24"/>
          <w:lang w:val="en-GB"/>
        </w:rPr>
      </w:pPr>
      <w:r w:rsidRPr="00BC4BF1">
        <w:rPr>
          <w:rFonts w:asciiTheme="minorHAnsi" w:hAnsiTheme="minorHAnsi" w:cstheme="minorHAnsi"/>
          <w:szCs w:val="24"/>
          <w:lang w:val="en-GB"/>
        </w:rPr>
        <w:t>The 2 below graphs shows the distribution of certificates between different conformity assessment modules under MDR (left) and IVDR (right)</w:t>
      </w:r>
    </w:p>
    <w:tbl>
      <w:tblPr>
        <w:tblStyle w:val="Grilledutableau"/>
        <w:tblW w:w="90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4677"/>
        <w:gridCol w:w="4418"/>
      </w:tblGrid>
      <w:tr w:rsidR="0023627E" w:rsidRPr="00BC4BF1" w14:paraId="3635655D" w14:textId="77777777" w:rsidTr="005E7FD3">
        <w:trPr>
          <w:trHeight w:val="4108"/>
        </w:trPr>
        <w:tc>
          <w:tcPr>
            <w:tcW w:w="4677" w:type="dxa"/>
          </w:tcPr>
          <w:p w14:paraId="0C943C1C" w14:textId="3446A79A" w:rsidR="0023627E" w:rsidRPr="00BC4BF1" w:rsidRDefault="006E60E6" w:rsidP="004E2F55">
            <w:pPr>
              <w:pStyle w:val="Paragraphedeliste"/>
              <w:ind w:left="-495"/>
              <w:jc w:val="right"/>
              <w:rPr>
                <w:rFonts w:asciiTheme="minorHAnsi" w:hAnsiTheme="minorHAnsi" w:cstheme="minorHAnsi"/>
                <w:color w:val="000099"/>
                <w:lang w:val="en-GB"/>
              </w:rPr>
            </w:pPr>
            <w:r w:rsidRPr="00BC4BF1">
              <w:rPr>
                <w:noProof/>
                <w:color w:val="000099"/>
                <w:lang w:val="en-GB"/>
              </w:rPr>
              <w:drawing>
                <wp:inline distT="0" distB="0" distL="0" distR="0" wp14:anchorId="15988754" wp14:editId="35C9DD6F">
                  <wp:extent cx="2890520" cy="2594344"/>
                  <wp:effectExtent l="0" t="0" r="5080" b="15875"/>
                  <wp:docPr id="123137939" name="Graphique 1">
                    <a:extLst xmlns:a="http://schemas.openxmlformats.org/drawingml/2006/main">
                      <a:ext uri="{FF2B5EF4-FFF2-40B4-BE49-F238E27FC236}">
                        <a16:creationId xmlns:a16="http://schemas.microsoft.com/office/drawing/2014/main" id="{E5F755AF-1E09-4DB0-9882-FB3542284A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418" w:type="dxa"/>
          </w:tcPr>
          <w:p w14:paraId="05D0CC2C" w14:textId="4A504B34" w:rsidR="00207FAC" w:rsidRPr="00BC4BF1" w:rsidRDefault="005E7FD3" w:rsidP="00F2547B">
            <w:pPr>
              <w:jc w:val="center"/>
              <w:rPr>
                <w:rFonts w:asciiTheme="minorHAnsi" w:hAnsiTheme="minorHAnsi" w:cstheme="minorHAnsi"/>
                <w:bCs/>
                <w:color w:val="00FF00"/>
                <w:szCs w:val="24"/>
                <w:lang w:val="en-GB"/>
              </w:rPr>
            </w:pPr>
            <w:r w:rsidRPr="00BC4BF1">
              <w:rPr>
                <w:noProof/>
                <w:lang w:val="en-GB"/>
              </w:rPr>
              <w:drawing>
                <wp:inline distT="0" distB="0" distL="0" distR="0" wp14:anchorId="0561F724" wp14:editId="6C3767FD">
                  <wp:extent cx="2716530" cy="2565070"/>
                  <wp:effectExtent l="0" t="0" r="7620" b="6985"/>
                  <wp:docPr id="1834727444" name="Graphique 1">
                    <a:extLst xmlns:a="http://schemas.openxmlformats.org/drawingml/2006/main">
                      <a:ext uri="{FF2B5EF4-FFF2-40B4-BE49-F238E27FC236}">
                        <a16:creationId xmlns:a16="http://schemas.microsoft.com/office/drawing/2014/main" id="{F71D2DDD-35EF-4BA1-A895-00A32353AF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761EE9D5" w14:textId="77777777" w:rsidR="00947396" w:rsidRPr="00BC4BF1" w:rsidRDefault="00947396" w:rsidP="00A02CB0">
      <w:pPr>
        <w:pStyle w:val="Paragraphedeliste"/>
        <w:ind w:left="360"/>
        <w:rPr>
          <w:rFonts w:asciiTheme="minorHAnsi" w:hAnsiTheme="minorHAnsi" w:cstheme="minorHAnsi"/>
          <w:bCs/>
          <w:szCs w:val="24"/>
          <w:lang w:val="en-GB"/>
        </w:rPr>
      </w:pPr>
    </w:p>
    <w:p w14:paraId="0BC31FEA" w14:textId="3161C945" w:rsidR="00947396" w:rsidRPr="00BC4BF1" w:rsidRDefault="00947396" w:rsidP="00A02CB0">
      <w:pPr>
        <w:pStyle w:val="Paragraphedeliste"/>
        <w:ind w:left="360"/>
        <w:rPr>
          <w:rFonts w:asciiTheme="minorHAnsi" w:hAnsiTheme="minorHAnsi" w:cstheme="minorHAnsi"/>
          <w:bCs/>
          <w:szCs w:val="24"/>
          <w:lang w:val="en-GB"/>
        </w:rPr>
      </w:pPr>
    </w:p>
    <w:p w14:paraId="47A566CF" w14:textId="77777777" w:rsidR="00612D4A" w:rsidRPr="00BC4BF1" w:rsidRDefault="00612D4A" w:rsidP="00B030A7">
      <w:pPr>
        <w:numPr>
          <w:ilvl w:val="0"/>
          <w:numId w:val="4"/>
        </w:numPr>
        <w:rPr>
          <w:rFonts w:asciiTheme="minorHAnsi" w:hAnsiTheme="minorHAnsi" w:cstheme="minorHAnsi"/>
          <w:b/>
          <w:bCs/>
          <w:sz w:val="28"/>
          <w:szCs w:val="24"/>
          <w:u w:val="single"/>
          <w:lang w:val="en-GB"/>
        </w:rPr>
      </w:pPr>
      <w:r w:rsidRPr="00BC4BF1">
        <w:rPr>
          <w:rFonts w:asciiTheme="minorHAnsi" w:hAnsiTheme="minorHAnsi" w:cstheme="minorHAnsi"/>
          <w:b/>
          <w:bCs/>
          <w:sz w:val="28"/>
          <w:szCs w:val="24"/>
          <w:u w:val="single"/>
          <w:lang w:val="en-GB"/>
        </w:rPr>
        <w:br w:type="page"/>
      </w:r>
    </w:p>
    <w:p w14:paraId="352CAD8E" w14:textId="758698EB" w:rsidR="003D75A9" w:rsidRPr="00BC4BF1" w:rsidRDefault="007358DC" w:rsidP="00B030A7">
      <w:pPr>
        <w:numPr>
          <w:ilvl w:val="0"/>
          <w:numId w:val="4"/>
        </w:numPr>
        <w:rPr>
          <w:rFonts w:asciiTheme="minorHAnsi" w:hAnsiTheme="minorHAnsi" w:cstheme="minorHAnsi"/>
          <w:b/>
          <w:bCs/>
          <w:sz w:val="28"/>
          <w:szCs w:val="24"/>
          <w:u w:val="single"/>
          <w:lang w:val="en-GB"/>
        </w:rPr>
      </w:pPr>
      <w:r w:rsidRPr="00BC4BF1">
        <w:rPr>
          <w:rFonts w:asciiTheme="minorHAnsi" w:hAnsiTheme="minorHAnsi" w:cstheme="minorHAnsi"/>
          <w:b/>
          <w:bCs/>
          <w:sz w:val="28"/>
          <w:szCs w:val="24"/>
          <w:u w:val="single"/>
          <w:lang w:val="en-GB"/>
        </w:rPr>
        <w:lastRenderedPageBreak/>
        <w:t>Particular transitions to MDR and IVDR</w:t>
      </w:r>
    </w:p>
    <w:p w14:paraId="2282EB0A" w14:textId="77777777" w:rsidR="007358DC" w:rsidRPr="00BC4BF1" w:rsidRDefault="007358DC" w:rsidP="007358DC">
      <w:pPr>
        <w:pStyle w:val="Paragraphedeliste"/>
        <w:ind w:left="360"/>
        <w:rPr>
          <w:rFonts w:asciiTheme="minorHAnsi" w:hAnsiTheme="minorHAnsi" w:cstheme="minorHAnsi"/>
          <w:bCs/>
          <w:szCs w:val="24"/>
          <w:lang w:val="en-GB"/>
        </w:rPr>
      </w:pPr>
    </w:p>
    <w:p w14:paraId="137FABAA" w14:textId="759FECB3" w:rsidR="007358DC" w:rsidRPr="00BC4BF1" w:rsidRDefault="007358DC" w:rsidP="007358DC">
      <w:pPr>
        <w:pStyle w:val="Paragraphedeliste"/>
        <w:ind w:left="360"/>
        <w:rPr>
          <w:rFonts w:asciiTheme="minorHAnsi" w:hAnsiTheme="minorHAnsi" w:cstheme="minorHAnsi"/>
          <w:bCs/>
          <w:szCs w:val="24"/>
          <w:lang w:val="en-GB"/>
        </w:rPr>
      </w:pPr>
      <w:r w:rsidRPr="00BC4BF1">
        <w:rPr>
          <w:rFonts w:asciiTheme="minorHAnsi" w:hAnsiTheme="minorHAnsi" w:cstheme="minorHAnsi"/>
          <w:bCs/>
          <w:szCs w:val="24"/>
          <w:lang w:val="en-GB"/>
        </w:rPr>
        <w:t xml:space="preserve">For information, below are the responses to the request concerning particular transitions </w:t>
      </w:r>
      <w:r w:rsidR="00BB5DC1" w:rsidRPr="00BC4BF1">
        <w:rPr>
          <w:rFonts w:asciiTheme="minorHAnsi" w:hAnsiTheme="minorHAnsi" w:cstheme="minorHAnsi"/>
          <w:bCs/>
          <w:szCs w:val="24"/>
          <w:lang w:val="en-GB"/>
        </w:rPr>
        <w:t>to both regulations in terms of issued certificates</w:t>
      </w:r>
      <w:r w:rsidR="00D2649E" w:rsidRPr="00BC4BF1">
        <w:rPr>
          <w:rFonts w:asciiTheme="minorHAnsi" w:hAnsiTheme="minorHAnsi" w:cstheme="minorHAnsi"/>
          <w:bCs/>
          <w:szCs w:val="24"/>
          <w:lang w:val="en-GB"/>
        </w:rPr>
        <w:t xml:space="preserve"> and received applications</w:t>
      </w:r>
      <w:r w:rsidR="00BB5DC1" w:rsidRPr="00BC4BF1">
        <w:rPr>
          <w:rFonts w:asciiTheme="minorHAnsi" w:hAnsiTheme="minorHAnsi" w:cstheme="minorHAnsi"/>
          <w:bCs/>
          <w:szCs w:val="24"/>
          <w:lang w:val="en-GB"/>
        </w:rPr>
        <w:t>.</w:t>
      </w:r>
    </w:p>
    <w:p w14:paraId="0EEC4A4C" w14:textId="77777777" w:rsidR="007358DC" w:rsidRPr="00BC4BF1" w:rsidRDefault="007358DC" w:rsidP="007358DC">
      <w:pPr>
        <w:pStyle w:val="Paragraphedeliste"/>
        <w:ind w:left="360"/>
        <w:rPr>
          <w:rFonts w:asciiTheme="minorHAnsi" w:hAnsiTheme="minorHAnsi" w:cstheme="minorHAnsi"/>
          <w:bCs/>
          <w:szCs w:val="24"/>
          <w:lang w:val="en-GB"/>
        </w:rPr>
      </w:pPr>
    </w:p>
    <w:p w14:paraId="12CF7DA9" w14:textId="4FB49AB0" w:rsidR="00450C46" w:rsidRPr="00BC4BF1" w:rsidRDefault="00450C46" w:rsidP="007358DC">
      <w:pPr>
        <w:pStyle w:val="Paragraphedeliste"/>
        <w:ind w:left="360"/>
        <w:rPr>
          <w:rFonts w:asciiTheme="minorHAnsi" w:hAnsiTheme="minorHAnsi" w:cstheme="minorHAnsi"/>
          <w:bCs/>
          <w:szCs w:val="24"/>
          <w:lang w:val="en-GB"/>
        </w:rPr>
      </w:pPr>
      <w:r w:rsidRPr="00BC4BF1">
        <w:rPr>
          <w:noProof/>
          <w:lang w:val="en-GB"/>
        </w:rPr>
        <w:drawing>
          <wp:inline distT="0" distB="0" distL="0" distR="0" wp14:anchorId="5E9F3870" wp14:editId="5262F412">
            <wp:extent cx="5415148" cy="1769110"/>
            <wp:effectExtent l="0" t="0" r="14605" b="2540"/>
            <wp:docPr id="936437708" name="Graphique 1">
              <a:extLst xmlns:a="http://schemas.openxmlformats.org/drawingml/2006/main">
                <a:ext uri="{FF2B5EF4-FFF2-40B4-BE49-F238E27FC236}">
                  <a16:creationId xmlns:a16="http://schemas.microsoft.com/office/drawing/2014/main" id="{99CBF6D0-521D-45BB-9418-A9A857CB3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0986D5" w14:textId="77777777" w:rsidR="00450C46" w:rsidRPr="00BC4BF1" w:rsidRDefault="00450C46" w:rsidP="007358DC">
      <w:pPr>
        <w:pStyle w:val="Paragraphedeliste"/>
        <w:ind w:left="360"/>
        <w:rPr>
          <w:rFonts w:asciiTheme="minorHAnsi" w:hAnsiTheme="minorHAnsi" w:cstheme="minorHAnsi"/>
          <w:bCs/>
          <w:szCs w:val="24"/>
          <w:lang w:val="en-GB"/>
        </w:rPr>
      </w:pPr>
    </w:p>
    <w:p w14:paraId="5F30ADDB" w14:textId="129889E9" w:rsidR="00AF5152" w:rsidRPr="00BC4BF1" w:rsidRDefault="007C55F3" w:rsidP="007358DC">
      <w:pPr>
        <w:pStyle w:val="Paragraphedeliste"/>
        <w:ind w:left="360"/>
        <w:rPr>
          <w:rFonts w:asciiTheme="minorHAnsi" w:hAnsiTheme="minorHAnsi" w:cstheme="minorHAnsi"/>
          <w:bCs/>
          <w:szCs w:val="24"/>
          <w:lang w:val="en-GB"/>
        </w:rPr>
      </w:pPr>
      <w:r w:rsidRPr="00BC4BF1">
        <w:rPr>
          <w:rFonts w:asciiTheme="minorHAnsi" w:hAnsiTheme="minorHAnsi" w:cstheme="minorHAnsi"/>
          <w:bCs/>
          <w:szCs w:val="24"/>
          <w:lang w:val="en-GB"/>
        </w:rPr>
        <w:t xml:space="preserve">It should be noted that there has been a significant </w:t>
      </w:r>
      <w:r w:rsidR="00EE34CE" w:rsidRPr="00BC4BF1">
        <w:rPr>
          <w:rFonts w:asciiTheme="minorHAnsi" w:hAnsiTheme="minorHAnsi" w:cstheme="minorHAnsi"/>
          <w:bCs/>
          <w:szCs w:val="24"/>
          <w:lang w:val="en-GB"/>
        </w:rPr>
        <w:t>de</w:t>
      </w:r>
      <w:r w:rsidRPr="00BC4BF1">
        <w:rPr>
          <w:rFonts w:asciiTheme="minorHAnsi" w:hAnsiTheme="minorHAnsi" w:cstheme="minorHAnsi"/>
          <w:bCs/>
          <w:szCs w:val="24"/>
          <w:lang w:val="en-GB"/>
        </w:rPr>
        <w:t xml:space="preserve">crease in submissions under Annex XVI; </w:t>
      </w:r>
      <w:r w:rsidR="00EE34CE" w:rsidRPr="00BC4BF1">
        <w:rPr>
          <w:rFonts w:asciiTheme="minorHAnsi" w:hAnsiTheme="minorHAnsi" w:cstheme="minorHAnsi"/>
          <w:bCs/>
          <w:szCs w:val="24"/>
          <w:lang w:val="en-GB"/>
        </w:rPr>
        <w:t>by a half</w:t>
      </w:r>
      <w:r w:rsidRPr="00BC4BF1">
        <w:rPr>
          <w:rFonts w:asciiTheme="minorHAnsi" w:hAnsiTheme="minorHAnsi" w:cstheme="minorHAnsi"/>
          <w:bCs/>
          <w:szCs w:val="24"/>
          <w:lang w:val="en-GB"/>
        </w:rPr>
        <w:t>. A</w:t>
      </w:r>
      <w:r w:rsidR="00EE34CE" w:rsidRPr="00BC4BF1">
        <w:rPr>
          <w:rFonts w:asciiTheme="minorHAnsi" w:hAnsiTheme="minorHAnsi" w:cstheme="minorHAnsi"/>
          <w:bCs/>
          <w:szCs w:val="24"/>
          <w:lang w:val="en-GB"/>
        </w:rPr>
        <w:t>lthough</w:t>
      </w:r>
      <w:r w:rsidRPr="00BC4BF1">
        <w:rPr>
          <w:rFonts w:asciiTheme="minorHAnsi" w:hAnsiTheme="minorHAnsi" w:cstheme="minorHAnsi"/>
          <w:bCs/>
          <w:szCs w:val="24"/>
          <w:lang w:val="en-GB"/>
        </w:rPr>
        <w:t xml:space="preserve"> the number of Annex XVI certificates issued</w:t>
      </w:r>
      <w:r w:rsidR="00EE34CE" w:rsidRPr="00BC4BF1">
        <w:rPr>
          <w:rFonts w:asciiTheme="minorHAnsi" w:hAnsiTheme="minorHAnsi" w:cstheme="minorHAnsi"/>
          <w:bCs/>
          <w:szCs w:val="24"/>
          <w:lang w:val="en-GB"/>
        </w:rPr>
        <w:t xml:space="preserve"> have increased</w:t>
      </w:r>
      <w:r w:rsidR="0098265E" w:rsidRPr="00BC4BF1">
        <w:rPr>
          <w:rFonts w:asciiTheme="minorHAnsi" w:hAnsiTheme="minorHAnsi" w:cstheme="minorHAnsi"/>
          <w:bCs/>
          <w:szCs w:val="24"/>
          <w:lang w:val="en-GB"/>
        </w:rPr>
        <w:t xml:space="preserve"> in line with the last year increase of submissions</w:t>
      </w:r>
      <w:r w:rsidRPr="00BC4BF1">
        <w:rPr>
          <w:rFonts w:asciiTheme="minorHAnsi" w:hAnsiTheme="minorHAnsi" w:cstheme="minorHAnsi"/>
          <w:bCs/>
          <w:szCs w:val="24"/>
          <w:lang w:val="en-GB"/>
        </w:rPr>
        <w:t>.</w:t>
      </w:r>
    </w:p>
    <w:p w14:paraId="168C3D23" w14:textId="77777777" w:rsidR="007C55F3" w:rsidRPr="00BC4BF1" w:rsidRDefault="007C55F3" w:rsidP="007358DC">
      <w:pPr>
        <w:pStyle w:val="Paragraphedeliste"/>
        <w:ind w:left="360"/>
        <w:rPr>
          <w:rFonts w:asciiTheme="minorHAnsi" w:hAnsiTheme="minorHAnsi" w:cstheme="minorHAnsi"/>
          <w:bCs/>
          <w:szCs w:val="24"/>
          <w:lang w:val="en-GB"/>
        </w:rPr>
      </w:pPr>
    </w:p>
    <w:p w14:paraId="557CB2F5" w14:textId="574A1AD3" w:rsidR="0098265E" w:rsidRPr="00BC4BF1" w:rsidRDefault="007C55F3" w:rsidP="0098265E">
      <w:pPr>
        <w:pStyle w:val="Paragraphedeliste"/>
        <w:ind w:left="360"/>
        <w:rPr>
          <w:rFonts w:asciiTheme="minorHAnsi" w:hAnsiTheme="minorHAnsi" w:cstheme="minorHAnsi"/>
          <w:bCs/>
          <w:szCs w:val="24"/>
          <w:lang w:val="en-GB"/>
        </w:rPr>
      </w:pPr>
      <w:r w:rsidRPr="00BC4BF1">
        <w:rPr>
          <w:rFonts w:asciiTheme="minorHAnsi" w:hAnsiTheme="minorHAnsi" w:cstheme="minorHAnsi"/>
          <w:bCs/>
          <w:szCs w:val="24"/>
          <w:lang w:val="en-GB"/>
        </w:rPr>
        <w:t xml:space="preserve">Regarding AI/machine learning devices, the number of submissions </w:t>
      </w:r>
      <w:r w:rsidR="00EE34CE" w:rsidRPr="00BC4BF1">
        <w:rPr>
          <w:rFonts w:asciiTheme="minorHAnsi" w:hAnsiTheme="minorHAnsi" w:cstheme="minorHAnsi"/>
          <w:bCs/>
          <w:szCs w:val="24"/>
          <w:lang w:val="en-GB"/>
        </w:rPr>
        <w:t>has decreased significantly by a half</w:t>
      </w:r>
      <w:r w:rsidRPr="00BC4BF1">
        <w:rPr>
          <w:rFonts w:asciiTheme="minorHAnsi" w:hAnsiTheme="minorHAnsi" w:cstheme="minorHAnsi"/>
          <w:bCs/>
          <w:szCs w:val="24"/>
          <w:lang w:val="en-GB"/>
        </w:rPr>
        <w:t xml:space="preserve"> and the number of certificates issued has increased by </w:t>
      </w:r>
      <w:r w:rsidR="00EE34CE" w:rsidRPr="00BC4BF1">
        <w:rPr>
          <w:rFonts w:asciiTheme="minorHAnsi" w:hAnsiTheme="minorHAnsi" w:cstheme="minorHAnsi"/>
          <w:bCs/>
          <w:szCs w:val="24"/>
          <w:lang w:val="en-GB"/>
        </w:rPr>
        <w:t>4</w:t>
      </w:r>
      <w:r w:rsidRPr="00BC4BF1">
        <w:rPr>
          <w:rFonts w:asciiTheme="minorHAnsi" w:hAnsiTheme="minorHAnsi" w:cstheme="minorHAnsi"/>
          <w:bCs/>
          <w:szCs w:val="24"/>
          <w:lang w:val="en-GB"/>
        </w:rPr>
        <w:t>0%</w:t>
      </w:r>
      <w:r w:rsidR="0098265E" w:rsidRPr="00BC4BF1">
        <w:rPr>
          <w:rFonts w:asciiTheme="minorHAnsi" w:hAnsiTheme="minorHAnsi" w:cstheme="minorHAnsi"/>
          <w:bCs/>
          <w:szCs w:val="24"/>
          <w:lang w:val="en-GB"/>
        </w:rPr>
        <w:t xml:space="preserve"> in line with the last year increase of submissions.</w:t>
      </w:r>
    </w:p>
    <w:p w14:paraId="34FA4FBA" w14:textId="77777777" w:rsidR="007C55F3" w:rsidRDefault="007C55F3" w:rsidP="007358DC">
      <w:pPr>
        <w:pStyle w:val="Paragraphedeliste"/>
        <w:ind w:left="360"/>
        <w:rPr>
          <w:rFonts w:asciiTheme="minorHAnsi" w:hAnsiTheme="minorHAnsi" w:cstheme="minorHAnsi"/>
          <w:bCs/>
          <w:szCs w:val="24"/>
          <w:lang w:val="en-GB"/>
        </w:rPr>
      </w:pPr>
    </w:p>
    <w:p w14:paraId="58B5B653" w14:textId="77777777" w:rsidR="003225DC" w:rsidRPr="00BC4BF1" w:rsidRDefault="003225DC" w:rsidP="007358DC">
      <w:pPr>
        <w:pStyle w:val="Paragraphedeliste"/>
        <w:ind w:left="360"/>
        <w:rPr>
          <w:rFonts w:asciiTheme="minorHAnsi" w:hAnsiTheme="minorHAnsi" w:cstheme="minorHAnsi"/>
          <w:bCs/>
          <w:szCs w:val="24"/>
          <w:lang w:val="en-GB"/>
        </w:rPr>
      </w:pPr>
    </w:p>
    <w:p w14:paraId="571276EF" w14:textId="48721C38" w:rsidR="00FB2B8E" w:rsidRPr="00BC4BF1" w:rsidRDefault="00EE34CE" w:rsidP="007358DC">
      <w:pPr>
        <w:pStyle w:val="Paragraphedeliste"/>
        <w:ind w:left="360"/>
        <w:rPr>
          <w:rFonts w:asciiTheme="minorHAnsi" w:hAnsiTheme="minorHAnsi" w:cstheme="minorHAnsi"/>
          <w:bCs/>
          <w:szCs w:val="24"/>
          <w:lang w:val="en-GB"/>
        </w:rPr>
      </w:pPr>
      <w:r w:rsidRPr="00BC4BF1">
        <w:rPr>
          <w:noProof/>
          <w:lang w:val="en-GB"/>
        </w:rPr>
        <w:drawing>
          <wp:inline distT="0" distB="0" distL="0" distR="0" wp14:anchorId="5CB1732C" wp14:editId="4C6D06EE">
            <wp:extent cx="5760720" cy="1775637"/>
            <wp:effectExtent l="0" t="0" r="11430" b="15240"/>
            <wp:docPr id="1972316981" name="Graphique 1">
              <a:extLst xmlns:a="http://schemas.openxmlformats.org/drawingml/2006/main">
                <a:ext uri="{FF2B5EF4-FFF2-40B4-BE49-F238E27FC236}">
                  <a16:creationId xmlns:a16="http://schemas.microsoft.com/office/drawing/2014/main" id="{5C186A25-ED65-D036-0F80-BE3E0539A0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D80687" w14:textId="77777777" w:rsidR="00996016" w:rsidRPr="00BC4BF1" w:rsidRDefault="00996016" w:rsidP="007358DC">
      <w:pPr>
        <w:pStyle w:val="Paragraphedeliste"/>
        <w:ind w:left="360"/>
        <w:rPr>
          <w:rFonts w:asciiTheme="minorHAnsi" w:hAnsiTheme="minorHAnsi" w:cstheme="minorHAnsi"/>
          <w:bCs/>
          <w:szCs w:val="24"/>
          <w:lang w:val="en-GB"/>
        </w:rPr>
      </w:pPr>
    </w:p>
    <w:p w14:paraId="2E54AD5E" w14:textId="0B21D26A" w:rsidR="00996016" w:rsidRPr="00BC4BF1" w:rsidRDefault="00996016" w:rsidP="007358DC">
      <w:pPr>
        <w:pStyle w:val="Paragraphedeliste"/>
        <w:ind w:left="360"/>
        <w:rPr>
          <w:rFonts w:asciiTheme="minorHAnsi" w:hAnsiTheme="minorHAnsi" w:cstheme="minorHAnsi"/>
          <w:bCs/>
          <w:szCs w:val="24"/>
          <w:lang w:val="en-GB"/>
        </w:rPr>
      </w:pPr>
      <w:r w:rsidRPr="00BC4BF1">
        <w:rPr>
          <w:rFonts w:asciiTheme="minorHAnsi" w:hAnsiTheme="minorHAnsi" w:cstheme="minorHAnsi"/>
          <w:bCs/>
          <w:szCs w:val="24"/>
          <w:lang w:val="en-GB"/>
        </w:rPr>
        <w:t xml:space="preserve">It is worth noting a significant increase in Class D applications, </w:t>
      </w:r>
      <w:r w:rsidR="00EE34CE" w:rsidRPr="00BC4BF1">
        <w:rPr>
          <w:rFonts w:asciiTheme="minorHAnsi" w:hAnsiTheme="minorHAnsi" w:cstheme="minorHAnsi"/>
          <w:bCs/>
          <w:szCs w:val="24"/>
          <w:lang w:val="en-GB"/>
        </w:rPr>
        <w:t>with 30% to be compare with the last year growth of 70%</w:t>
      </w:r>
      <w:r w:rsidRPr="00BC4BF1">
        <w:rPr>
          <w:rFonts w:asciiTheme="minorHAnsi" w:hAnsiTheme="minorHAnsi" w:cstheme="minorHAnsi"/>
          <w:bCs/>
          <w:szCs w:val="24"/>
          <w:lang w:val="en-GB"/>
        </w:rPr>
        <w:t>. The number of Class D certificates issued has increased by</w:t>
      </w:r>
      <w:r w:rsidR="0098265E" w:rsidRPr="00BC4BF1">
        <w:rPr>
          <w:rFonts w:asciiTheme="minorHAnsi" w:hAnsiTheme="minorHAnsi" w:cstheme="minorHAnsi"/>
          <w:bCs/>
          <w:szCs w:val="24"/>
          <w:lang w:val="en-GB"/>
        </w:rPr>
        <w:t xml:space="preserve"> 62% to be compare with</w:t>
      </w:r>
      <w:r w:rsidRPr="00BC4BF1">
        <w:rPr>
          <w:rFonts w:asciiTheme="minorHAnsi" w:hAnsiTheme="minorHAnsi" w:cstheme="minorHAnsi"/>
          <w:bCs/>
          <w:szCs w:val="24"/>
          <w:lang w:val="en-GB"/>
        </w:rPr>
        <w:t xml:space="preserve"> 170%</w:t>
      </w:r>
      <w:r w:rsidR="0098265E" w:rsidRPr="00BC4BF1">
        <w:rPr>
          <w:rFonts w:asciiTheme="minorHAnsi" w:hAnsiTheme="minorHAnsi" w:cstheme="minorHAnsi"/>
          <w:bCs/>
          <w:szCs w:val="24"/>
          <w:lang w:val="en-GB"/>
        </w:rPr>
        <w:t xml:space="preserve"> of last year</w:t>
      </w:r>
      <w:r w:rsidRPr="00BC4BF1">
        <w:rPr>
          <w:rFonts w:asciiTheme="minorHAnsi" w:hAnsiTheme="minorHAnsi" w:cstheme="minorHAnsi"/>
          <w:bCs/>
          <w:szCs w:val="24"/>
          <w:lang w:val="en-GB"/>
        </w:rPr>
        <w:t>.</w:t>
      </w:r>
    </w:p>
    <w:p w14:paraId="66C3D2D7" w14:textId="77777777" w:rsidR="00996016" w:rsidRPr="00BC4BF1" w:rsidRDefault="00996016" w:rsidP="00996016">
      <w:pPr>
        <w:pStyle w:val="Paragraphedeliste"/>
        <w:ind w:left="360"/>
        <w:rPr>
          <w:rFonts w:asciiTheme="minorHAnsi" w:hAnsiTheme="minorHAnsi" w:cstheme="minorHAnsi"/>
          <w:bCs/>
          <w:szCs w:val="24"/>
          <w:lang w:val="en-GB"/>
        </w:rPr>
      </w:pPr>
    </w:p>
    <w:p w14:paraId="1C8E9A42" w14:textId="77777777" w:rsidR="00996016" w:rsidRPr="00BC4BF1" w:rsidRDefault="00996016" w:rsidP="00996016">
      <w:pPr>
        <w:pStyle w:val="Paragraphedeliste"/>
        <w:ind w:left="360"/>
        <w:rPr>
          <w:rFonts w:asciiTheme="minorHAnsi" w:hAnsiTheme="minorHAnsi" w:cstheme="minorHAnsi"/>
          <w:bCs/>
          <w:szCs w:val="24"/>
          <w:lang w:val="en-GB"/>
        </w:rPr>
      </w:pPr>
    </w:p>
    <w:p w14:paraId="4A41C139" w14:textId="77777777" w:rsidR="00612D4A" w:rsidRPr="00BC4BF1" w:rsidRDefault="00612D4A" w:rsidP="00B030A7">
      <w:pPr>
        <w:numPr>
          <w:ilvl w:val="0"/>
          <w:numId w:val="4"/>
        </w:numPr>
        <w:rPr>
          <w:rFonts w:asciiTheme="minorHAnsi" w:hAnsiTheme="minorHAnsi" w:cstheme="minorHAnsi"/>
          <w:b/>
          <w:bCs/>
          <w:sz w:val="28"/>
          <w:szCs w:val="24"/>
          <w:u w:val="single"/>
          <w:lang w:val="en-GB"/>
        </w:rPr>
      </w:pPr>
      <w:r w:rsidRPr="00BC4BF1">
        <w:rPr>
          <w:rFonts w:asciiTheme="minorHAnsi" w:hAnsiTheme="minorHAnsi" w:cstheme="minorHAnsi"/>
          <w:b/>
          <w:bCs/>
          <w:sz w:val="28"/>
          <w:szCs w:val="24"/>
          <w:u w:val="single"/>
          <w:lang w:val="en-GB"/>
        </w:rPr>
        <w:br w:type="page"/>
      </w:r>
    </w:p>
    <w:p w14:paraId="7FC1D71A" w14:textId="1CDFA175" w:rsidR="00E351A4" w:rsidRPr="00BC4BF1" w:rsidRDefault="00B73536" w:rsidP="00B030A7">
      <w:pPr>
        <w:numPr>
          <w:ilvl w:val="0"/>
          <w:numId w:val="4"/>
        </w:numPr>
        <w:rPr>
          <w:rFonts w:asciiTheme="minorHAnsi" w:hAnsiTheme="minorHAnsi" w:cstheme="minorHAnsi"/>
          <w:b/>
          <w:bCs/>
          <w:sz w:val="28"/>
          <w:szCs w:val="24"/>
          <w:u w:val="single"/>
          <w:lang w:val="en-GB"/>
        </w:rPr>
      </w:pPr>
      <w:r w:rsidRPr="00BC4BF1">
        <w:rPr>
          <w:rFonts w:asciiTheme="minorHAnsi" w:hAnsiTheme="minorHAnsi" w:cstheme="minorHAnsi"/>
          <w:b/>
          <w:bCs/>
          <w:sz w:val="28"/>
          <w:szCs w:val="24"/>
          <w:u w:val="single"/>
          <w:lang w:val="en-GB"/>
        </w:rPr>
        <w:lastRenderedPageBreak/>
        <w:t>Others</w:t>
      </w:r>
      <w:r w:rsidR="00E351A4" w:rsidRPr="00BC4BF1">
        <w:rPr>
          <w:rFonts w:asciiTheme="minorHAnsi" w:hAnsiTheme="minorHAnsi" w:cstheme="minorHAnsi"/>
          <w:b/>
          <w:bCs/>
          <w:sz w:val="28"/>
          <w:szCs w:val="24"/>
          <w:u w:val="single"/>
          <w:lang w:val="en-GB"/>
        </w:rPr>
        <w:t xml:space="preserve"> certificat</w:t>
      </w:r>
      <w:r w:rsidRPr="00BC4BF1">
        <w:rPr>
          <w:rFonts w:asciiTheme="minorHAnsi" w:hAnsiTheme="minorHAnsi" w:cstheme="minorHAnsi"/>
          <w:b/>
          <w:bCs/>
          <w:sz w:val="28"/>
          <w:szCs w:val="24"/>
          <w:u w:val="single"/>
          <w:lang w:val="en-GB"/>
        </w:rPr>
        <w:t>ions</w:t>
      </w:r>
    </w:p>
    <w:p w14:paraId="4A660D63" w14:textId="77777777" w:rsidR="00B9147E" w:rsidRPr="00BC4BF1" w:rsidRDefault="00B9147E" w:rsidP="00E351A4">
      <w:pPr>
        <w:ind w:left="426"/>
        <w:rPr>
          <w:rFonts w:asciiTheme="minorHAnsi" w:hAnsiTheme="minorHAnsi" w:cstheme="minorHAnsi"/>
          <w:bCs/>
          <w:szCs w:val="24"/>
          <w:lang w:val="en-GB"/>
        </w:rPr>
      </w:pPr>
    </w:p>
    <w:tbl>
      <w:tblPr>
        <w:tblStyle w:val="Grilledutablea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3673"/>
        <w:gridCol w:w="5120"/>
      </w:tblGrid>
      <w:tr w:rsidR="008B2D0F" w:rsidRPr="00BC4BF1" w14:paraId="50E41D74" w14:textId="77777777" w:rsidTr="0098265E">
        <w:tc>
          <w:tcPr>
            <w:tcW w:w="3827" w:type="dxa"/>
          </w:tcPr>
          <w:p w14:paraId="6E2EC1E7" w14:textId="77777777" w:rsidR="008B2D0F" w:rsidRPr="00BC4BF1" w:rsidRDefault="008B2D0F" w:rsidP="00E80926">
            <w:pPr>
              <w:rPr>
                <w:rFonts w:asciiTheme="minorHAnsi" w:hAnsiTheme="minorHAnsi" w:cstheme="minorHAnsi"/>
                <w:bCs/>
                <w:szCs w:val="24"/>
                <w:lang w:val="en-GB"/>
              </w:rPr>
            </w:pPr>
            <w:r w:rsidRPr="00BC4BF1">
              <w:rPr>
                <w:rFonts w:asciiTheme="minorHAnsi" w:hAnsiTheme="minorHAnsi" w:cstheme="minorHAnsi"/>
                <w:bCs/>
                <w:szCs w:val="24"/>
                <w:lang w:val="en-GB"/>
              </w:rPr>
              <w:t>Beside the certifications against directives and/or regulations for medical devices, the notified bodies are also providing other certifications in the international frameworks to ensure recognition over the world.</w:t>
            </w:r>
          </w:p>
          <w:p w14:paraId="12D1B474" w14:textId="77777777" w:rsidR="008B2D0F" w:rsidRPr="00BC4BF1" w:rsidRDefault="008B2D0F" w:rsidP="00E80926">
            <w:pPr>
              <w:rPr>
                <w:rFonts w:asciiTheme="minorHAnsi" w:hAnsiTheme="minorHAnsi" w:cstheme="minorHAnsi"/>
                <w:bCs/>
                <w:szCs w:val="24"/>
                <w:lang w:val="en-GB"/>
              </w:rPr>
            </w:pPr>
          </w:p>
          <w:p w14:paraId="7A2B4974" w14:textId="4F2400D7" w:rsidR="008B2D0F" w:rsidRPr="00BC4BF1" w:rsidRDefault="00B22157" w:rsidP="00E351A4">
            <w:pPr>
              <w:rPr>
                <w:rFonts w:asciiTheme="minorHAnsi" w:hAnsiTheme="minorHAnsi" w:cstheme="minorHAnsi"/>
                <w:bCs/>
                <w:szCs w:val="24"/>
                <w:lang w:val="en-GB"/>
              </w:rPr>
            </w:pPr>
            <w:r w:rsidRPr="00BC4BF1">
              <w:rPr>
                <w:rFonts w:asciiTheme="minorHAnsi" w:hAnsiTheme="minorHAnsi" w:cstheme="minorHAnsi"/>
                <w:bCs/>
                <w:szCs w:val="24"/>
                <w:lang w:val="en-GB"/>
              </w:rPr>
              <w:t>Compared to 202</w:t>
            </w:r>
            <w:r w:rsidR="0098265E" w:rsidRPr="00BC4BF1">
              <w:rPr>
                <w:rFonts w:asciiTheme="minorHAnsi" w:hAnsiTheme="minorHAnsi" w:cstheme="minorHAnsi"/>
                <w:bCs/>
                <w:szCs w:val="24"/>
                <w:lang w:val="en-GB"/>
              </w:rPr>
              <w:t>4</w:t>
            </w:r>
            <w:r w:rsidRPr="00BC4BF1">
              <w:rPr>
                <w:rFonts w:asciiTheme="minorHAnsi" w:hAnsiTheme="minorHAnsi" w:cstheme="minorHAnsi"/>
                <w:bCs/>
                <w:szCs w:val="24"/>
                <w:lang w:val="en-GB"/>
              </w:rPr>
              <w:t>, in 202</w:t>
            </w:r>
            <w:r w:rsidR="0098265E" w:rsidRPr="00BC4BF1">
              <w:rPr>
                <w:rFonts w:asciiTheme="minorHAnsi" w:hAnsiTheme="minorHAnsi" w:cstheme="minorHAnsi"/>
                <w:bCs/>
                <w:szCs w:val="24"/>
                <w:lang w:val="en-GB"/>
              </w:rPr>
              <w:t>5</w:t>
            </w:r>
            <w:r w:rsidRPr="00BC4BF1">
              <w:rPr>
                <w:rFonts w:asciiTheme="minorHAnsi" w:hAnsiTheme="minorHAnsi" w:cstheme="minorHAnsi"/>
                <w:bCs/>
                <w:szCs w:val="24"/>
                <w:lang w:val="en-GB"/>
              </w:rPr>
              <w:t xml:space="preserve"> the number of certificates issued by members according to the </w:t>
            </w:r>
            <w:r w:rsidRPr="00BC4BF1">
              <w:rPr>
                <w:rFonts w:asciiTheme="minorHAnsi" w:hAnsiTheme="minorHAnsi" w:cstheme="minorHAnsi"/>
                <w:b/>
                <w:szCs w:val="24"/>
                <w:lang w:val="en-GB"/>
              </w:rPr>
              <w:t xml:space="preserve">ISO 13485 standard is </w:t>
            </w:r>
            <w:r w:rsidR="0098265E" w:rsidRPr="00BC4BF1">
              <w:rPr>
                <w:rFonts w:asciiTheme="minorHAnsi" w:hAnsiTheme="minorHAnsi" w:cstheme="minorHAnsi"/>
                <w:b/>
                <w:szCs w:val="24"/>
                <w:lang w:val="en-GB"/>
              </w:rPr>
              <w:t>increasing by 8%</w:t>
            </w:r>
            <w:r w:rsidRPr="00BC4BF1">
              <w:rPr>
                <w:rFonts w:asciiTheme="minorHAnsi" w:hAnsiTheme="minorHAnsi" w:cstheme="minorHAnsi"/>
                <w:bCs/>
                <w:szCs w:val="24"/>
                <w:lang w:val="en-GB"/>
              </w:rPr>
              <w:t xml:space="preserve">; on the other hand, there is a </w:t>
            </w:r>
            <w:r w:rsidR="0098265E" w:rsidRPr="00BC4BF1">
              <w:rPr>
                <w:rFonts w:asciiTheme="minorHAnsi" w:hAnsiTheme="minorHAnsi" w:cstheme="minorHAnsi"/>
                <w:bCs/>
                <w:szCs w:val="24"/>
                <w:lang w:val="en-GB"/>
              </w:rPr>
              <w:t>stagnation</w:t>
            </w:r>
            <w:r w:rsidRPr="00BC4BF1">
              <w:rPr>
                <w:rFonts w:asciiTheme="minorHAnsi" w:hAnsiTheme="minorHAnsi" w:cstheme="minorHAnsi"/>
                <w:bCs/>
                <w:szCs w:val="24"/>
                <w:lang w:val="en-GB"/>
              </w:rPr>
              <w:t xml:space="preserve"> in the number of certificates according to the MDSAP format.</w:t>
            </w:r>
          </w:p>
        </w:tc>
        <w:tc>
          <w:tcPr>
            <w:tcW w:w="4956" w:type="dxa"/>
          </w:tcPr>
          <w:p w14:paraId="69ADF02F" w14:textId="3479D321" w:rsidR="008B2D0F" w:rsidRPr="00BC4BF1" w:rsidRDefault="0098265E" w:rsidP="00E351A4">
            <w:pPr>
              <w:rPr>
                <w:rFonts w:asciiTheme="minorHAnsi" w:hAnsiTheme="minorHAnsi" w:cstheme="minorHAnsi"/>
                <w:bCs/>
                <w:szCs w:val="24"/>
                <w:lang w:val="en-GB"/>
              </w:rPr>
            </w:pPr>
            <w:r w:rsidRPr="00BC4BF1">
              <w:rPr>
                <w:noProof/>
                <w:lang w:val="en-GB"/>
              </w:rPr>
              <w:drawing>
                <wp:inline distT="0" distB="0" distL="0" distR="0" wp14:anchorId="40A56BC9" wp14:editId="532CDCEF">
                  <wp:extent cx="3148404" cy="2908935"/>
                  <wp:effectExtent l="0" t="0" r="13970" b="5715"/>
                  <wp:docPr id="154863300" name="Graphique 1">
                    <a:extLst xmlns:a="http://schemas.openxmlformats.org/drawingml/2006/main">
                      <a:ext uri="{FF2B5EF4-FFF2-40B4-BE49-F238E27FC236}">
                        <a16:creationId xmlns:a16="http://schemas.microsoft.com/office/drawing/2014/main" id="{999C917C-187C-0A43-533E-9139F5F27F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49CD84D2" w14:textId="77777777" w:rsidR="008B2D0F" w:rsidRPr="00BC4BF1" w:rsidRDefault="008B2D0F" w:rsidP="00E351A4">
      <w:pPr>
        <w:ind w:left="426"/>
        <w:rPr>
          <w:rFonts w:asciiTheme="minorHAnsi" w:hAnsiTheme="minorHAnsi" w:cstheme="minorHAnsi"/>
          <w:bCs/>
          <w:szCs w:val="24"/>
          <w:lang w:val="en-GB"/>
        </w:rPr>
      </w:pPr>
    </w:p>
    <w:p w14:paraId="28513C85" w14:textId="77777777" w:rsidR="00C22FB0" w:rsidRPr="00BC4BF1" w:rsidRDefault="00C22FB0" w:rsidP="00C22FB0">
      <w:pPr>
        <w:ind w:left="360"/>
        <w:rPr>
          <w:rFonts w:asciiTheme="minorHAnsi" w:hAnsiTheme="minorHAnsi" w:cstheme="minorHAnsi"/>
          <w:bCs/>
          <w:szCs w:val="24"/>
          <w:lang w:val="en-GB"/>
        </w:rPr>
      </w:pPr>
    </w:p>
    <w:p w14:paraId="4F8B8EAF" w14:textId="48274A10" w:rsidR="00C22FB0" w:rsidRPr="00BC4BF1" w:rsidRDefault="002918D7" w:rsidP="00C22FB0">
      <w:pPr>
        <w:numPr>
          <w:ilvl w:val="0"/>
          <w:numId w:val="4"/>
        </w:numPr>
        <w:rPr>
          <w:rFonts w:asciiTheme="minorHAnsi" w:hAnsiTheme="minorHAnsi" w:cstheme="minorHAnsi"/>
          <w:b/>
          <w:bCs/>
          <w:sz w:val="28"/>
          <w:szCs w:val="24"/>
          <w:u w:val="single"/>
          <w:lang w:val="en-GB"/>
        </w:rPr>
      </w:pPr>
      <w:r w:rsidRPr="00BC4BF1">
        <w:rPr>
          <w:rFonts w:asciiTheme="minorHAnsi" w:hAnsiTheme="minorHAnsi" w:cstheme="minorHAnsi"/>
          <w:b/>
          <w:bCs/>
          <w:sz w:val="28"/>
          <w:szCs w:val="24"/>
          <w:u w:val="single"/>
          <w:lang w:val="en-GB"/>
        </w:rPr>
        <w:t>Size of manufacturers</w:t>
      </w:r>
    </w:p>
    <w:p w14:paraId="679BD8E8" w14:textId="04618C34" w:rsidR="002918D7" w:rsidRPr="00BC4BF1" w:rsidRDefault="00234BE0" w:rsidP="00C22FB0">
      <w:pPr>
        <w:ind w:left="426"/>
        <w:rPr>
          <w:rFonts w:asciiTheme="minorHAnsi" w:hAnsiTheme="minorHAnsi" w:cstheme="minorHAnsi"/>
          <w:bCs/>
          <w:szCs w:val="24"/>
          <w:lang w:val="en-GB"/>
        </w:rPr>
      </w:pPr>
      <w:r w:rsidRPr="00BC4BF1">
        <w:rPr>
          <w:rFonts w:asciiTheme="minorHAnsi" w:hAnsiTheme="minorHAnsi" w:cstheme="minorHAnsi"/>
          <w:bCs/>
          <w:szCs w:val="24"/>
          <w:lang w:val="en-GB"/>
        </w:rPr>
        <w:t xml:space="preserve">Data from Team NB members shows that a substantial proportion of MDR/IVDR certificates in 2025 were issued to manufacturers located outside the EU, and that half of the micro and small manufacturers placing devices on the EU market are </w:t>
      </w:r>
      <w:proofErr w:type="spellStart"/>
      <w:r w:rsidRPr="00BC4BF1">
        <w:rPr>
          <w:rFonts w:asciiTheme="minorHAnsi" w:hAnsiTheme="minorHAnsi" w:cstheme="minorHAnsi"/>
          <w:bCs/>
          <w:szCs w:val="24"/>
          <w:lang w:val="en-GB"/>
        </w:rPr>
        <w:t>non EU</w:t>
      </w:r>
      <w:proofErr w:type="spellEnd"/>
      <w:r w:rsidRPr="00BC4BF1">
        <w:rPr>
          <w:rFonts w:asciiTheme="minorHAnsi" w:hAnsiTheme="minorHAnsi" w:cstheme="minorHAnsi"/>
          <w:bCs/>
          <w:szCs w:val="24"/>
          <w:lang w:val="en-GB"/>
        </w:rPr>
        <w:t xml:space="preserve"> based.</w:t>
      </w:r>
    </w:p>
    <w:p w14:paraId="4E473716" w14:textId="5F77B7D5" w:rsidR="00EB1300" w:rsidRPr="00BC4BF1" w:rsidRDefault="00EB1300" w:rsidP="00C22FB0">
      <w:pPr>
        <w:ind w:left="426"/>
        <w:rPr>
          <w:rFonts w:asciiTheme="minorHAnsi" w:hAnsiTheme="minorHAnsi" w:cstheme="minorHAnsi"/>
          <w:bCs/>
          <w:szCs w:val="24"/>
          <w:lang w:val="en-GB"/>
        </w:rPr>
      </w:pPr>
      <w:r w:rsidRPr="000C4E9C">
        <w:rPr>
          <w:rFonts w:ascii="Aptos" w:hAnsi="Aptos"/>
          <w:noProof/>
          <w:sz w:val="20"/>
          <w:lang w:val="en-GB"/>
        </w:rPr>
        <w:drawing>
          <wp:inline distT="0" distB="0" distL="0" distR="0" wp14:anchorId="0ED4422B" wp14:editId="1B6E839E">
            <wp:extent cx="5381625" cy="584791"/>
            <wp:effectExtent l="0" t="0" r="9525" b="6350"/>
            <wp:docPr id="269034639" name="Graphique 1">
              <a:extLst xmlns:a="http://schemas.openxmlformats.org/drawingml/2006/main">
                <a:ext uri="{FF2B5EF4-FFF2-40B4-BE49-F238E27FC236}">
                  <a16:creationId xmlns:a16="http://schemas.microsoft.com/office/drawing/2014/main" id="{A15B0013-BF7E-6255-A2E2-4CDCAC6E6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5D56E6" w14:textId="77777777" w:rsidR="00EB1300" w:rsidRPr="00BC4BF1" w:rsidRDefault="00EB1300" w:rsidP="00C22FB0">
      <w:pPr>
        <w:ind w:left="426"/>
        <w:rPr>
          <w:rFonts w:asciiTheme="minorHAnsi" w:hAnsiTheme="minorHAnsi" w:cstheme="minorHAnsi"/>
          <w:bCs/>
          <w:szCs w:val="24"/>
          <w:lang w:val="en-GB"/>
        </w:rPr>
      </w:pPr>
    </w:p>
    <w:p w14:paraId="6F8C7D37" w14:textId="197AB5D1" w:rsidR="00EB1300" w:rsidRPr="00BC4BF1" w:rsidRDefault="00EB1300" w:rsidP="00C22FB0">
      <w:pPr>
        <w:ind w:left="426"/>
        <w:rPr>
          <w:rFonts w:asciiTheme="minorHAnsi" w:hAnsiTheme="minorHAnsi" w:cstheme="minorHAnsi"/>
          <w:bCs/>
          <w:szCs w:val="24"/>
          <w:lang w:val="en-GB"/>
        </w:rPr>
      </w:pPr>
      <w:r w:rsidRPr="00BC4BF1">
        <w:rPr>
          <w:rFonts w:asciiTheme="minorHAnsi" w:hAnsiTheme="minorHAnsi" w:cstheme="minorHAnsi"/>
          <w:bCs/>
          <w:szCs w:val="24"/>
          <w:lang w:val="en-GB"/>
        </w:rPr>
        <w:t>Below are complete data on the sizes of manufacturers in EU and outside EU for both Regulations.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26"/>
      </w:tblGrid>
      <w:tr w:rsidR="00E37233" w:rsidRPr="00BC4BF1" w14:paraId="2AF8D69F" w14:textId="77777777" w:rsidTr="00EB1300">
        <w:tc>
          <w:tcPr>
            <w:tcW w:w="4536" w:type="dxa"/>
          </w:tcPr>
          <w:p w14:paraId="7DD1515B" w14:textId="77777777" w:rsidR="00E37233" w:rsidRPr="00BC4BF1" w:rsidRDefault="00E37233" w:rsidP="002216CF">
            <w:pPr>
              <w:rPr>
                <w:lang w:val="en-GB"/>
              </w:rPr>
            </w:pPr>
            <w:r w:rsidRPr="00BC4BF1">
              <w:rPr>
                <w:noProof/>
                <w:lang w:val="en-GB"/>
              </w:rPr>
              <w:drawing>
                <wp:inline distT="0" distB="0" distL="0" distR="0" wp14:anchorId="274E5234" wp14:editId="02B45076">
                  <wp:extent cx="2743200" cy="1711275"/>
                  <wp:effectExtent l="0" t="0" r="0" b="0"/>
                  <wp:docPr id="2044087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9423" cy="1715157"/>
                          </a:xfrm>
                          <a:prstGeom prst="rect">
                            <a:avLst/>
                          </a:prstGeom>
                          <a:noFill/>
                        </pic:spPr>
                      </pic:pic>
                    </a:graphicData>
                  </a:graphic>
                </wp:inline>
              </w:drawing>
            </w:r>
          </w:p>
        </w:tc>
        <w:tc>
          <w:tcPr>
            <w:tcW w:w="4526" w:type="dxa"/>
          </w:tcPr>
          <w:p w14:paraId="622B1CB2" w14:textId="77777777" w:rsidR="00E37233" w:rsidRPr="00BC4BF1" w:rsidRDefault="00E37233" w:rsidP="002216CF">
            <w:pPr>
              <w:rPr>
                <w:lang w:val="en-GB"/>
              </w:rPr>
            </w:pPr>
            <w:r w:rsidRPr="00BC4BF1">
              <w:rPr>
                <w:noProof/>
                <w:lang w:val="en-GB"/>
              </w:rPr>
              <w:drawing>
                <wp:inline distT="0" distB="0" distL="0" distR="0" wp14:anchorId="5A7F81DA" wp14:editId="6D4D6131">
                  <wp:extent cx="2658632" cy="1614354"/>
                  <wp:effectExtent l="0" t="0" r="0" b="5080"/>
                  <wp:docPr id="5204538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78008" cy="1626119"/>
                          </a:xfrm>
                          <a:prstGeom prst="rect">
                            <a:avLst/>
                          </a:prstGeom>
                          <a:noFill/>
                        </pic:spPr>
                      </pic:pic>
                    </a:graphicData>
                  </a:graphic>
                </wp:inline>
              </w:drawing>
            </w:r>
          </w:p>
        </w:tc>
      </w:tr>
    </w:tbl>
    <w:p w14:paraId="59943D2C" w14:textId="77777777" w:rsidR="00EB1300" w:rsidRDefault="00EB1300" w:rsidP="00EB1300">
      <w:pPr>
        <w:ind w:left="426"/>
        <w:rPr>
          <w:rFonts w:asciiTheme="minorHAnsi" w:hAnsiTheme="minorHAnsi" w:cstheme="minorHAnsi"/>
          <w:bCs/>
          <w:szCs w:val="24"/>
          <w:lang w:val="en-GB"/>
        </w:rPr>
      </w:pPr>
    </w:p>
    <w:p w14:paraId="0A5A0CD5" w14:textId="752D8570" w:rsidR="002918D7" w:rsidRPr="00BC4BF1" w:rsidRDefault="00EB1300" w:rsidP="00EB1300">
      <w:pPr>
        <w:ind w:left="426"/>
        <w:rPr>
          <w:rFonts w:asciiTheme="minorHAnsi" w:hAnsiTheme="minorHAnsi" w:cstheme="minorHAnsi"/>
          <w:bCs/>
          <w:szCs w:val="24"/>
          <w:lang w:val="en-GB"/>
        </w:rPr>
      </w:pPr>
      <w:r w:rsidRPr="00BC4BF1">
        <w:rPr>
          <w:rFonts w:asciiTheme="minorHAnsi" w:hAnsiTheme="minorHAnsi" w:cstheme="minorHAnsi"/>
          <w:bCs/>
          <w:szCs w:val="24"/>
          <w:lang w:val="en-GB"/>
        </w:rPr>
        <w:t xml:space="preserve">This information is provided following </w:t>
      </w:r>
      <w:r w:rsidR="002918D7" w:rsidRPr="00BC4BF1">
        <w:rPr>
          <w:rFonts w:asciiTheme="minorHAnsi" w:hAnsiTheme="minorHAnsi" w:cstheme="minorHAnsi"/>
          <w:bCs/>
          <w:szCs w:val="24"/>
          <w:lang w:val="en-GB"/>
        </w:rPr>
        <w:t xml:space="preserve">proposal </w:t>
      </w:r>
      <w:r w:rsidRPr="00BC4BF1">
        <w:rPr>
          <w:rFonts w:asciiTheme="minorHAnsi" w:hAnsiTheme="minorHAnsi" w:cstheme="minorHAnsi"/>
          <w:bCs/>
          <w:szCs w:val="24"/>
          <w:lang w:val="en-GB"/>
        </w:rPr>
        <w:t xml:space="preserve">to </w:t>
      </w:r>
      <w:r w:rsidR="002918D7" w:rsidRPr="00BC4BF1">
        <w:rPr>
          <w:rFonts w:asciiTheme="minorHAnsi" w:hAnsiTheme="minorHAnsi" w:cstheme="minorHAnsi"/>
          <w:bCs/>
          <w:szCs w:val="24"/>
          <w:lang w:val="en-GB"/>
        </w:rPr>
        <w:t>introduce obligatory and considerable discount on Notified Body fees for micro and small manufacturers, regardless of whether they are established inside or outside the EU. While the intention—to support smaller companies—is understandable, several unintended consequences should be considered</w:t>
      </w:r>
      <w:r w:rsidR="000C4E9C">
        <w:rPr>
          <w:rFonts w:asciiTheme="minorHAnsi" w:hAnsiTheme="minorHAnsi" w:cstheme="minorHAnsi"/>
          <w:bCs/>
          <w:szCs w:val="24"/>
          <w:lang w:val="en-GB"/>
        </w:rPr>
        <w:t>.</w:t>
      </w:r>
    </w:p>
    <w:p w14:paraId="3D7DC22B" w14:textId="77777777" w:rsidR="00EB1300" w:rsidRPr="00BC4BF1" w:rsidRDefault="00EB1300" w:rsidP="00EB1300">
      <w:pPr>
        <w:ind w:left="426"/>
        <w:rPr>
          <w:rFonts w:asciiTheme="minorHAnsi" w:hAnsiTheme="minorHAnsi" w:cstheme="minorHAnsi"/>
          <w:bCs/>
          <w:szCs w:val="24"/>
          <w:lang w:val="en-GB"/>
        </w:rPr>
      </w:pPr>
    </w:p>
    <w:p w14:paraId="30686D88" w14:textId="77777777" w:rsidR="00612D4A" w:rsidRPr="00BC4BF1" w:rsidRDefault="00612D4A" w:rsidP="00B030A7">
      <w:pPr>
        <w:numPr>
          <w:ilvl w:val="0"/>
          <w:numId w:val="4"/>
        </w:numPr>
        <w:rPr>
          <w:rFonts w:asciiTheme="minorHAnsi" w:hAnsiTheme="minorHAnsi" w:cstheme="minorHAnsi"/>
          <w:b/>
          <w:bCs/>
          <w:sz w:val="28"/>
          <w:szCs w:val="24"/>
          <w:u w:val="single"/>
          <w:lang w:val="en-GB"/>
        </w:rPr>
      </w:pPr>
      <w:r w:rsidRPr="00BC4BF1">
        <w:rPr>
          <w:rFonts w:asciiTheme="minorHAnsi" w:hAnsiTheme="minorHAnsi" w:cstheme="minorHAnsi"/>
          <w:b/>
          <w:bCs/>
          <w:sz w:val="28"/>
          <w:szCs w:val="24"/>
          <w:u w:val="single"/>
          <w:lang w:val="en-GB"/>
        </w:rPr>
        <w:br w:type="page"/>
      </w:r>
    </w:p>
    <w:p w14:paraId="672BEA5E" w14:textId="2E677213" w:rsidR="00372A62" w:rsidRPr="00BC4BF1" w:rsidRDefault="00612D4A" w:rsidP="00B030A7">
      <w:pPr>
        <w:numPr>
          <w:ilvl w:val="0"/>
          <w:numId w:val="4"/>
        </w:numPr>
        <w:rPr>
          <w:rFonts w:asciiTheme="minorHAnsi" w:hAnsiTheme="minorHAnsi" w:cstheme="minorHAnsi"/>
          <w:b/>
          <w:bCs/>
          <w:sz w:val="28"/>
          <w:szCs w:val="24"/>
          <w:u w:val="single"/>
          <w:lang w:val="en-GB"/>
        </w:rPr>
      </w:pPr>
      <w:r w:rsidRPr="00BC4BF1">
        <w:rPr>
          <w:rFonts w:asciiTheme="minorHAnsi" w:hAnsiTheme="minorHAnsi" w:cstheme="minorHAnsi"/>
          <w:b/>
          <w:bCs/>
          <w:sz w:val="28"/>
          <w:szCs w:val="24"/>
          <w:u w:val="single"/>
          <w:lang w:val="en-GB"/>
        </w:rPr>
        <w:lastRenderedPageBreak/>
        <w:t>F</w:t>
      </w:r>
      <w:r w:rsidR="005A6092" w:rsidRPr="00BC4BF1">
        <w:rPr>
          <w:rFonts w:asciiTheme="minorHAnsi" w:hAnsiTheme="minorHAnsi" w:cstheme="minorHAnsi"/>
          <w:b/>
          <w:bCs/>
          <w:sz w:val="28"/>
          <w:szCs w:val="24"/>
          <w:u w:val="single"/>
          <w:lang w:val="en-GB"/>
        </w:rPr>
        <w:t>ull time employees</w:t>
      </w:r>
    </w:p>
    <w:p w14:paraId="5A4DAF86" w14:textId="77777777" w:rsidR="0040480C" w:rsidRPr="00BC4BF1" w:rsidRDefault="0040480C" w:rsidP="007B4398">
      <w:pPr>
        <w:ind w:left="426"/>
        <w:rPr>
          <w:rFonts w:asciiTheme="minorHAnsi" w:hAnsiTheme="minorHAnsi" w:cstheme="minorHAnsi"/>
          <w:bCs/>
          <w:szCs w:val="24"/>
          <w:lang w:val="en-GB"/>
        </w:rPr>
      </w:pPr>
    </w:p>
    <w:p w14:paraId="393905E8" w14:textId="77777777" w:rsidR="000C53A4" w:rsidRPr="00BC4BF1" w:rsidRDefault="000830F2" w:rsidP="00A02E54">
      <w:pPr>
        <w:ind w:left="426"/>
        <w:rPr>
          <w:rFonts w:asciiTheme="minorHAnsi" w:hAnsiTheme="minorHAnsi" w:cstheme="minorHAnsi"/>
          <w:lang w:val="en-GB"/>
        </w:rPr>
      </w:pPr>
      <w:r w:rsidRPr="00BC4BF1">
        <w:rPr>
          <w:rFonts w:asciiTheme="minorHAnsi" w:hAnsiTheme="minorHAnsi" w:cstheme="minorHAnsi"/>
          <w:bCs/>
          <w:szCs w:val="24"/>
          <w:lang w:val="en-GB"/>
        </w:rPr>
        <w:t xml:space="preserve">Until 2020, the data included all </w:t>
      </w:r>
      <w:r w:rsidR="007B4398" w:rsidRPr="00BC4BF1">
        <w:rPr>
          <w:rFonts w:asciiTheme="minorHAnsi" w:hAnsiTheme="minorHAnsi" w:cstheme="minorHAnsi"/>
          <w:bCs/>
          <w:szCs w:val="24"/>
          <w:lang w:val="en-GB"/>
        </w:rPr>
        <w:t>Notified Bodies</w:t>
      </w:r>
      <w:r w:rsidRPr="00BC4BF1">
        <w:rPr>
          <w:rFonts w:asciiTheme="minorHAnsi" w:hAnsiTheme="minorHAnsi" w:cstheme="minorHAnsi"/>
          <w:bCs/>
          <w:szCs w:val="24"/>
          <w:lang w:val="en-GB"/>
        </w:rPr>
        <w:t xml:space="preserve"> employees for both doing conformity assessments and being administrative supports.</w:t>
      </w:r>
      <w:r w:rsidR="00CB3A64" w:rsidRPr="00BC4BF1">
        <w:rPr>
          <w:rFonts w:asciiTheme="minorHAnsi" w:hAnsiTheme="minorHAnsi" w:cstheme="minorHAnsi"/>
          <w:bCs/>
          <w:szCs w:val="24"/>
          <w:lang w:val="en-GB"/>
        </w:rPr>
        <w:t xml:space="preserve"> </w:t>
      </w:r>
      <w:r w:rsidR="00A02E54" w:rsidRPr="00BC4BF1">
        <w:rPr>
          <w:rFonts w:asciiTheme="minorHAnsi" w:hAnsiTheme="minorHAnsi" w:cstheme="minorHAnsi"/>
          <w:lang w:val="en-GB"/>
        </w:rPr>
        <w:t xml:space="preserve">From 2021, the focus was put on technical resources being entitled to do conformity assessments. </w:t>
      </w:r>
    </w:p>
    <w:p w14:paraId="4E72E7FE" w14:textId="77777777" w:rsidR="000C53A4" w:rsidRPr="00BC4BF1" w:rsidRDefault="000C53A4" w:rsidP="00A02E54">
      <w:pPr>
        <w:ind w:left="426"/>
        <w:rPr>
          <w:rFonts w:asciiTheme="minorHAnsi" w:hAnsiTheme="minorHAnsi" w:cstheme="minorHAnsi"/>
          <w:lang w:val="en-GB"/>
        </w:rPr>
      </w:pPr>
    </w:p>
    <w:p w14:paraId="58DCF5E1" w14:textId="77777777" w:rsidR="00D536AE" w:rsidRPr="00BC4BF1" w:rsidRDefault="00D536AE" w:rsidP="006B003E">
      <w:pPr>
        <w:ind w:left="426"/>
        <w:rPr>
          <w:rFonts w:asciiTheme="minorHAnsi" w:hAnsiTheme="minorHAnsi" w:cstheme="minorHAnsi"/>
          <w:lang w:val="en-GB"/>
        </w:rPr>
      </w:pPr>
      <w:r w:rsidRPr="00BC4BF1">
        <w:rPr>
          <w:rFonts w:asciiTheme="minorHAnsi" w:hAnsiTheme="minorHAnsi" w:cstheme="minorHAnsi"/>
          <w:lang w:val="en-GB"/>
        </w:rPr>
        <w:t>The data below shows that notified bodies were forced to lay off staff in 2025 in order to maintain operations. These decisions were difficult. Furthermore, given that training a staff member requires an investment of 12 to 18 months, the resumption of activities cannot be immediate. To date, we continue to observe a decrease in the number of submissions received and therefore in the workload. This trend is expected to continue until the vote on the regulatory revisions. In this context, some bodies may be forced to close down.</w:t>
      </w:r>
    </w:p>
    <w:p w14:paraId="190A65BF" w14:textId="77777777" w:rsidR="00D536AE" w:rsidRPr="00BC4BF1" w:rsidRDefault="00D536AE" w:rsidP="006B003E">
      <w:pPr>
        <w:ind w:left="426"/>
        <w:rPr>
          <w:rFonts w:asciiTheme="minorHAnsi" w:hAnsiTheme="minorHAnsi" w:cstheme="minorHAnsi"/>
          <w:lang w:val="en-GB"/>
        </w:rPr>
      </w:pPr>
    </w:p>
    <w:p w14:paraId="0ED71135" w14:textId="77777777" w:rsidR="00D26D6F" w:rsidRPr="00BC4BF1" w:rsidRDefault="00D26D6F" w:rsidP="006B003E">
      <w:pPr>
        <w:ind w:left="426"/>
        <w:rPr>
          <w:rFonts w:asciiTheme="minorHAnsi" w:hAnsiTheme="minorHAnsi" w:cstheme="minorHAnsi"/>
          <w:lang w:val="en-GB"/>
        </w:rPr>
      </w:pPr>
      <w:r w:rsidRPr="00BC4BF1">
        <w:rPr>
          <w:rFonts w:asciiTheme="minorHAnsi" w:hAnsiTheme="minorHAnsi" w:cstheme="minorHAnsi"/>
          <w:lang w:val="en-GB"/>
        </w:rPr>
        <w:t>We note that for the first time in over 10 years the number of employees within the company is decreasing.</w:t>
      </w:r>
    </w:p>
    <w:p w14:paraId="2D4950F6" w14:textId="77777777" w:rsidR="00D26D6F" w:rsidRPr="00BC4BF1" w:rsidRDefault="00D26D6F" w:rsidP="006B003E">
      <w:pPr>
        <w:ind w:left="426"/>
        <w:rPr>
          <w:rFonts w:asciiTheme="minorHAnsi" w:hAnsiTheme="minorHAnsi" w:cstheme="minorHAnsi"/>
          <w:lang w:val="en-GB"/>
        </w:rPr>
      </w:pPr>
      <w:r w:rsidRPr="00BC4BF1">
        <w:rPr>
          <w:rFonts w:asciiTheme="minorHAnsi" w:hAnsiTheme="minorHAnsi" w:cstheme="minorHAnsi"/>
          <w:lang w:val="en-GB"/>
        </w:rPr>
        <w:t>In particular,</w:t>
      </w:r>
    </w:p>
    <w:p w14:paraId="021CDF52" w14:textId="662179C4" w:rsidR="006B003E" w:rsidRPr="00BC4BF1" w:rsidRDefault="006B003E" w:rsidP="00D26D6F">
      <w:pPr>
        <w:pStyle w:val="Paragraphedeliste"/>
        <w:numPr>
          <w:ilvl w:val="0"/>
          <w:numId w:val="17"/>
        </w:numPr>
        <w:ind w:left="851"/>
        <w:rPr>
          <w:rFonts w:asciiTheme="minorHAnsi" w:hAnsiTheme="minorHAnsi" w:cstheme="minorHAnsi"/>
          <w:lang w:val="en-GB"/>
        </w:rPr>
      </w:pPr>
      <w:r w:rsidRPr="00BC4BF1">
        <w:rPr>
          <w:rFonts w:asciiTheme="minorHAnsi" w:hAnsiTheme="minorHAnsi" w:cstheme="minorHAnsi"/>
          <w:lang w:val="en-GB"/>
        </w:rPr>
        <w:t xml:space="preserve">The number of </w:t>
      </w:r>
      <w:r w:rsidR="007E18DC" w:rsidRPr="00BC4BF1">
        <w:rPr>
          <w:rFonts w:asciiTheme="minorHAnsi" w:hAnsiTheme="minorHAnsi" w:cstheme="minorHAnsi"/>
          <w:lang w:val="en-GB"/>
        </w:rPr>
        <w:t>internal employees</w:t>
      </w:r>
      <w:r w:rsidRPr="00BC4BF1">
        <w:rPr>
          <w:rFonts w:asciiTheme="minorHAnsi" w:hAnsiTheme="minorHAnsi" w:cstheme="minorHAnsi"/>
          <w:lang w:val="en-GB"/>
        </w:rPr>
        <w:t xml:space="preserve"> for conformity assessment </w:t>
      </w:r>
      <w:r w:rsidR="00D26D6F" w:rsidRPr="00BC4BF1">
        <w:rPr>
          <w:rFonts w:asciiTheme="minorHAnsi" w:hAnsiTheme="minorHAnsi" w:cstheme="minorHAnsi"/>
          <w:lang w:val="en-GB"/>
        </w:rPr>
        <w:t>de</w:t>
      </w:r>
      <w:r w:rsidRPr="00BC4BF1">
        <w:rPr>
          <w:rFonts w:asciiTheme="minorHAnsi" w:hAnsiTheme="minorHAnsi" w:cstheme="minorHAnsi"/>
          <w:lang w:val="en-GB"/>
        </w:rPr>
        <w:t xml:space="preserve">creased by </w:t>
      </w:r>
      <w:r w:rsidR="006F38D2" w:rsidRPr="00BC4BF1">
        <w:rPr>
          <w:rFonts w:asciiTheme="minorHAnsi" w:hAnsiTheme="minorHAnsi" w:cstheme="minorHAnsi"/>
          <w:lang w:val="en-GB"/>
        </w:rPr>
        <w:t>8</w:t>
      </w:r>
      <w:r w:rsidRPr="00BC4BF1">
        <w:rPr>
          <w:rFonts w:asciiTheme="minorHAnsi" w:hAnsiTheme="minorHAnsi" w:cstheme="minorHAnsi"/>
          <w:lang w:val="en-GB"/>
        </w:rPr>
        <w:t>%.</w:t>
      </w:r>
    </w:p>
    <w:p w14:paraId="28B006B6" w14:textId="535C7D6B" w:rsidR="006B003E" w:rsidRPr="00BC4BF1" w:rsidRDefault="006B003E" w:rsidP="00D26D6F">
      <w:pPr>
        <w:pStyle w:val="Paragraphedeliste"/>
        <w:numPr>
          <w:ilvl w:val="0"/>
          <w:numId w:val="17"/>
        </w:numPr>
        <w:ind w:left="851"/>
        <w:rPr>
          <w:rFonts w:asciiTheme="minorHAnsi" w:hAnsiTheme="minorHAnsi" w:cstheme="minorHAnsi"/>
          <w:lang w:val="en-GB"/>
        </w:rPr>
      </w:pPr>
      <w:r w:rsidRPr="00BC4BF1">
        <w:rPr>
          <w:rFonts w:asciiTheme="minorHAnsi" w:hAnsiTheme="minorHAnsi" w:cstheme="minorHAnsi"/>
          <w:lang w:val="en-GB"/>
        </w:rPr>
        <w:t xml:space="preserve">The number of subcontractors also </w:t>
      </w:r>
      <w:r w:rsidR="003265C2" w:rsidRPr="00BC4BF1">
        <w:rPr>
          <w:rFonts w:asciiTheme="minorHAnsi" w:hAnsiTheme="minorHAnsi" w:cstheme="minorHAnsi"/>
          <w:lang w:val="en-GB"/>
        </w:rPr>
        <w:t>de</w:t>
      </w:r>
      <w:r w:rsidRPr="00BC4BF1">
        <w:rPr>
          <w:rFonts w:asciiTheme="minorHAnsi" w:hAnsiTheme="minorHAnsi" w:cstheme="minorHAnsi"/>
          <w:lang w:val="en-GB"/>
        </w:rPr>
        <w:t>creased by 2</w:t>
      </w:r>
      <w:r w:rsidR="006F38D2" w:rsidRPr="00BC4BF1">
        <w:rPr>
          <w:rFonts w:asciiTheme="minorHAnsi" w:hAnsiTheme="minorHAnsi" w:cstheme="minorHAnsi"/>
          <w:lang w:val="en-GB"/>
        </w:rPr>
        <w:t>1</w:t>
      </w:r>
      <w:r w:rsidRPr="00BC4BF1">
        <w:rPr>
          <w:rFonts w:asciiTheme="minorHAnsi" w:hAnsiTheme="minorHAnsi" w:cstheme="minorHAnsi"/>
          <w:lang w:val="en-GB"/>
        </w:rPr>
        <w:t>%.</w:t>
      </w:r>
    </w:p>
    <w:p w14:paraId="6697A14B" w14:textId="77777777" w:rsidR="006B003E" w:rsidRPr="00BC4BF1" w:rsidRDefault="006B003E" w:rsidP="006B003E">
      <w:pPr>
        <w:ind w:left="426"/>
        <w:rPr>
          <w:rFonts w:asciiTheme="minorHAnsi" w:hAnsiTheme="minorHAnsi" w:cstheme="minorHAnsi"/>
          <w:lang w:val="en-GB"/>
        </w:rPr>
      </w:pPr>
    </w:p>
    <w:p w14:paraId="6A1B3268" w14:textId="395B9BE5" w:rsidR="00D536AE" w:rsidRPr="00BC4BF1" w:rsidRDefault="00D536AE" w:rsidP="006B003E">
      <w:pPr>
        <w:ind w:left="426"/>
        <w:rPr>
          <w:rFonts w:asciiTheme="minorHAnsi" w:hAnsiTheme="minorHAnsi" w:cstheme="minorHAnsi"/>
          <w:lang w:val="en-GB"/>
        </w:rPr>
      </w:pPr>
      <w:r w:rsidRPr="00BC4BF1">
        <w:rPr>
          <w:noProof/>
          <w:lang w:val="en-GB"/>
        </w:rPr>
        <w:drawing>
          <wp:inline distT="0" distB="0" distL="0" distR="0" wp14:anchorId="0A7866C7" wp14:editId="7298A760">
            <wp:extent cx="5760720" cy="4110355"/>
            <wp:effectExtent l="0" t="0" r="11430" b="4445"/>
            <wp:docPr id="184317802" name="Graphique 1">
              <a:extLst xmlns:a="http://schemas.openxmlformats.org/drawingml/2006/main">
                <a:ext uri="{FF2B5EF4-FFF2-40B4-BE49-F238E27FC236}">
                  <a16:creationId xmlns:a16="http://schemas.microsoft.com/office/drawing/2014/main" id="{74915F27-6002-48B9-8FDC-010C7EA91D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2EFB372" w14:textId="77777777" w:rsidR="001B429C" w:rsidRPr="00BC4BF1" w:rsidRDefault="001B429C" w:rsidP="009B1546">
      <w:pPr>
        <w:ind w:left="426"/>
        <w:rPr>
          <w:rFonts w:asciiTheme="minorHAnsi" w:hAnsiTheme="minorHAnsi" w:cstheme="minorHAnsi"/>
          <w:lang w:val="en-GB"/>
        </w:rPr>
      </w:pPr>
    </w:p>
    <w:p w14:paraId="58A285D4" w14:textId="77777777" w:rsidR="001B429C" w:rsidRPr="00BC4BF1" w:rsidRDefault="006B003E" w:rsidP="009B1546">
      <w:pPr>
        <w:ind w:left="426"/>
        <w:rPr>
          <w:rFonts w:asciiTheme="minorHAnsi" w:hAnsiTheme="minorHAnsi" w:cstheme="minorHAnsi"/>
          <w:lang w:val="en-GB"/>
        </w:rPr>
      </w:pPr>
      <w:r w:rsidRPr="00BC4BF1">
        <w:rPr>
          <w:rFonts w:asciiTheme="minorHAnsi" w:hAnsiTheme="minorHAnsi" w:cstheme="minorHAnsi"/>
          <w:lang w:val="en-GB"/>
        </w:rPr>
        <w:t xml:space="preserve">These figures confirm that </w:t>
      </w:r>
      <w:r w:rsidRPr="00BC4BF1">
        <w:rPr>
          <w:rFonts w:asciiTheme="minorHAnsi" w:hAnsiTheme="minorHAnsi" w:cstheme="minorHAnsi"/>
          <w:b/>
          <w:bCs/>
          <w:lang w:val="en-GB"/>
        </w:rPr>
        <w:t>notified bodies ha</w:t>
      </w:r>
      <w:r w:rsidR="001B429C" w:rsidRPr="00BC4BF1">
        <w:rPr>
          <w:rFonts w:asciiTheme="minorHAnsi" w:hAnsiTheme="minorHAnsi" w:cstheme="minorHAnsi"/>
          <w:b/>
          <w:bCs/>
          <w:lang w:val="en-GB"/>
        </w:rPr>
        <w:t>d</w:t>
      </w:r>
      <w:r w:rsidRPr="00BC4BF1">
        <w:rPr>
          <w:rFonts w:asciiTheme="minorHAnsi" w:hAnsiTheme="minorHAnsi" w:cstheme="minorHAnsi"/>
          <w:b/>
          <w:bCs/>
          <w:lang w:val="en-GB"/>
        </w:rPr>
        <w:t xml:space="preserve"> more than </w:t>
      </w:r>
      <w:r w:rsidR="001B429C" w:rsidRPr="00BC4BF1">
        <w:rPr>
          <w:rFonts w:asciiTheme="minorHAnsi" w:hAnsiTheme="minorHAnsi" w:cstheme="minorHAnsi"/>
          <w:b/>
          <w:bCs/>
          <w:lang w:val="en-GB"/>
        </w:rPr>
        <w:t>enough</w:t>
      </w:r>
      <w:r w:rsidRPr="00BC4BF1">
        <w:rPr>
          <w:rFonts w:asciiTheme="minorHAnsi" w:hAnsiTheme="minorHAnsi" w:cstheme="minorHAnsi"/>
          <w:b/>
          <w:bCs/>
          <w:lang w:val="en-GB"/>
        </w:rPr>
        <w:t xml:space="preserve"> resources to meet market needs</w:t>
      </w:r>
      <w:r w:rsidRPr="00BC4BF1">
        <w:rPr>
          <w:rFonts w:asciiTheme="minorHAnsi" w:hAnsiTheme="minorHAnsi" w:cstheme="minorHAnsi"/>
          <w:lang w:val="en-GB"/>
        </w:rPr>
        <w:t>.</w:t>
      </w:r>
      <w:r w:rsidR="001B429C" w:rsidRPr="00BC4BF1">
        <w:rPr>
          <w:rFonts w:asciiTheme="minorHAnsi" w:hAnsiTheme="minorHAnsi" w:cstheme="minorHAnsi"/>
          <w:lang w:val="en-GB"/>
        </w:rPr>
        <w:t xml:space="preserve"> </w:t>
      </w:r>
    </w:p>
    <w:p w14:paraId="69017D6B" w14:textId="18065FC6" w:rsidR="00235C11" w:rsidRPr="00BC4BF1" w:rsidRDefault="001B429C" w:rsidP="009B1546">
      <w:pPr>
        <w:ind w:left="426"/>
        <w:rPr>
          <w:rFonts w:asciiTheme="minorHAnsi" w:hAnsiTheme="minorHAnsi" w:cstheme="minorHAnsi"/>
          <w:bCs/>
          <w:szCs w:val="24"/>
          <w:lang w:val="en-GB"/>
        </w:rPr>
      </w:pPr>
      <w:r w:rsidRPr="00BC4BF1">
        <w:rPr>
          <w:rFonts w:asciiTheme="minorHAnsi" w:hAnsiTheme="minorHAnsi" w:cstheme="minorHAnsi"/>
          <w:lang w:val="en-GB"/>
        </w:rPr>
        <w:t>Now they have too many resources. Technical resources are overstaffed due to the suspension of manufacturers' applications and the postponement of ongoing procedures.</w:t>
      </w:r>
    </w:p>
    <w:p w14:paraId="73A7C5AE" w14:textId="024C21E7" w:rsidR="00F90633" w:rsidRPr="00BC4BF1" w:rsidRDefault="00F90633" w:rsidP="009B1546">
      <w:pPr>
        <w:ind w:left="426"/>
        <w:rPr>
          <w:rFonts w:asciiTheme="minorHAnsi" w:hAnsiTheme="minorHAnsi" w:cstheme="minorHAnsi"/>
          <w:bCs/>
          <w:szCs w:val="24"/>
          <w:lang w:val="en-GB"/>
        </w:rPr>
      </w:pPr>
    </w:p>
    <w:p w14:paraId="7B7D2AAD" w14:textId="77777777" w:rsidR="00947396" w:rsidRPr="00BC4BF1" w:rsidRDefault="00947396" w:rsidP="009B1546">
      <w:pPr>
        <w:ind w:left="426"/>
        <w:rPr>
          <w:rFonts w:asciiTheme="minorHAnsi" w:hAnsiTheme="minorHAnsi" w:cstheme="minorHAnsi"/>
          <w:bCs/>
          <w:szCs w:val="24"/>
          <w:lang w:val="en-GB"/>
        </w:rPr>
      </w:pPr>
    </w:p>
    <w:p w14:paraId="0D396BC1" w14:textId="127BB8D7" w:rsidR="00663E20" w:rsidRPr="00BC4BF1" w:rsidRDefault="00663E20" w:rsidP="00B030A7">
      <w:pPr>
        <w:numPr>
          <w:ilvl w:val="0"/>
          <w:numId w:val="4"/>
        </w:numPr>
        <w:tabs>
          <w:tab w:val="num" w:pos="720"/>
        </w:tabs>
        <w:rPr>
          <w:rFonts w:asciiTheme="minorHAnsi" w:hAnsiTheme="minorHAnsi" w:cstheme="minorHAnsi"/>
          <w:b/>
          <w:bCs/>
          <w:sz w:val="28"/>
          <w:szCs w:val="24"/>
          <w:u w:val="single"/>
          <w:lang w:val="en-GB"/>
        </w:rPr>
      </w:pPr>
      <w:r w:rsidRPr="00BC4BF1">
        <w:rPr>
          <w:rFonts w:asciiTheme="minorHAnsi" w:hAnsiTheme="minorHAnsi" w:cstheme="minorHAnsi"/>
          <w:b/>
          <w:bCs/>
          <w:sz w:val="28"/>
          <w:szCs w:val="24"/>
          <w:u w:val="single"/>
          <w:lang w:val="en-GB"/>
        </w:rPr>
        <w:lastRenderedPageBreak/>
        <w:t>Completeness check</w:t>
      </w:r>
    </w:p>
    <w:p w14:paraId="1D23FA20" w14:textId="26421591" w:rsidR="00663E20" w:rsidRPr="00BC4BF1" w:rsidRDefault="00663E20" w:rsidP="00663E20">
      <w:pPr>
        <w:ind w:left="426"/>
        <w:rPr>
          <w:rFonts w:asciiTheme="minorHAnsi" w:hAnsiTheme="minorHAnsi" w:cstheme="minorHAnsi"/>
          <w:bCs/>
          <w:szCs w:val="24"/>
          <w:lang w:val="en-GB"/>
        </w:rPr>
      </w:pPr>
    </w:p>
    <w:p w14:paraId="2EED9564" w14:textId="7C05E9E9" w:rsidR="0015133D" w:rsidRPr="00BC4BF1" w:rsidRDefault="006B003E" w:rsidP="00663E20">
      <w:pPr>
        <w:ind w:left="426"/>
        <w:rPr>
          <w:rFonts w:asciiTheme="minorHAnsi" w:hAnsiTheme="minorHAnsi" w:cstheme="minorHAnsi"/>
          <w:bCs/>
          <w:szCs w:val="24"/>
          <w:lang w:val="en-GB"/>
        </w:rPr>
      </w:pPr>
      <w:r w:rsidRPr="00BC4BF1">
        <w:rPr>
          <w:rFonts w:asciiTheme="minorHAnsi" w:hAnsiTheme="minorHAnsi" w:cstheme="minorHAnsi"/>
          <w:bCs/>
          <w:szCs w:val="24"/>
          <w:lang w:val="en-GB"/>
        </w:rPr>
        <w:t>U</w:t>
      </w:r>
      <w:r w:rsidR="00663E20" w:rsidRPr="00BC4BF1">
        <w:rPr>
          <w:rFonts w:asciiTheme="minorHAnsi" w:hAnsiTheme="minorHAnsi" w:cstheme="minorHAnsi"/>
          <w:bCs/>
          <w:szCs w:val="24"/>
          <w:lang w:val="en-GB"/>
        </w:rPr>
        <w:t>nder th</w:t>
      </w:r>
      <w:r w:rsidRPr="00BC4BF1">
        <w:rPr>
          <w:rFonts w:asciiTheme="minorHAnsi" w:hAnsiTheme="minorHAnsi" w:cstheme="minorHAnsi"/>
          <w:bCs/>
          <w:szCs w:val="24"/>
          <w:lang w:val="en-GB"/>
        </w:rPr>
        <w:t>e regulations</w:t>
      </w:r>
      <w:r w:rsidR="00663E20" w:rsidRPr="00BC4BF1">
        <w:rPr>
          <w:rFonts w:asciiTheme="minorHAnsi" w:hAnsiTheme="minorHAnsi" w:cstheme="minorHAnsi"/>
          <w:bCs/>
          <w:szCs w:val="24"/>
          <w:lang w:val="en-GB"/>
        </w:rPr>
        <w:t>, N</w:t>
      </w:r>
      <w:r w:rsidR="0015133D" w:rsidRPr="00BC4BF1">
        <w:rPr>
          <w:rFonts w:asciiTheme="minorHAnsi" w:hAnsiTheme="minorHAnsi" w:cstheme="minorHAnsi"/>
          <w:bCs/>
          <w:szCs w:val="24"/>
          <w:lang w:val="en-GB"/>
        </w:rPr>
        <w:t xml:space="preserve">otified </w:t>
      </w:r>
      <w:r w:rsidR="00663E20" w:rsidRPr="00BC4BF1">
        <w:rPr>
          <w:rFonts w:asciiTheme="minorHAnsi" w:hAnsiTheme="minorHAnsi" w:cstheme="minorHAnsi"/>
          <w:bCs/>
          <w:szCs w:val="24"/>
          <w:lang w:val="en-GB"/>
        </w:rPr>
        <w:t>B</w:t>
      </w:r>
      <w:r w:rsidR="0015133D" w:rsidRPr="00BC4BF1">
        <w:rPr>
          <w:rFonts w:asciiTheme="minorHAnsi" w:hAnsiTheme="minorHAnsi" w:cstheme="minorHAnsi"/>
          <w:bCs/>
          <w:szCs w:val="24"/>
          <w:lang w:val="en-GB"/>
        </w:rPr>
        <w:t>odie</w:t>
      </w:r>
      <w:r w:rsidR="00663E20" w:rsidRPr="00BC4BF1">
        <w:rPr>
          <w:rFonts w:asciiTheme="minorHAnsi" w:hAnsiTheme="minorHAnsi" w:cstheme="minorHAnsi"/>
          <w:bCs/>
          <w:szCs w:val="24"/>
          <w:lang w:val="en-GB"/>
        </w:rPr>
        <w:t xml:space="preserve">s are required to ensure that the complete technical documentation has been received (sometimes referred to as a completeness check) before undertaking a review of its content. </w:t>
      </w:r>
    </w:p>
    <w:p w14:paraId="36FF9560" w14:textId="607EA4E0" w:rsidR="004116E9" w:rsidRPr="00BC4BF1" w:rsidRDefault="004116E9" w:rsidP="00663E20">
      <w:pPr>
        <w:ind w:left="426"/>
        <w:rPr>
          <w:rFonts w:asciiTheme="minorHAnsi" w:hAnsiTheme="minorHAnsi" w:cstheme="minorHAnsi"/>
          <w:bCs/>
          <w:szCs w:val="24"/>
          <w:lang w:val="en-GB"/>
        </w:rPr>
      </w:pPr>
    </w:p>
    <w:p w14:paraId="4CC381E4" w14:textId="37653DFA" w:rsidR="004116E9" w:rsidRPr="00BC4BF1" w:rsidRDefault="006B003E" w:rsidP="006B003E">
      <w:pPr>
        <w:ind w:left="426"/>
        <w:rPr>
          <w:rFonts w:asciiTheme="minorHAnsi" w:hAnsiTheme="minorHAnsi" w:cstheme="minorHAnsi"/>
          <w:b/>
          <w:bCs/>
          <w:szCs w:val="24"/>
          <w:lang w:val="en-GB"/>
        </w:rPr>
      </w:pPr>
      <w:r w:rsidRPr="00BC4BF1">
        <w:rPr>
          <w:rFonts w:asciiTheme="minorHAnsi" w:hAnsiTheme="minorHAnsi" w:cstheme="minorHAnsi"/>
          <w:lang w:val="en-GB"/>
        </w:rPr>
        <w:t>We</w:t>
      </w:r>
      <w:r w:rsidR="0036777D" w:rsidRPr="00BC4BF1">
        <w:rPr>
          <w:rFonts w:asciiTheme="minorHAnsi" w:hAnsiTheme="minorHAnsi" w:cstheme="minorHAnsi"/>
          <w:szCs w:val="24"/>
          <w:lang w:val="en-GB"/>
        </w:rPr>
        <w:t xml:space="preserve"> can see the evolution of the completeness of the received technical documentation</w:t>
      </w:r>
      <w:r w:rsidR="007B66B6" w:rsidRPr="00BC4BF1">
        <w:rPr>
          <w:rFonts w:asciiTheme="minorHAnsi" w:hAnsiTheme="minorHAnsi" w:cstheme="minorHAnsi"/>
          <w:szCs w:val="24"/>
          <w:lang w:val="en-GB"/>
        </w:rPr>
        <w:t xml:space="preserve"> is </w:t>
      </w:r>
      <w:r w:rsidRPr="00BC4BF1">
        <w:rPr>
          <w:rFonts w:asciiTheme="minorHAnsi" w:hAnsiTheme="minorHAnsi" w:cstheme="minorHAnsi"/>
          <w:szCs w:val="24"/>
          <w:lang w:val="en-GB"/>
        </w:rPr>
        <w:t>improving</w:t>
      </w:r>
      <w:r w:rsidR="00415D51" w:rsidRPr="00BC4BF1">
        <w:rPr>
          <w:rFonts w:asciiTheme="minorHAnsi" w:hAnsiTheme="minorHAnsi" w:cstheme="minorHAnsi"/>
          <w:szCs w:val="24"/>
          <w:lang w:val="en-GB"/>
        </w:rPr>
        <w:t xml:space="preserve"> concerning the MDR regulation</w:t>
      </w:r>
      <w:r w:rsidR="0036777D" w:rsidRPr="00BC4BF1">
        <w:rPr>
          <w:rFonts w:asciiTheme="minorHAnsi" w:hAnsiTheme="minorHAnsi" w:cstheme="minorHAnsi"/>
          <w:szCs w:val="24"/>
          <w:lang w:val="en-GB"/>
        </w:rPr>
        <w:t>.</w:t>
      </w:r>
    </w:p>
    <w:p w14:paraId="32211528" w14:textId="77777777" w:rsidR="0036777D" w:rsidRPr="00BC4BF1" w:rsidRDefault="0036777D" w:rsidP="004116E9">
      <w:pPr>
        <w:ind w:left="426"/>
        <w:rPr>
          <w:rFonts w:asciiTheme="minorHAnsi" w:hAnsiTheme="minorHAnsi" w:cstheme="minorHAnsi"/>
          <w:bCs/>
          <w:szCs w:val="24"/>
          <w:lang w:val="en-GB"/>
        </w:rPr>
      </w:pPr>
    </w:p>
    <w:p w14:paraId="33CE050A" w14:textId="417C2CC5" w:rsidR="00415D51" w:rsidRPr="00BC4BF1" w:rsidRDefault="00415D51" w:rsidP="004116E9">
      <w:pPr>
        <w:ind w:left="426"/>
        <w:rPr>
          <w:rFonts w:asciiTheme="minorHAnsi" w:hAnsiTheme="minorHAnsi" w:cstheme="minorHAnsi"/>
          <w:bCs/>
          <w:szCs w:val="24"/>
          <w:lang w:val="en-GB"/>
        </w:rPr>
      </w:pPr>
      <w:r w:rsidRPr="00BC4BF1">
        <w:rPr>
          <w:noProof/>
          <w:lang w:val="en-GB"/>
        </w:rPr>
        <w:drawing>
          <wp:inline distT="0" distB="0" distL="0" distR="0" wp14:anchorId="53CE4D9E" wp14:editId="4D3AD87E">
            <wp:extent cx="5000625" cy="3083717"/>
            <wp:effectExtent l="0" t="0" r="9525" b="2540"/>
            <wp:docPr id="1268445934" name="Graphique 1">
              <a:extLst xmlns:a="http://schemas.openxmlformats.org/drawingml/2006/main">
                <a:ext uri="{FF2B5EF4-FFF2-40B4-BE49-F238E27FC236}">
                  <a16:creationId xmlns:a16="http://schemas.microsoft.com/office/drawing/2014/main" id="{4282A7C1-033D-E012-53C5-A973E0948E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548C941" w14:textId="77777777" w:rsidR="00415D51" w:rsidRPr="00BC4BF1" w:rsidRDefault="00415D51" w:rsidP="007E08C5">
      <w:pPr>
        <w:ind w:left="426"/>
        <w:rPr>
          <w:rFonts w:asciiTheme="minorHAnsi" w:hAnsiTheme="minorHAnsi" w:cstheme="minorHAnsi"/>
          <w:bCs/>
          <w:szCs w:val="24"/>
          <w:lang w:val="en-GB"/>
        </w:rPr>
      </w:pPr>
      <w:bookmarkStart w:id="1" w:name="_Hlk166658366"/>
    </w:p>
    <w:p w14:paraId="75650325" w14:textId="566A5E42" w:rsidR="007B66B6" w:rsidRPr="00BC4BF1" w:rsidRDefault="00B90EEC" w:rsidP="007E08C5">
      <w:pPr>
        <w:ind w:left="426"/>
        <w:rPr>
          <w:rFonts w:asciiTheme="minorHAnsi" w:hAnsiTheme="minorHAnsi" w:cstheme="minorHAnsi"/>
          <w:bCs/>
          <w:szCs w:val="24"/>
          <w:lang w:val="en-GB"/>
        </w:rPr>
      </w:pPr>
      <w:r w:rsidRPr="00BC4BF1">
        <w:rPr>
          <w:rFonts w:asciiTheme="minorHAnsi" w:hAnsiTheme="minorHAnsi" w:cstheme="minorHAnsi"/>
          <w:bCs/>
          <w:szCs w:val="24"/>
          <w:lang w:val="en-GB"/>
        </w:rPr>
        <w:t xml:space="preserve">That </w:t>
      </w:r>
      <w:r w:rsidR="007B66B6" w:rsidRPr="00BC4BF1">
        <w:rPr>
          <w:rFonts w:asciiTheme="minorHAnsi" w:hAnsiTheme="minorHAnsi" w:cstheme="minorHAnsi"/>
          <w:bCs/>
          <w:szCs w:val="24"/>
          <w:lang w:val="en-GB"/>
        </w:rPr>
        <w:t xml:space="preserve">said there are still </w:t>
      </w:r>
      <w:r w:rsidR="00415D51" w:rsidRPr="00BC4BF1">
        <w:rPr>
          <w:rFonts w:asciiTheme="minorHAnsi" w:hAnsiTheme="minorHAnsi" w:cstheme="minorHAnsi"/>
          <w:bCs/>
          <w:szCs w:val="24"/>
          <w:lang w:val="en-GB"/>
        </w:rPr>
        <w:t>6</w:t>
      </w:r>
      <w:r w:rsidR="007B66B6" w:rsidRPr="00BC4BF1">
        <w:rPr>
          <w:rFonts w:asciiTheme="minorHAnsi" w:hAnsiTheme="minorHAnsi" w:cstheme="minorHAnsi"/>
          <w:bCs/>
          <w:szCs w:val="24"/>
          <w:lang w:val="en-GB"/>
        </w:rPr>
        <w:t xml:space="preserve">5% of submitted files that are missing half of the needed information </w:t>
      </w:r>
      <w:r w:rsidR="00671843" w:rsidRPr="00BC4BF1">
        <w:rPr>
          <w:rFonts w:asciiTheme="minorHAnsi" w:hAnsiTheme="minorHAnsi" w:cstheme="minorHAnsi"/>
          <w:bCs/>
          <w:szCs w:val="24"/>
          <w:lang w:val="en-GB"/>
        </w:rPr>
        <w:t xml:space="preserve">and thus they request additional information to be able to start the assessment. </w:t>
      </w:r>
    </w:p>
    <w:bookmarkEnd w:id="1"/>
    <w:p w14:paraId="5B04EA3A" w14:textId="77777777" w:rsidR="008D36B5" w:rsidRPr="00BC4BF1" w:rsidRDefault="008D36B5" w:rsidP="007E08C5">
      <w:pPr>
        <w:ind w:left="426"/>
        <w:rPr>
          <w:rFonts w:asciiTheme="minorHAnsi" w:hAnsiTheme="minorHAnsi" w:cstheme="minorHAnsi"/>
          <w:bCs/>
          <w:szCs w:val="24"/>
          <w:lang w:val="en-GB"/>
        </w:rPr>
      </w:pPr>
    </w:p>
    <w:p w14:paraId="6DEF7C6C" w14:textId="047E9C8B" w:rsidR="008D36B5" w:rsidRPr="00BC4BF1" w:rsidRDefault="00415D51" w:rsidP="007E08C5">
      <w:pPr>
        <w:ind w:left="426"/>
        <w:rPr>
          <w:rFonts w:asciiTheme="minorHAnsi" w:hAnsiTheme="minorHAnsi" w:cstheme="minorHAnsi"/>
          <w:bCs/>
          <w:szCs w:val="24"/>
          <w:lang w:val="en-GB"/>
        </w:rPr>
      </w:pPr>
      <w:r w:rsidRPr="00BC4BF1">
        <w:rPr>
          <w:rFonts w:asciiTheme="minorHAnsi" w:hAnsiTheme="minorHAnsi" w:cstheme="minorHAnsi"/>
          <w:bCs/>
          <w:szCs w:val="24"/>
          <w:lang w:val="en-GB"/>
        </w:rPr>
        <w:t>Unfortunately, the</w:t>
      </w:r>
      <w:r w:rsidRPr="00BC4BF1">
        <w:rPr>
          <w:lang w:val="en-GB"/>
        </w:rPr>
        <w:t xml:space="preserve"> </w:t>
      </w:r>
      <w:r w:rsidRPr="00BC4BF1">
        <w:rPr>
          <w:rFonts w:asciiTheme="minorHAnsi" w:hAnsiTheme="minorHAnsi" w:cstheme="minorHAnsi"/>
          <w:bCs/>
          <w:szCs w:val="24"/>
          <w:lang w:val="en-GB"/>
        </w:rPr>
        <w:t xml:space="preserve">completeness of the received </w:t>
      </w:r>
      <w:r w:rsidRPr="00BC4BF1">
        <w:rPr>
          <w:rFonts w:asciiTheme="minorHAnsi" w:hAnsiTheme="minorHAnsi" w:cstheme="minorHAnsi"/>
          <w:b/>
          <w:szCs w:val="24"/>
          <w:lang w:val="en-GB"/>
        </w:rPr>
        <w:t>IVD technical documentation</w:t>
      </w:r>
      <w:r w:rsidRPr="00BC4BF1">
        <w:rPr>
          <w:rFonts w:asciiTheme="minorHAnsi" w:hAnsiTheme="minorHAnsi" w:cstheme="minorHAnsi"/>
          <w:bCs/>
          <w:szCs w:val="24"/>
          <w:lang w:val="en-GB"/>
        </w:rPr>
        <w:t xml:space="preserve"> is still to be improved with 42% of submitted files that are missing three quarters of the needed information.</w:t>
      </w:r>
    </w:p>
    <w:p w14:paraId="2B2A86CC" w14:textId="276A47DE" w:rsidR="007B66B6" w:rsidRPr="00BC4BF1" w:rsidRDefault="00415D51" w:rsidP="007E08C5">
      <w:pPr>
        <w:ind w:left="426"/>
        <w:rPr>
          <w:rFonts w:asciiTheme="minorHAnsi" w:hAnsiTheme="minorHAnsi" w:cstheme="minorHAnsi"/>
          <w:bCs/>
          <w:szCs w:val="24"/>
          <w:lang w:val="en-GB"/>
        </w:rPr>
      </w:pPr>
      <w:r w:rsidRPr="00BC4BF1">
        <w:rPr>
          <w:noProof/>
          <w:lang w:val="en-GB"/>
        </w:rPr>
        <w:drawing>
          <wp:inline distT="0" distB="0" distL="0" distR="0" wp14:anchorId="3353DA21" wp14:editId="24BCA394">
            <wp:extent cx="5572125" cy="2256312"/>
            <wp:effectExtent l="0" t="0" r="9525" b="10795"/>
            <wp:docPr id="1158672505" name="Graphique 1">
              <a:extLst xmlns:a="http://schemas.openxmlformats.org/drawingml/2006/main">
                <a:ext uri="{FF2B5EF4-FFF2-40B4-BE49-F238E27FC236}">
                  <a16:creationId xmlns:a16="http://schemas.microsoft.com/office/drawing/2014/main" id="{918AFE6F-D303-4AA4-A6A4-9114BDDD69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6465A62" w14:textId="77777777" w:rsidR="00415D51" w:rsidRPr="00BC4BF1" w:rsidRDefault="00415D51" w:rsidP="007E08C5">
      <w:pPr>
        <w:ind w:left="426"/>
        <w:rPr>
          <w:rFonts w:asciiTheme="minorHAnsi" w:hAnsiTheme="minorHAnsi" w:cstheme="minorHAnsi"/>
          <w:bCs/>
          <w:szCs w:val="24"/>
          <w:lang w:val="en-GB"/>
        </w:rPr>
      </w:pPr>
    </w:p>
    <w:p w14:paraId="16882BD2" w14:textId="08483C84" w:rsidR="00E43261" w:rsidRPr="00BC4BF1" w:rsidRDefault="007B66B6" w:rsidP="007E08C5">
      <w:pPr>
        <w:ind w:left="426"/>
        <w:rPr>
          <w:rFonts w:asciiTheme="minorHAnsi" w:hAnsiTheme="minorHAnsi" w:cstheme="minorHAnsi"/>
          <w:bCs/>
          <w:szCs w:val="24"/>
          <w:lang w:val="en-GB"/>
        </w:rPr>
      </w:pPr>
      <w:r w:rsidRPr="00BC4BF1">
        <w:rPr>
          <w:rFonts w:asciiTheme="minorHAnsi" w:hAnsiTheme="minorHAnsi" w:cstheme="minorHAnsi"/>
          <w:bCs/>
          <w:szCs w:val="24"/>
          <w:lang w:val="en-GB"/>
        </w:rPr>
        <w:t>To help the Manufacturers to meet the regulations requirements</w:t>
      </w:r>
      <w:r w:rsidR="009133B5" w:rsidRPr="00BC4BF1">
        <w:rPr>
          <w:rFonts w:asciiTheme="minorHAnsi" w:hAnsiTheme="minorHAnsi" w:cstheme="minorHAnsi"/>
          <w:bCs/>
          <w:szCs w:val="24"/>
          <w:lang w:val="en-GB"/>
        </w:rPr>
        <w:t xml:space="preserve"> and to improve the quality of applications</w:t>
      </w:r>
      <w:r w:rsidRPr="00BC4BF1">
        <w:rPr>
          <w:rFonts w:asciiTheme="minorHAnsi" w:hAnsiTheme="minorHAnsi" w:cstheme="minorHAnsi"/>
          <w:bCs/>
          <w:szCs w:val="24"/>
          <w:lang w:val="en-GB"/>
        </w:rPr>
        <w:t xml:space="preserve">, Team-NB published </w:t>
      </w:r>
      <w:r w:rsidR="0064565C" w:rsidRPr="00BC4BF1">
        <w:rPr>
          <w:rFonts w:asciiTheme="minorHAnsi" w:hAnsiTheme="minorHAnsi" w:cstheme="minorHAnsi"/>
          <w:bCs/>
          <w:szCs w:val="24"/>
          <w:lang w:val="en-GB"/>
        </w:rPr>
        <w:t xml:space="preserve">Technical Documentation Best Practice Guidance documents </w:t>
      </w:r>
      <w:r w:rsidRPr="00BC4BF1">
        <w:rPr>
          <w:rFonts w:asciiTheme="minorHAnsi" w:hAnsiTheme="minorHAnsi" w:cstheme="minorHAnsi"/>
          <w:bCs/>
          <w:szCs w:val="24"/>
          <w:lang w:val="en-GB"/>
        </w:rPr>
        <w:t>for both MDR and IVDR</w:t>
      </w:r>
      <w:r w:rsidR="0064565C" w:rsidRPr="00BC4BF1">
        <w:rPr>
          <w:rFonts w:asciiTheme="minorHAnsi" w:hAnsiTheme="minorHAnsi" w:cstheme="minorHAnsi"/>
          <w:bCs/>
          <w:szCs w:val="24"/>
          <w:lang w:val="en-GB"/>
        </w:rPr>
        <w:t>.</w:t>
      </w:r>
      <w:r w:rsidRPr="00BC4BF1">
        <w:rPr>
          <w:rFonts w:asciiTheme="minorHAnsi" w:hAnsiTheme="minorHAnsi" w:cstheme="minorHAnsi"/>
          <w:bCs/>
          <w:szCs w:val="24"/>
          <w:lang w:val="en-GB"/>
        </w:rPr>
        <w:t xml:space="preserve"> </w:t>
      </w:r>
    </w:p>
    <w:p w14:paraId="7C64B8E2" w14:textId="1A88EF76" w:rsidR="00FB22CF" w:rsidRPr="00BC4BF1" w:rsidRDefault="007B66B6" w:rsidP="007E08C5">
      <w:pPr>
        <w:ind w:left="426"/>
        <w:rPr>
          <w:rFonts w:asciiTheme="minorHAnsi" w:hAnsiTheme="minorHAnsi" w:cstheme="minorHAnsi"/>
          <w:bCs/>
          <w:szCs w:val="24"/>
          <w:lang w:val="en-GB"/>
        </w:rPr>
      </w:pPr>
      <w:r w:rsidRPr="00BC4BF1">
        <w:rPr>
          <w:rFonts w:asciiTheme="minorHAnsi" w:hAnsiTheme="minorHAnsi" w:cstheme="minorHAnsi"/>
          <w:bCs/>
          <w:szCs w:val="24"/>
          <w:lang w:val="en-GB"/>
        </w:rPr>
        <w:lastRenderedPageBreak/>
        <w:t xml:space="preserve">Team-NB </w:t>
      </w:r>
      <w:r w:rsidR="00415D51" w:rsidRPr="00BC4BF1">
        <w:rPr>
          <w:rFonts w:asciiTheme="minorHAnsi" w:hAnsiTheme="minorHAnsi" w:cstheme="minorHAnsi"/>
          <w:bCs/>
          <w:szCs w:val="24"/>
          <w:lang w:val="en-GB"/>
        </w:rPr>
        <w:t xml:space="preserve">is also going on with the </w:t>
      </w:r>
      <w:r w:rsidRPr="00BC4BF1">
        <w:rPr>
          <w:rFonts w:asciiTheme="minorHAnsi" w:hAnsiTheme="minorHAnsi" w:cstheme="minorHAnsi"/>
          <w:bCs/>
          <w:szCs w:val="24"/>
          <w:lang w:val="en-GB"/>
        </w:rPr>
        <w:t>organi</w:t>
      </w:r>
      <w:r w:rsidR="00415D51" w:rsidRPr="00BC4BF1">
        <w:rPr>
          <w:rFonts w:asciiTheme="minorHAnsi" w:hAnsiTheme="minorHAnsi" w:cstheme="minorHAnsi"/>
          <w:bCs/>
          <w:szCs w:val="24"/>
          <w:lang w:val="en-GB"/>
        </w:rPr>
        <w:t>sation of</w:t>
      </w:r>
      <w:r w:rsidRPr="00BC4BF1">
        <w:rPr>
          <w:rFonts w:asciiTheme="minorHAnsi" w:hAnsiTheme="minorHAnsi" w:cstheme="minorHAnsi"/>
          <w:bCs/>
          <w:szCs w:val="24"/>
          <w:lang w:val="en-GB"/>
        </w:rPr>
        <w:t xml:space="preserve"> trainings sessions for MD and IVD technical documentation since June 2023 with </w:t>
      </w:r>
      <w:r w:rsidR="007E18DC" w:rsidRPr="00BC4BF1">
        <w:rPr>
          <w:rFonts w:asciiTheme="minorHAnsi" w:hAnsiTheme="minorHAnsi" w:cstheme="minorHAnsi"/>
          <w:bCs/>
          <w:szCs w:val="24"/>
          <w:lang w:val="en-GB"/>
        </w:rPr>
        <w:t>respectively:</w:t>
      </w:r>
    </w:p>
    <w:p w14:paraId="5EB65DB7" w14:textId="77777777" w:rsidR="001B429C" w:rsidRPr="00BC4BF1" w:rsidRDefault="001B429C" w:rsidP="001B429C">
      <w:pPr>
        <w:numPr>
          <w:ilvl w:val="1"/>
          <w:numId w:val="12"/>
        </w:numPr>
        <w:rPr>
          <w:rFonts w:asciiTheme="minorHAnsi" w:hAnsiTheme="minorHAnsi" w:cstheme="minorHAnsi"/>
          <w:sz w:val="22"/>
          <w:lang w:val="en-GB" w:eastAsia="en-US"/>
        </w:rPr>
      </w:pPr>
      <w:r w:rsidRPr="00BC4BF1">
        <w:rPr>
          <w:rFonts w:asciiTheme="minorHAnsi" w:hAnsiTheme="minorHAnsi" w:cstheme="minorHAnsi"/>
          <w:lang w:val="en-GB"/>
        </w:rPr>
        <w:t>5 sessions for IVD with a total 331 participants from 181 organisations knowing that a 6</w:t>
      </w:r>
      <w:r w:rsidRPr="00BC4BF1">
        <w:rPr>
          <w:rFonts w:asciiTheme="minorHAnsi" w:hAnsiTheme="minorHAnsi" w:cstheme="minorHAnsi"/>
          <w:vertAlign w:val="superscript"/>
          <w:lang w:val="en-GB"/>
        </w:rPr>
        <w:t>th</w:t>
      </w:r>
      <w:r w:rsidRPr="00BC4BF1">
        <w:rPr>
          <w:rFonts w:asciiTheme="minorHAnsi" w:hAnsiTheme="minorHAnsi" w:cstheme="minorHAnsi"/>
          <w:lang w:val="en-GB"/>
        </w:rPr>
        <w:t xml:space="preserve"> session is going to take place on July 2</w:t>
      </w:r>
      <w:r w:rsidRPr="00BC4BF1">
        <w:rPr>
          <w:rFonts w:asciiTheme="minorHAnsi" w:hAnsiTheme="minorHAnsi" w:cstheme="minorHAnsi"/>
          <w:vertAlign w:val="superscript"/>
          <w:lang w:val="en-GB"/>
        </w:rPr>
        <w:t>nd</w:t>
      </w:r>
      <w:r w:rsidRPr="00BC4BF1">
        <w:rPr>
          <w:rFonts w:asciiTheme="minorHAnsi" w:hAnsiTheme="minorHAnsi" w:cstheme="minorHAnsi"/>
          <w:lang w:val="en-GB"/>
        </w:rPr>
        <w:t>.</w:t>
      </w:r>
    </w:p>
    <w:p w14:paraId="15360E59" w14:textId="77777777" w:rsidR="001B429C" w:rsidRPr="00BC4BF1" w:rsidRDefault="001B429C" w:rsidP="001B429C">
      <w:pPr>
        <w:numPr>
          <w:ilvl w:val="1"/>
          <w:numId w:val="12"/>
        </w:numPr>
        <w:rPr>
          <w:rFonts w:asciiTheme="minorHAnsi" w:hAnsiTheme="minorHAnsi" w:cstheme="minorHAnsi"/>
          <w:lang w:val="en-GB"/>
        </w:rPr>
      </w:pPr>
      <w:r w:rsidRPr="00BC4BF1">
        <w:rPr>
          <w:rFonts w:asciiTheme="minorHAnsi" w:hAnsiTheme="minorHAnsi" w:cstheme="minorHAnsi"/>
          <w:lang w:val="en-GB"/>
        </w:rPr>
        <w:t>10 sessions for MD with a total 788 participants from 444 organisations knowing that a 11</w:t>
      </w:r>
      <w:r w:rsidRPr="00BC4BF1">
        <w:rPr>
          <w:rFonts w:asciiTheme="minorHAnsi" w:hAnsiTheme="minorHAnsi" w:cstheme="minorHAnsi"/>
          <w:vertAlign w:val="superscript"/>
          <w:lang w:val="en-GB"/>
        </w:rPr>
        <w:t>th</w:t>
      </w:r>
      <w:r w:rsidRPr="00BC4BF1">
        <w:rPr>
          <w:rFonts w:asciiTheme="minorHAnsi" w:hAnsiTheme="minorHAnsi" w:cstheme="minorHAnsi"/>
          <w:lang w:val="en-GB"/>
        </w:rPr>
        <w:t xml:space="preserve"> session is going to take place on April 29</w:t>
      </w:r>
      <w:r w:rsidRPr="00BC4BF1">
        <w:rPr>
          <w:rFonts w:asciiTheme="minorHAnsi" w:hAnsiTheme="minorHAnsi" w:cstheme="minorHAnsi"/>
          <w:vertAlign w:val="superscript"/>
          <w:lang w:val="en-GB"/>
        </w:rPr>
        <w:t>th</w:t>
      </w:r>
      <w:r w:rsidRPr="00BC4BF1">
        <w:rPr>
          <w:rFonts w:asciiTheme="minorHAnsi" w:hAnsiTheme="minorHAnsi" w:cstheme="minorHAnsi"/>
          <w:lang w:val="en-GB"/>
        </w:rPr>
        <w:t>.</w:t>
      </w:r>
    </w:p>
    <w:p w14:paraId="08DB8141" w14:textId="36A9E4C0" w:rsidR="00127434" w:rsidRPr="00BC4BF1" w:rsidRDefault="00127434" w:rsidP="00E43261">
      <w:pPr>
        <w:ind w:left="426"/>
        <w:rPr>
          <w:rFonts w:asciiTheme="minorHAnsi" w:hAnsiTheme="minorHAnsi" w:cstheme="minorHAnsi"/>
          <w:bCs/>
          <w:szCs w:val="24"/>
          <w:lang w:val="en-GB"/>
        </w:rPr>
      </w:pPr>
      <w:r w:rsidRPr="00BC4BF1">
        <w:rPr>
          <w:rFonts w:asciiTheme="minorHAnsi" w:hAnsiTheme="minorHAnsi" w:cstheme="minorHAnsi"/>
          <w:bCs/>
          <w:szCs w:val="24"/>
          <w:lang w:val="en-GB"/>
        </w:rPr>
        <w:t>Additionally, to meet participants' requests, Team-NB has developed a session focused on clinical aspects:</w:t>
      </w:r>
    </w:p>
    <w:p w14:paraId="452D2E74" w14:textId="6F913B14" w:rsidR="002918D7" w:rsidRPr="00BC4BF1" w:rsidRDefault="002918D7" w:rsidP="002918D7">
      <w:pPr>
        <w:numPr>
          <w:ilvl w:val="1"/>
          <w:numId w:val="12"/>
        </w:numPr>
        <w:rPr>
          <w:rFonts w:asciiTheme="minorHAnsi" w:hAnsiTheme="minorHAnsi" w:cstheme="minorHAnsi"/>
          <w:lang w:val="en-GB"/>
        </w:rPr>
      </w:pPr>
      <w:r w:rsidRPr="00BC4BF1">
        <w:rPr>
          <w:rFonts w:asciiTheme="minorHAnsi" w:hAnsiTheme="minorHAnsi" w:cstheme="minorHAnsi"/>
          <w:lang w:val="en-GB"/>
        </w:rPr>
        <w:t xml:space="preserve">4 sessions </w:t>
      </w:r>
      <w:r w:rsidR="00DE76AD" w:rsidRPr="00BC4BF1">
        <w:rPr>
          <w:rFonts w:asciiTheme="minorHAnsi" w:hAnsiTheme="minorHAnsi" w:cstheme="minorHAnsi"/>
          <w:lang w:val="en-GB"/>
        </w:rPr>
        <w:t xml:space="preserve">for MDR Clinical with </w:t>
      </w:r>
      <w:r w:rsidRPr="00BC4BF1">
        <w:rPr>
          <w:rFonts w:asciiTheme="minorHAnsi" w:hAnsiTheme="minorHAnsi" w:cstheme="minorHAnsi"/>
          <w:lang w:val="en-GB"/>
        </w:rPr>
        <w:t>a total of 341 participants from 193 organizations. Registrations exceeded the limit to allow for fruitful exchanges, and we have already planned a fifth session to take place on May 28th.</w:t>
      </w:r>
    </w:p>
    <w:p w14:paraId="1C1AC7CD" w14:textId="216998FB" w:rsidR="0015133D" w:rsidRPr="00BC4BF1" w:rsidRDefault="0015133D" w:rsidP="00663E20">
      <w:pPr>
        <w:ind w:left="426"/>
        <w:rPr>
          <w:rFonts w:asciiTheme="minorHAnsi" w:hAnsiTheme="minorHAnsi" w:cstheme="minorHAnsi"/>
          <w:b/>
          <w:bCs/>
          <w:szCs w:val="24"/>
          <w:lang w:val="en-GB"/>
        </w:rPr>
      </w:pPr>
    </w:p>
    <w:p w14:paraId="10FC9014" w14:textId="77777777" w:rsidR="00746766" w:rsidRPr="00BC4BF1" w:rsidRDefault="00746766" w:rsidP="00C55E77">
      <w:pPr>
        <w:ind w:left="426"/>
        <w:rPr>
          <w:rFonts w:asciiTheme="minorHAnsi" w:hAnsiTheme="minorHAnsi" w:cstheme="minorHAnsi"/>
          <w:bCs/>
          <w:szCs w:val="24"/>
          <w:lang w:val="en-GB"/>
        </w:rPr>
      </w:pPr>
    </w:p>
    <w:p w14:paraId="740C7C19" w14:textId="3EB5B674" w:rsidR="00372A62" w:rsidRPr="00BC4BF1" w:rsidRDefault="00372A62" w:rsidP="00E42767">
      <w:pPr>
        <w:ind w:left="426"/>
        <w:rPr>
          <w:rFonts w:asciiTheme="minorHAnsi" w:hAnsiTheme="minorHAnsi" w:cstheme="minorHAnsi"/>
          <w:bCs/>
          <w:szCs w:val="24"/>
          <w:lang w:val="en-GB"/>
        </w:rPr>
      </w:pPr>
      <w:r w:rsidRPr="00BC4BF1">
        <w:rPr>
          <w:rFonts w:asciiTheme="minorHAnsi" w:hAnsiTheme="minorHAnsi" w:cstheme="minorHAnsi"/>
          <w:bCs/>
          <w:szCs w:val="24"/>
          <w:lang w:val="en-GB"/>
        </w:rPr>
        <w:t>The full survey is available on our web site</w:t>
      </w:r>
      <w:r w:rsidR="00A31BA4" w:rsidRPr="00BC4BF1">
        <w:rPr>
          <w:rFonts w:asciiTheme="minorHAnsi" w:hAnsiTheme="minorHAnsi" w:cstheme="minorHAnsi"/>
          <w:bCs/>
          <w:szCs w:val="24"/>
          <w:lang w:val="en-GB"/>
        </w:rPr>
        <w:t xml:space="preserve"> as a graphical presentation</w:t>
      </w:r>
      <w:r w:rsidR="00DA3295" w:rsidRPr="00BC4BF1">
        <w:rPr>
          <w:rFonts w:asciiTheme="minorHAnsi" w:hAnsiTheme="minorHAnsi" w:cstheme="minorHAnsi"/>
          <w:bCs/>
          <w:szCs w:val="24"/>
          <w:lang w:val="en-GB"/>
        </w:rPr>
        <w:t>.</w:t>
      </w:r>
      <w:r w:rsidR="008931ED" w:rsidRPr="00BC4BF1">
        <w:rPr>
          <w:rFonts w:asciiTheme="minorHAnsi" w:hAnsiTheme="minorHAnsi" w:cstheme="minorHAnsi"/>
          <w:bCs/>
          <w:szCs w:val="24"/>
          <w:lang w:val="en-GB"/>
        </w:rPr>
        <w:t xml:space="preserve"> </w:t>
      </w:r>
      <w:r w:rsidR="005F74ED" w:rsidRPr="00BC4BF1">
        <w:rPr>
          <w:rStyle w:val="Lienhypertexte"/>
          <w:rFonts w:asciiTheme="minorHAnsi" w:hAnsiTheme="minorHAnsi" w:cstheme="minorHAnsi"/>
          <w:color w:val="auto"/>
          <w:lang w:val="en-GB"/>
        </w:rPr>
        <w:t>http://www.team-nb.org/documents-20</w:t>
      </w:r>
      <w:r w:rsidR="00AC099E" w:rsidRPr="00BC4BF1">
        <w:rPr>
          <w:rStyle w:val="Lienhypertexte"/>
          <w:rFonts w:asciiTheme="minorHAnsi" w:hAnsiTheme="minorHAnsi" w:cstheme="minorHAnsi"/>
          <w:color w:val="auto"/>
          <w:lang w:val="en-GB"/>
        </w:rPr>
        <w:t>2</w:t>
      </w:r>
      <w:r w:rsidR="00415D51" w:rsidRPr="00BC4BF1">
        <w:rPr>
          <w:rStyle w:val="Lienhypertexte"/>
          <w:rFonts w:asciiTheme="minorHAnsi" w:hAnsiTheme="minorHAnsi" w:cstheme="minorHAnsi"/>
          <w:color w:val="auto"/>
          <w:lang w:val="en-GB"/>
        </w:rPr>
        <w:t>5</w:t>
      </w:r>
      <w:r w:rsidR="005F74ED" w:rsidRPr="00BC4BF1">
        <w:rPr>
          <w:rStyle w:val="Lienhypertexte"/>
          <w:rFonts w:asciiTheme="minorHAnsi" w:hAnsiTheme="minorHAnsi" w:cstheme="minorHAnsi"/>
          <w:color w:val="auto"/>
          <w:lang w:val="en-GB"/>
        </w:rPr>
        <w:t>/</w:t>
      </w:r>
    </w:p>
    <w:p w14:paraId="1E01B854" w14:textId="41047475" w:rsidR="00FB484C" w:rsidRPr="00BC4BF1" w:rsidRDefault="00FB484C">
      <w:pPr>
        <w:rPr>
          <w:rFonts w:asciiTheme="minorHAnsi" w:hAnsiTheme="minorHAnsi" w:cstheme="minorHAnsi"/>
          <w:bCs/>
          <w:szCs w:val="24"/>
          <w:lang w:val="en-GB"/>
        </w:rPr>
      </w:pPr>
      <w:r w:rsidRPr="00BC4BF1">
        <w:rPr>
          <w:rFonts w:asciiTheme="minorHAnsi" w:hAnsiTheme="minorHAnsi" w:cstheme="minorHAnsi"/>
          <w:bCs/>
          <w:szCs w:val="24"/>
          <w:lang w:val="en-GB"/>
        </w:rPr>
        <w:br w:type="page"/>
      </w:r>
    </w:p>
    <w:p w14:paraId="2476846C" w14:textId="77777777" w:rsidR="005E1DD6" w:rsidRPr="00BC4BF1" w:rsidRDefault="005E1DD6">
      <w:pPr>
        <w:rPr>
          <w:rFonts w:asciiTheme="minorHAnsi" w:hAnsiTheme="minorHAnsi" w:cstheme="minorHAnsi"/>
          <w:bCs/>
          <w:szCs w:val="24"/>
          <w:lang w:val="en-GB"/>
        </w:rPr>
      </w:pPr>
    </w:p>
    <w:p w14:paraId="46CF0886" w14:textId="6966739F" w:rsidR="00F878E2" w:rsidRPr="00BC4BF1" w:rsidRDefault="00F878E2" w:rsidP="00B030A7">
      <w:pPr>
        <w:numPr>
          <w:ilvl w:val="0"/>
          <w:numId w:val="4"/>
        </w:numPr>
        <w:rPr>
          <w:rFonts w:asciiTheme="minorHAnsi" w:hAnsiTheme="minorHAnsi" w:cstheme="minorHAnsi"/>
          <w:b/>
          <w:bCs/>
          <w:sz w:val="28"/>
          <w:szCs w:val="24"/>
          <w:u w:val="single"/>
          <w:lang w:val="en-GB"/>
        </w:rPr>
      </w:pPr>
      <w:r w:rsidRPr="00BC4BF1">
        <w:rPr>
          <w:rFonts w:asciiTheme="minorHAnsi" w:hAnsiTheme="minorHAnsi" w:cstheme="minorHAnsi"/>
          <w:b/>
          <w:bCs/>
          <w:sz w:val="28"/>
          <w:szCs w:val="24"/>
          <w:u w:val="single"/>
          <w:lang w:val="en-GB"/>
        </w:rPr>
        <w:t>About Team-NB</w:t>
      </w:r>
    </w:p>
    <w:p w14:paraId="388DBCD3" w14:textId="77777777" w:rsidR="00F1214F" w:rsidRPr="00BC4BF1" w:rsidRDefault="00F1214F" w:rsidP="00F878E2">
      <w:pPr>
        <w:pStyle w:val="Default"/>
        <w:rPr>
          <w:rFonts w:asciiTheme="minorHAnsi" w:hAnsiTheme="minorHAnsi" w:cstheme="minorHAnsi"/>
          <w:bCs/>
          <w:color w:val="auto"/>
          <w:lang w:val="en-GB" w:eastAsia="fr-FR"/>
        </w:rPr>
      </w:pPr>
    </w:p>
    <w:p w14:paraId="2AF2484C" w14:textId="686EE0DB" w:rsidR="00F878E2" w:rsidRPr="00BC4BF1" w:rsidRDefault="00F878E2" w:rsidP="00F878E2">
      <w:pPr>
        <w:pStyle w:val="Default"/>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Team-NB is the European Association for Medical Devices of Notified Bodies</w:t>
      </w:r>
      <w:r w:rsidR="001C4297" w:rsidRPr="00BC4BF1">
        <w:rPr>
          <w:rFonts w:asciiTheme="minorHAnsi" w:hAnsiTheme="minorHAnsi" w:cstheme="minorHAnsi"/>
          <w:bCs/>
          <w:color w:val="auto"/>
          <w:lang w:val="en-GB" w:eastAsia="fr-FR"/>
        </w:rPr>
        <w:t xml:space="preserve">, Team-NB </w:t>
      </w:r>
      <w:r w:rsidRPr="00BC4BF1">
        <w:rPr>
          <w:rFonts w:asciiTheme="minorHAnsi" w:hAnsiTheme="minorHAnsi" w:cstheme="minorHAnsi"/>
          <w:bCs/>
          <w:color w:val="auto"/>
          <w:lang w:val="en-GB" w:eastAsia="fr-FR"/>
        </w:rPr>
        <w:t>is dedicated to ensure a high level of patients’ safety</w:t>
      </w:r>
      <w:r w:rsidR="00B73EFA" w:rsidRPr="00BC4BF1">
        <w:rPr>
          <w:rFonts w:asciiTheme="minorHAnsi" w:hAnsiTheme="minorHAnsi" w:cstheme="minorHAnsi"/>
          <w:bCs/>
          <w:color w:val="auto"/>
          <w:lang w:val="en-GB" w:eastAsia="fr-FR"/>
        </w:rPr>
        <w:t>, performance</w:t>
      </w:r>
      <w:r w:rsidRPr="00BC4BF1">
        <w:rPr>
          <w:rFonts w:asciiTheme="minorHAnsi" w:hAnsiTheme="minorHAnsi" w:cstheme="minorHAnsi"/>
          <w:bCs/>
          <w:color w:val="auto"/>
          <w:lang w:val="en-GB" w:eastAsia="fr-FR"/>
        </w:rPr>
        <w:t xml:space="preserve"> and confidence. </w:t>
      </w:r>
    </w:p>
    <w:p w14:paraId="2BCC5557" w14:textId="77777777" w:rsidR="00F878E2" w:rsidRPr="00BC4BF1" w:rsidRDefault="00F878E2" w:rsidP="00F878E2">
      <w:pPr>
        <w:pStyle w:val="Default"/>
        <w:rPr>
          <w:rFonts w:asciiTheme="minorHAnsi" w:hAnsiTheme="minorHAnsi" w:cstheme="minorHAnsi"/>
          <w:bCs/>
          <w:color w:val="auto"/>
          <w:lang w:val="en-GB" w:eastAsia="fr-FR"/>
        </w:rPr>
      </w:pPr>
    </w:p>
    <w:p w14:paraId="58F2BA41" w14:textId="77777777" w:rsidR="00F878E2" w:rsidRPr="00BC4BF1" w:rsidRDefault="00F878E2" w:rsidP="00F878E2">
      <w:pPr>
        <w:pStyle w:val="Default"/>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 xml:space="preserve">Our three main areas of focus, have been and will remain: </w:t>
      </w:r>
    </w:p>
    <w:p w14:paraId="72E02CAC" w14:textId="77777777" w:rsidR="00F878E2" w:rsidRPr="00BC4BF1" w:rsidRDefault="00F878E2" w:rsidP="00B030A7">
      <w:pPr>
        <w:pStyle w:val="Default"/>
        <w:numPr>
          <w:ilvl w:val="0"/>
          <w:numId w:val="5"/>
        </w:numPr>
        <w:spacing w:after="30"/>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 xml:space="preserve">The promotion of innovation, but innovation that is backed by solid safety and effectiveness data. The certification of manufacturers’ products is essential to continue the confidence in Medical Devices and In-Vitro Diagnostic products. </w:t>
      </w:r>
    </w:p>
    <w:p w14:paraId="1D1EB341" w14:textId="77777777" w:rsidR="00F878E2" w:rsidRPr="00BC4BF1" w:rsidRDefault="00F878E2" w:rsidP="00B030A7">
      <w:pPr>
        <w:pStyle w:val="Default"/>
        <w:numPr>
          <w:ilvl w:val="0"/>
          <w:numId w:val="5"/>
        </w:numPr>
        <w:spacing w:after="30"/>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 xml:space="preserve">Our support to notified bodies, through our detailed and state of the art guidance documents, ensures a consistent standard is achieved by our members throughout Europe. </w:t>
      </w:r>
    </w:p>
    <w:p w14:paraId="3DCF8653" w14:textId="77777777" w:rsidR="00F878E2" w:rsidRPr="00BC4BF1" w:rsidRDefault="00F878E2" w:rsidP="00B030A7">
      <w:pPr>
        <w:pStyle w:val="Default"/>
        <w:numPr>
          <w:ilvl w:val="0"/>
          <w:numId w:val="5"/>
        </w:numPr>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 xml:space="preserve">Ultimately, Team-NB works to ensure continuous improvement of products, leading to increased patient access to safe innovative products. </w:t>
      </w:r>
    </w:p>
    <w:p w14:paraId="5D610374" w14:textId="77777777" w:rsidR="00F878E2" w:rsidRPr="00BC4BF1" w:rsidRDefault="00F878E2" w:rsidP="00F878E2">
      <w:pPr>
        <w:pStyle w:val="Default"/>
        <w:rPr>
          <w:rFonts w:asciiTheme="minorHAnsi" w:hAnsiTheme="minorHAnsi" w:cstheme="minorHAnsi"/>
          <w:bCs/>
          <w:color w:val="auto"/>
          <w:lang w:val="en-GB" w:eastAsia="fr-FR"/>
        </w:rPr>
      </w:pPr>
    </w:p>
    <w:p w14:paraId="6DCE6928" w14:textId="77777777" w:rsidR="00F878E2" w:rsidRPr="00BC4BF1" w:rsidRDefault="00F878E2" w:rsidP="00F878E2">
      <w:pPr>
        <w:pStyle w:val="Default"/>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 xml:space="preserve">Our main objectives, have been and will remain: </w:t>
      </w:r>
    </w:p>
    <w:p w14:paraId="22A51294" w14:textId="68AC742B" w:rsidR="00F878E2" w:rsidRPr="00BC4BF1" w:rsidRDefault="00F878E2" w:rsidP="00B030A7">
      <w:pPr>
        <w:pStyle w:val="Default"/>
        <w:numPr>
          <w:ilvl w:val="0"/>
          <w:numId w:val="3"/>
        </w:numPr>
        <w:spacing w:after="30"/>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 xml:space="preserve">To improve communications with the </w:t>
      </w:r>
      <w:r w:rsidR="001C1B7C" w:rsidRPr="00BC4BF1">
        <w:rPr>
          <w:rFonts w:asciiTheme="minorHAnsi" w:hAnsiTheme="minorHAnsi" w:cstheme="minorHAnsi"/>
          <w:bCs/>
          <w:color w:val="auto"/>
          <w:lang w:val="en-GB" w:eastAsia="fr-FR"/>
        </w:rPr>
        <w:t xml:space="preserve">European </w:t>
      </w:r>
      <w:r w:rsidRPr="00BC4BF1">
        <w:rPr>
          <w:rFonts w:asciiTheme="minorHAnsi" w:hAnsiTheme="minorHAnsi" w:cstheme="minorHAnsi"/>
          <w:bCs/>
          <w:color w:val="auto"/>
          <w:lang w:val="en-GB" w:eastAsia="fr-FR"/>
        </w:rPr>
        <w:t>Commission, Industry, Competent Authorities and User Groups by acting as a focal point and the single voice of Notified Bodies</w:t>
      </w:r>
    </w:p>
    <w:p w14:paraId="31C672BC" w14:textId="77777777" w:rsidR="00F878E2" w:rsidRPr="00BC4BF1" w:rsidRDefault="00F878E2" w:rsidP="00B030A7">
      <w:pPr>
        <w:pStyle w:val="Default"/>
        <w:numPr>
          <w:ilvl w:val="0"/>
          <w:numId w:val="3"/>
        </w:numPr>
        <w:spacing w:after="30"/>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To promote high technical and ethical standards in the functioning of Notified Bodies</w:t>
      </w:r>
    </w:p>
    <w:p w14:paraId="252C6E44" w14:textId="77777777" w:rsidR="00F878E2" w:rsidRPr="00BC4BF1" w:rsidRDefault="00F878E2" w:rsidP="00B030A7">
      <w:pPr>
        <w:pStyle w:val="Default"/>
        <w:numPr>
          <w:ilvl w:val="0"/>
          <w:numId w:val="3"/>
        </w:numPr>
        <w:spacing w:after="30"/>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 xml:space="preserve">To increase competences in decision making processes </w:t>
      </w:r>
    </w:p>
    <w:p w14:paraId="348EE39F" w14:textId="77777777" w:rsidR="00F878E2" w:rsidRPr="00BC4BF1" w:rsidRDefault="00F878E2" w:rsidP="00B030A7">
      <w:pPr>
        <w:pStyle w:val="Default"/>
        <w:numPr>
          <w:ilvl w:val="0"/>
          <w:numId w:val="3"/>
        </w:numPr>
        <w:spacing w:after="30"/>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To make available to the sector a competent work forces as quickly as possible</w:t>
      </w:r>
    </w:p>
    <w:p w14:paraId="68BF1816" w14:textId="77777777" w:rsidR="00F878E2" w:rsidRPr="00BC4BF1" w:rsidRDefault="00F878E2" w:rsidP="00B030A7">
      <w:pPr>
        <w:pStyle w:val="Default"/>
        <w:numPr>
          <w:ilvl w:val="0"/>
          <w:numId w:val="3"/>
        </w:numPr>
        <w:spacing w:after="30"/>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To protect the legal and commercial interests of Notified Bodies in their vital role in the functioning of the three medical device directives.</w:t>
      </w:r>
    </w:p>
    <w:p w14:paraId="060BEF38" w14:textId="77777777" w:rsidR="00F878E2" w:rsidRPr="00BC4BF1" w:rsidRDefault="00F878E2" w:rsidP="00F878E2">
      <w:pPr>
        <w:pStyle w:val="Default"/>
        <w:rPr>
          <w:rFonts w:asciiTheme="minorHAnsi" w:hAnsiTheme="minorHAnsi" w:cstheme="minorHAnsi"/>
          <w:bCs/>
          <w:color w:val="auto"/>
          <w:lang w:val="en-GB" w:eastAsia="fr-FR"/>
        </w:rPr>
      </w:pPr>
    </w:p>
    <w:p w14:paraId="12E4E80D" w14:textId="77777777" w:rsidR="00F878E2" w:rsidRPr="00BC4BF1" w:rsidRDefault="00F878E2" w:rsidP="00F878E2">
      <w:pPr>
        <w:pStyle w:val="Default"/>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 xml:space="preserve">Team-NB set up </w:t>
      </w:r>
      <w:r w:rsidRPr="00BC4BF1">
        <w:rPr>
          <w:rFonts w:asciiTheme="minorHAnsi" w:hAnsiTheme="minorHAnsi" w:cstheme="minorHAnsi"/>
          <w:b/>
          <w:bCs/>
          <w:color w:val="auto"/>
          <w:lang w:val="en-GB" w:eastAsia="fr-FR"/>
        </w:rPr>
        <w:t>Mirror MDCG-working groups</w:t>
      </w:r>
      <w:r w:rsidRPr="00BC4BF1">
        <w:rPr>
          <w:rFonts w:asciiTheme="minorHAnsi" w:hAnsiTheme="minorHAnsi" w:cstheme="minorHAnsi"/>
          <w:bCs/>
          <w:color w:val="auto"/>
          <w:lang w:val="en-GB" w:eastAsia="fr-FR"/>
        </w:rPr>
        <w:t xml:space="preserve"> to allow the members the opportunity to support development of European guidance and enable comments on draft documents in order to coordinate and consolidate input. </w:t>
      </w:r>
    </w:p>
    <w:p w14:paraId="72A6F0BE" w14:textId="77777777" w:rsidR="00F878E2" w:rsidRPr="00BC4BF1" w:rsidRDefault="00F878E2" w:rsidP="00F878E2">
      <w:pPr>
        <w:pStyle w:val="Default"/>
        <w:rPr>
          <w:rFonts w:asciiTheme="minorHAnsi" w:hAnsiTheme="minorHAnsi" w:cstheme="minorHAnsi"/>
          <w:bCs/>
          <w:color w:val="auto"/>
          <w:lang w:val="en-GB" w:eastAsia="fr-FR"/>
        </w:rPr>
      </w:pPr>
    </w:p>
    <w:p w14:paraId="096EA7CE" w14:textId="057545E6" w:rsidR="00F878E2" w:rsidRPr="00BC4BF1" w:rsidRDefault="00F878E2" w:rsidP="00F878E2">
      <w:pPr>
        <w:pStyle w:val="Default"/>
        <w:rPr>
          <w:rFonts w:asciiTheme="minorHAnsi" w:hAnsiTheme="minorHAnsi" w:cstheme="minorHAnsi"/>
          <w:bCs/>
          <w:color w:val="auto"/>
          <w:lang w:val="en-GB" w:eastAsia="fr-FR"/>
        </w:rPr>
      </w:pPr>
      <w:r w:rsidRPr="00BC4BF1">
        <w:rPr>
          <w:rFonts w:asciiTheme="minorHAnsi" w:hAnsiTheme="minorHAnsi" w:cstheme="minorHAnsi"/>
          <w:bCs/>
          <w:color w:val="auto"/>
          <w:lang w:val="en-GB" w:eastAsia="fr-FR"/>
        </w:rPr>
        <w:t xml:space="preserve">Team-NB also set up </w:t>
      </w:r>
      <w:r w:rsidRPr="00BC4BF1">
        <w:rPr>
          <w:rFonts w:asciiTheme="minorHAnsi" w:hAnsiTheme="minorHAnsi" w:cstheme="minorHAnsi"/>
          <w:b/>
          <w:bCs/>
          <w:color w:val="auto"/>
          <w:lang w:val="en-GB" w:eastAsia="fr-FR"/>
        </w:rPr>
        <w:t>task forces</w:t>
      </w:r>
      <w:r w:rsidRPr="00BC4BF1">
        <w:rPr>
          <w:rFonts w:asciiTheme="minorHAnsi" w:hAnsiTheme="minorHAnsi" w:cstheme="minorHAnsi"/>
          <w:bCs/>
          <w:color w:val="auto"/>
          <w:lang w:val="en-GB" w:eastAsia="fr-FR"/>
        </w:rPr>
        <w:t xml:space="preserve"> to address specific items in order to harmonise views and come with best practice guides. Today there are </w:t>
      </w:r>
      <w:r w:rsidR="00B73EFA" w:rsidRPr="00BC4BF1">
        <w:rPr>
          <w:rFonts w:asciiTheme="minorHAnsi" w:hAnsiTheme="minorHAnsi" w:cstheme="minorHAnsi"/>
          <w:bCs/>
          <w:color w:val="auto"/>
          <w:lang w:val="en-GB" w:eastAsia="fr-FR"/>
        </w:rPr>
        <w:t>3</w:t>
      </w:r>
      <w:r w:rsidRPr="00BC4BF1">
        <w:rPr>
          <w:rFonts w:asciiTheme="minorHAnsi" w:hAnsiTheme="minorHAnsi" w:cstheme="minorHAnsi"/>
          <w:bCs/>
          <w:color w:val="auto"/>
          <w:lang w:val="en-GB" w:eastAsia="fr-FR"/>
        </w:rPr>
        <w:t>1 tasks forces working on topics such as article 117, classification, cybersecurity,…</w:t>
      </w:r>
    </w:p>
    <w:p w14:paraId="75284A32" w14:textId="77777777" w:rsidR="00F878E2" w:rsidRPr="00760BFD" w:rsidRDefault="00F878E2" w:rsidP="00F878E2">
      <w:pPr>
        <w:pStyle w:val="Default"/>
        <w:rPr>
          <w:rFonts w:asciiTheme="minorHAnsi" w:hAnsiTheme="minorHAnsi" w:cstheme="minorHAnsi"/>
          <w:bCs/>
          <w:color w:val="auto"/>
          <w:lang w:val="en-GB" w:eastAsia="fr-FR"/>
        </w:rPr>
      </w:pPr>
    </w:p>
    <w:p w14:paraId="56F62EE0" w14:textId="26DFDAFE" w:rsidR="00B73EFA" w:rsidRPr="00760BFD" w:rsidRDefault="00B73EFA" w:rsidP="00F878E2">
      <w:pPr>
        <w:pStyle w:val="Default"/>
        <w:rPr>
          <w:rStyle w:val="markedcontent"/>
          <w:rFonts w:asciiTheme="minorHAnsi" w:hAnsiTheme="minorHAnsi" w:cstheme="minorHAnsi"/>
          <w:color w:val="auto"/>
          <w:lang w:val="en-GB"/>
        </w:rPr>
      </w:pPr>
      <w:r w:rsidRPr="00760BFD">
        <w:rPr>
          <w:rFonts w:asciiTheme="minorHAnsi" w:hAnsiTheme="minorHAnsi" w:cstheme="minorHAnsi"/>
          <w:color w:val="auto"/>
          <w:lang w:val="en-GB"/>
        </w:rPr>
        <w:t xml:space="preserve">Furthermore, the </w:t>
      </w:r>
      <w:r w:rsidRPr="00760BFD">
        <w:rPr>
          <w:rFonts w:asciiTheme="minorHAnsi" w:hAnsiTheme="minorHAnsi" w:cstheme="minorHAnsi"/>
          <w:b/>
          <w:bCs/>
          <w:color w:val="auto"/>
          <w:lang w:val="en-GB"/>
        </w:rPr>
        <w:t>Team-NB Academy</w:t>
      </w:r>
      <w:r w:rsidRPr="00760BFD">
        <w:rPr>
          <w:rFonts w:asciiTheme="minorHAnsi" w:hAnsiTheme="minorHAnsi" w:cstheme="minorHAnsi"/>
          <w:color w:val="auto"/>
          <w:lang w:val="en-GB"/>
        </w:rPr>
        <w:t xml:space="preserve"> organises training courses on 12 different topics related to the MDR and IVDR regulations to help notified bodies train their auditors on the requirements for assessments. Another objective is to promote greater harmoni</w:t>
      </w:r>
      <w:r w:rsidR="009E1FE7" w:rsidRPr="00760BFD">
        <w:rPr>
          <w:rFonts w:asciiTheme="minorHAnsi" w:hAnsiTheme="minorHAnsi" w:cstheme="minorHAnsi"/>
          <w:color w:val="auto"/>
          <w:lang w:val="en-GB"/>
        </w:rPr>
        <w:t>s</w:t>
      </w:r>
      <w:r w:rsidRPr="00760BFD">
        <w:rPr>
          <w:rFonts w:asciiTheme="minorHAnsi" w:hAnsiTheme="minorHAnsi" w:cstheme="minorHAnsi"/>
          <w:color w:val="auto"/>
          <w:lang w:val="en-GB"/>
        </w:rPr>
        <w:t>ation among notified bodies through the exchanges encouraged during presentations and case studies.</w:t>
      </w:r>
    </w:p>
    <w:p w14:paraId="101890C8" w14:textId="015E565B" w:rsidR="00F878E2" w:rsidRPr="00760BFD" w:rsidRDefault="00F878E2" w:rsidP="009E1FE7">
      <w:pPr>
        <w:widowControl w:val="0"/>
        <w:rPr>
          <w:rFonts w:asciiTheme="minorHAnsi" w:hAnsiTheme="minorHAnsi" w:cstheme="minorHAnsi"/>
          <w:szCs w:val="24"/>
          <w:lang w:val="en-GB" w:eastAsia="fr-BE"/>
        </w:rPr>
      </w:pPr>
      <w:r w:rsidRPr="00760BFD">
        <w:rPr>
          <w:rStyle w:val="markedcontent"/>
          <w:rFonts w:asciiTheme="minorHAnsi" w:hAnsiTheme="minorHAnsi" w:cstheme="minorHAnsi"/>
          <w:szCs w:val="24"/>
          <w:lang w:val="en-GB" w:eastAsia="fr-BE"/>
        </w:rPr>
        <w:t xml:space="preserve">Moreover, </w:t>
      </w:r>
      <w:r w:rsidR="009E1FE7" w:rsidRPr="00760BFD">
        <w:rPr>
          <w:rFonts w:asciiTheme="minorHAnsi" w:hAnsiTheme="minorHAnsi" w:cstheme="minorHAnsi"/>
          <w:b/>
          <w:bCs/>
          <w:szCs w:val="24"/>
          <w:lang w:val="en-GB" w:eastAsia="fr-BE"/>
        </w:rPr>
        <w:t>harmonisation sessions</w:t>
      </w:r>
      <w:r w:rsidR="009E1FE7" w:rsidRPr="00760BFD">
        <w:rPr>
          <w:rFonts w:asciiTheme="minorHAnsi" w:hAnsiTheme="minorHAnsi" w:cstheme="minorHAnsi"/>
          <w:szCs w:val="24"/>
          <w:lang w:val="en-GB" w:eastAsia="fr-BE"/>
        </w:rPr>
        <w:t xml:space="preserve"> on clinical aspects (MDR) and performance (IVDR) are held regularly to allow senior experts to share their experience on the most crucial assessment issues. The aim is for participants to disseminate this information within their organisations to further improve harmonisation among notified bodies.</w:t>
      </w:r>
    </w:p>
    <w:p w14:paraId="3EA741B6" w14:textId="3DC806AB" w:rsidR="009E1FE7" w:rsidRPr="00760BFD" w:rsidRDefault="009E1FE7" w:rsidP="009E1FE7">
      <w:pPr>
        <w:widowControl w:val="0"/>
        <w:rPr>
          <w:rFonts w:asciiTheme="minorHAnsi" w:hAnsiTheme="minorHAnsi" w:cstheme="minorHAnsi"/>
          <w:bCs/>
          <w:lang w:val="en-GB"/>
        </w:rPr>
      </w:pPr>
      <w:r w:rsidRPr="00760BFD">
        <w:rPr>
          <w:rFonts w:asciiTheme="minorHAnsi" w:hAnsiTheme="minorHAnsi" w:cstheme="minorHAnsi"/>
          <w:b/>
          <w:lang w:val="en-GB"/>
        </w:rPr>
        <w:t>Trainings for manufacturers</w:t>
      </w:r>
      <w:r w:rsidRPr="00760BFD">
        <w:rPr>
          <w:rFonts w:asciiTheme="minorHAnsi" w:hAnsiTheme="minorHAnsi" w:cstheme="minorHAnsi"/>
          <w:bCs/>
          <w:lang w:val="en-GB"/>
        </w:rPr>
        <w:t xml:space="preserve"> are also offered on the topics of technical documentation for MDR, for IVDR, as well as clinical data.</w:t>
      </w:r>
    </w:p>
    <w:p w14:paraId="600A6B7A" w14:textId="77777777" w:rsidR="00FA7761" w:rsidRPr="00BC4BF1" w:rsidRDefault="00FA7761" w:rsidP="00C55E77">
      <w:pPr>
        <w:ind w:left="426"/>
        <w:rPr>
          <w:rFonts w:asciiTheme="minorHAnsi" w:hAnsiTheme="minorHAnsi" w:cstheme="minorHAnsi"/>
          <w:bCs/>
          <w:szCs w:val="24"/>
          <w:lang w:val="en-GB"/>
        </w:rPr>
      </w:pPr>
    </w:p>
    <w:p w14:paraId="043BD5A3" w14:textId="24BF430F" w:rsidR="00B120BF" w:rsidRPr="00BC4BF1" w:rsidRDefault="009E539B" w:rsidP="00F1214F">
      <w:pPr>
        <w:ind w:left="426"/>
        <w:rPr>
          <w:rFonts w:asciiTheme="minorHAnsi" w:hAnsiTheme="minorHAnsi" w:cstheme="minorHAnsi"/>
          <w:bCs/>
          <w:szCs w:val="24"/>
          <w:lang w:val="en-GB"/>
        </w:rPr>
      </w:pPr>
      <w:r w:rsidRPr="00BC4BF1">
        <w:rPr>
          <w:rFonts w:asciiTheme="minorHAnsi" w:hAnsiTheme="minorHAnsi" w:cstheme="minorHAnsi"/>
          <w:bCs/>
          <w:szCs w:val="24"/>
          <w:lang w:val="en-GB"/>
        </w:rPr>
        <w:t>In case of any further clarification needed, please contact</w:t>
      </w:r>
      <w:r w:rsidR="00F1214F" w:rsidRPr="00BC4BF1">
        <w:rPr>
          <w:rFonts w:asciiTheme="minorHAnsi" w:hAnsiTheme="minorHAnsi" w:cstheme="minorHAnsi"/>
          <w:bCs/>
          <w:szCs w:val="24"/>
          <w:lang w:val="en-GB"/>
        </w:rPr>
        <w:t xml:space="preserve"> : </w:t>
      </w:r>
      <w:proofErr w:type="spellStart"/>
      <w:r w:rsidR="00F1214F" w:rsidRPr="00BC4BF1">
        <w:rPr>
          <w:rFonts w:asciiTheme="minorHAnsi" w:hAnsiTheme="minorHAnsi" w:cstheme="minorHAnsi"/>
          <w:bCs/>
          <w:szCs w:val="24"/>
          <w:lang w:val="en-GB"/>
        </w:rPr>
        <w:t>schlemmer</w:t>
      </w:r>
      <w:proofErr w:type="spellEnd"/>
      <w:r w:rsidR="00F1214F" w:rsidRPr="00BC4BF1">
        <w:rPr>
          <w:rFonts w:asciiTheme="minorHAnsi" w:hAnsiTheme="minorHAnsi" w:cstheme="minorHAnsi"/>
          <w:bCs/>
          <w:szCs w:val="24"/>
          <w:lang w:val="en-GB"/>
        </w:rPr>
        <w:t>(at)team-nb.org.</w:t>
      </w:r>
    </w:p>
    <w:p w14:paraId="2066402F" w14:textId="77777777" w:rsidR="00EB1300" w:rsidRPr="00BC4BF1" w:rsidRDefault="00EB1300" w:rsidP="00F1214F">
      <w:pPr>
        <w:ind w:left="426"/>
        <w:rPr>
          <w:rFonts w:asciiTheme="minorHAnsi" w:hAnsiTheme="minorHAnsi" w:cstheme="minorHAnsi"/>
          <w:bCs/>
          <w:szCs w:val="24"/>
          <w:lang w:val="en-GB"/>
        </w:rPr>
      </w:pPr>
    </w:p>
    <w:p w14:paraId="10A7CF41" w14:textId="77777777" w:rsidR="00EB1300" w:rsidRPr="00BC4BF1" w:rsidRDefault="00EB1300" w:rsidP="00F1214F">
      <w:pPr>
        <w:ind w:left="426"/>
        <w:rPr>
          <w:rFonts w:asciiTheme="minorHAnsi" w:hAnsiTheme="minorHAnsi" w:cstheme="minorHAnsi"/>
          <w:bCs/>
          <w:szCs w:val="24"/>
          <w:lang w:val="en-GB"/>
        </w:rPr>
      </w:pPr>
    </w:p>
    <w:sectPr w:rsidR="00EB1300" w:rsidRPr="00BC4BF1" w:rsidSect="006E1AD9">
      <w:pgSz w:w="11906" w:h="16838"/>
      <w:pgMar w:top="719" w:right="1417" w:bottom="851"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E8551" w14:textId="77777777" w:rsidR="000410C0" w:rsidRDefault="000410C0">
      <w:r>
        <w:separator/>
      </w:r>
    </w:p>
  </w:endnote>
  <w:endnote w:type="continuationSeparator" w:id="0">
    <w:p w14:paraId="09027128" w14:textId="77777777" w:rsidR="000410C0" w:rsidRDefault="0004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4233" w14:textId="77777777" w:rsidR="00760BFD" w:rsidRDefault="00760B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2" w:type="dxa"/>
      <w:jc w:val="center"/>
      <w:tblLayout w:type="fixed"/>
      <w:tblCellMar>
        <w:left w:w="70" w:type="dxa"/>
        <w:right w:w="70" w:type="dxa"/>
      </w:tblCellMar>
      <w:tblLook w:val="0000" w:firstRow="0" w:lastRow="0" w:firstColumn="0" w:lastColumn="0" w:noHBand="0" w:noVBand="0"/>
    </w:tblPr>
    <w:tblGrid>
      <w:gridCol w:w="1690"/>
      <w:gridCol w:w="6621"/>
      <w:gridCol w:w="911"/>
    </w:tblGrid>
    <w:tr w:rsidR="00BE62B6" w:rsidRPr="00B300BE" w14:paraId="156D8D54" w14:textId="77777777" w:rsidTr="00AB2D66">
      <w:trPr>
        <w:cantSplit/>
        <w:jc w:val="center"/>
      </w:trPr>
      <w:tc>
        <w:tcPr>
          <w:tcW w:w="1690" w:type="dxa"/>
          <w:tcBorders>
            <w:top w:val="single" w:sz="4" w:space="0" w:color="auto"/>
            <w:left w:val="nil"/>
            <w:bottom w:val="single" w:sz="4" w:space="0" w:color="auto"/>
            <w:right w:val="nil"/>
          </w:tcBorders>
          <w:vAlign w:val="center"/>
        </w:tcPr>
        <w:p w14:paraId="2B2B0FA9" w14:textId="77777777" w:rsidR="00BE62B6" w:rsidRPr="00B300BE" w:rsidRDefault="00BE62B6">
          <w:pPr>
            <w:pStyle w:val="Pieddepage"/>
            <w:tabs>
              <w:tab w:val="left" w:pos="1418"/>
            </w:tabs>
            <w:rPr>
              <w:rFonts w:ascii="Calibri" w:hAnsi="Calibri"/>
              <w:sz w:val="17"/>
              <w:lang w:val="en-GB"/>
            </w:rPr>
          </w:pPr>
          <w:r w:rsidRPr="00B300BE">
            <w:rPr>
              <w:rFonts w:ascii="Calibri" w:hAnsi="Calibri"/>
              <w:b/>
              <w:snapToGrid w:val="0"/>
              <w:sz w:val="19"/>
              <w:lang w:val="en-GB"/>
            </w:rPr>
            <w:t>TEAM-NB</w:t>
          </w:r>
          <w:r w:rsidRPr="00B300BE">
            <w:rPr>
              <w:rFonts w:ascii="Calibri" w:hAnsi="Calibri"/>
              <w:sz w:val="17"/>
              <w:lang w:val="en-GB"/>
            </w:rPr>
            <w:t xml:space="preserve"> </w:t>
          </w:r>
        </w:p>
      </w:tc>
      <w:tc>
        <w:tcPr>
          <w:tcW w:w="6621" w:type="dxa"/>
          <w:tcBorders>
            <w:top w:val="single" w:sz="4" w:space="0" w:color="auto"/>
            <w:left w:val="nil"/>
            <w:bottom w:val="single" w:sz="4" w:space="0" w:color="auto"/>
            <w:right w:val="nil"/>
          </w:tcBorders>
          <w:vAlign w:val="center"/>
        </w:tcPr>
        <w:p w14:paraId="2E047FCB" w14:textId="015D8214" w:rsidR="00BE62B6" w:rsidRPr="00B300BE" w:rsidRDefault="00BE62B6" w:rsidP="006117CF">
          <w:pPr>
            <w:pStyle w:val="Pieddepage"/>
            <w:tabs>
              <w:tab w:val="left" w:pos="708"/>
            </w:tabs>
            <w:rPr>
              <w:rFonts w:ascii="Calibri" w:hAnsi="Calibri"/>
              <w:snapToGrid w:val="0"/>
              <w:sz w:val="16"/>
              <w:lang w:val="en-GB"/>
            </w:rPr>
          </w:pPr>
          <w:r w:rsidRPr="00B300BE">
            <w:rPr>
              <w:rFonts w:ascii="Calibri" w:hAnsi="Calibri"/>
              <w:sz w:val="17"/>
              <w:lang w:val="en-GB"/>
            </w:rPr>
            <w:t xml:space="preserve">Ref.: </w:t>
          </w:r>
          <w:r w:rsidR="00A8067F" w:rsidRPr="00F62DB2">
            <w:rPr>
              <w:rFonts w:ascii="Calibri" w:hAnsi="Calibri"/>
              <w:sz w:val="17"/>
              <w:lang w:val="fr-BE"/>
            </w:rPr>
            <w:fldChar w:fldCharType="begin"/>
          </w:r>
          <w:r w:rsidR="00A8067F" w:rsidRPr="00F62DB2">
            <w:rPr>
              <w:rFonts w:ascii="Calibri" w:hAnsi="Calibri"/>
              <w:sz w:val="17"/>
              <w:lang w:val="en-GB"/>
            </w:rPr>
            <w:instrText xml:space="preserve"> FILENAME </w:instrText>
          </w:r>
          <w:r w:rsidR="00A8067F" w:rsidRPr="00F62DB2">
            <w:rPr>
              <w:rFonts w:ascii="Calibri" w:hAnsi="Calibri"/>
              <w:sz w:val="17"/>
              <w:lang w:val="fr-BE"/>
            </w:rPr>
            <w:fldChar w:fldCharType="separate"/>
          </w:r>
          <w:r w:rsidR="00760BFD">
            <w:rPr>
              <w:rFonts w:ascii="Calibri" w:hAnsi="Calibri"/>
              <w:noProof/>
              <w:sz w:val="17"/>
              <w:lang w:val="en-GB"/>
            </w:rPr>
            <w:t>Team-NB-MD-Sector-Survey-PressRelease-20260518</w:t>
          </w:r>
          <w:r w:rsidR="00A8067F" w:rsidRPr="00F62DB2">
            <w:rPr>
              <w:rFonts w:ascii="Calibri" w:hAnsi="Calibri"/>
              <w:sz w:val="17"/>
              <w:lang w:val="fr-BE"/>
            </w:rPr>
            <w:fldChar w:fldCharType="end"/>
          </w:r>
        </w:p>
      </w:tc>
      <w:tc>
        <w:tcPr>
          <w:tcW w:w="911" w:type="dxa"/>
          <w:tcBorders>
            <w:top w:val="single" w:sz="4" w:space="0" w:color="auto"/>
            <w:left w:val="nil"/>
            <w:bottom w:val="single" w:sz="4" w:space="0" w:color="auto"/>
            <w:right w:val="nil"/>
          </w:tcBorders>
          <w:vAlign w:val="center"/>
        </w:tcPr>
        <w:p w14:paraId="7DA74777" w14:textId="06CAD5A8" w:rsidR="00BE62B6" w:rsidRPr="00B300BE" w:rsidRDefault="00BE62B6">
          <w:pPr>
            <w:pStyle w:val="Pieddepage"/>
            <w:tabs>
              <w:tab w:val="left" w:pos="1418"/>
            </w:tabs>
            <w:ind w:left="-373"/>
            <w:jc w:val="right"/>
            <w:rPr>
              <w:rFonts w:ascii="Calibri" w:hAnsi="Calibri"/>
              <w:snapToGrid w:val="0"/>
              <w:sz w:val="16"/>
              <w:lang w:val="fr-BE"/>
            </w:rPr>
          </w:pPr>
          <w:r w:rsidRPr="00B300BE">
            <w:rPr>
              <w:rFonts w:ascii="Calibri" w:hAnsi="Calibri"/>
              <w:sz w:val="17"/>
              <w:lang w:val="fr-BE"/>
            </w:rPr>
            <w:t xml:space="preserve">Page </w:t>
          </w:r>
          <w:r w:rsidRPr="00B300BE">
            <w:rPr>
              <w:rFonts w:ascii="Calibri" w:hAnsi="Calibri"/>
              <w:sz w:val="17"/>
              <w:lang w:val="fr-BE"/>
            </w:rPr>
            <w:fldChar w:fldCharType="begin"/>
          </w:r>
          <w:r w:rsidRPr="00B300BE">
            <w:rPr>
              <w:rFonts w:ascii="Calibri" w:hAnsi="Calibri"/>
              <w:sz w:val="17"/>
              <w:lang w:val="fr-BE"/>
            </w:rPr>
            <w:instrText xml:space="preserve"> PAGE </w:instrText>
          </w:r>
          <w:r w:rsidRPr="00B300BE">
            <w:rPr>
              <w:rFonts w:ascii="Calibri" w:hAnsi="Calibri"/>
              <w:sz w:val="17"/>
              <w:lang w:val="fr-BE"/>
            </w:rPr>
            <w:fldChar w:fldCharType="separate"/>
          </w:r>
          <w:r w:rsidR="00D4164A">
            <w:rPr>
              <w:rFonts w:ascii="Calibri" w:hAnsi="Calibri"/>
              <w:noProof/>
              <w:sz w:val="17"/>
              <w:lang w:val="fr-BE"/>
            </w:rPr>
            <w:t>7</w:t>
          </w:r>
          <w:r w:rsidRPr="00B300BE">
            <w:rPr>
              <w:rFonts w:ascii="Calibri" w:hAnsi="Calibri"/>
              <w:sz w:val="17"/>
              <w:lang w:val="fr-BE"/>
            </w:rPr>
            <w:fldChar w:fldCharType="end"/>
          </w:r>
          <w:r w:rsidRPr="00B300BE">
            <w:rPr>
              <w:rFonts w:ascii="Calibri" w:hAnsi="Calibri"/>
              <w:sz w:val="17"/>
              <w:lang w:val="fr-BE"/>
            </w:rPr>
            <w:t>/</w:t>
          </w:r>
          <w:r w:rsidRPr="00B300BE">
            <w:rPr>
              <w:rFonts w:ascii="Calibri" w:hAnsi="Calibri"/>
              <w:sz w:val="17"/>
              <w:lang w:val="fr-BE"/>
            </w:rPr>
            <w:fldChar w:fldCharType="begin"/>
          </w:r>
          <w:r w:rsidRPr="00B300BE">
            <w:rPr>
              <w:rFonts w:ascii="Calibri" w:hAnsi="Calibri"/>
              <w:sz w:val="17"/>
              <w:lang w:val="fr-BE"/>
            </w:rPr>
            <w:instrText xml:space="preserve"> NUMPAGES </w:instrText>
          </w:r>
          <w:r w:rsidRPr="00B300BE">
            <w:rPr>
              <w:rFonts w:ascii="Calibri" w:hAnsi="Calibri"/>
              <w:sz w:val="17"/>
              <w:lang w:val="fr-BE"/>
            </w:rPr>
            <w:fldChar w:fldCharType="separate"/>
          </w:r>
          <w:r w:rsidR="00D4164A">
            <w:rPr>
              <w:rFonts w:ascii="Calibri" w:hAnsi="Calibri"/>
              <w:noProof/>
              <w:sz w:val="17"/>
              <w:lang w:val="fr-BE"/>
            </w:rPr>
            <w:t>8</w:t>
          </w:r>
          <w:r w:rsidRPr="00B300BE">
            <w:rPr>
              <w:rFonts w:ascii="Calibri" w:hAnsi="Calibri"/>
              <w:sz w:val="17"/>
              <w:lang w:val="fr-BE"/>
            </w:rPr>
            <w:fldChar w:fldCharType="end"/>
          </w:r>
        </w:p>
      </w:tc>
    </w:tr>
  </w:tbl>
  <w:p w14:paraId="26D394FA" w14:textId="77777777" w:rsidR="00BE62B6" w:rsidRDefault="00BE62B6">
    <w:pPr>
      <w:pStyle w:val="Pieddepage"/>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D756" w14:textId="77777777" w:rsidR="00760BFD" w:rsidRDefault="00760B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CCF6" w14:textId="77777777" w:rsidR="000410C0" w:rsidRDefault="000410C0">
      <w:r>
        <w:separator/>
      </w:r>
    </w:p>
  </w:footnote>
  <w:footnote w:type="continuationSeparator" w:id="0">
    <w:p w14:paraId="2F17AA3E" w14:textId="77777777" w:rsidR="000410C0" w:rsidRDefault="00041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7870" w14:textId="77777777" w:rsidR="00760BFD" w:rsidRDefault="00760B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75EC" w14:textId="77777777" w:rsidR="00760BFD" w:rsidRDefault="00760BF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B5CA" w14:textId="77777777" w:rsidR="00760BFD" w:rsidRDefault="00760B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6C0CA4"/>
    <w:lvl w:ilvl="0">
      <w:start w:val="1"/>
      <w:numFmt w:val="decimal"/>
      <w:pStyle w:val="Listenumros"/>
      <w:lvlText w:val="%1."/>
      <w:lvlJc w:val="left"/>
      <w:pPr>
        <w:tabs>
          <w:tab w:val="num" w:pos="360"/>
        </w:tabs>
        <w:ind w:left="360" w:hanging="360"/>
      </w:pPr>
    </w:lvl>
  </w:abstractNum>
  <w:abstractNum w:abstractNumId="1" w15:restartNumberingAfterBreak="0">
    <w:nsid w:val="0244211E"/>
    <w:multiLevelType w:val="multilevel"/>
    <w:tmpl w:val="68FC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21209"/>
    <w:multiLevelType w:val="hybridMultilevel"/>
    <w:tmpl w:val="550409D2"/>
    <w:lvl w:ilvl="0" w:tplc="FFFFFFFF">
      <w:start w:val="1"/>
      <w:numFmt w:val="bullet"/>
      <w:lvlText w:val=""/>
      <w:lvlJc w:val="left"/>
      <w:pPr>
        <w:ind w:left="360" w:hanging="360"/>
      </w:pPr>
      <w:rPr>
        <w:rFonts w:ascii="Symbol" w:hAnsi="Symbol" w:hint="default"/>
        <w:color w:val="auto"/>
        <w:u w:color="000099"/>
      </w:rPr>
    </w:lvl>
    <w:lvl w:ilvl="1" w:tplc="080C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585F1E"/>
    <w:multiLevelType w:val="hybridMultilevel"/>
    <w:tmpl w:val="9A36ACD8"/>
    <w:lvl w:ilvl="0" w:tplc="FFFFFFFF">
      <w:start w:val="1"/>
      <w:numFmt w:val="bullet"/>
      <w:lvlText w:val=""/>
      <w:lvlJc w:val="left"/>
      <w:pPr>
        <w:ind w:left="360" w:hanging="360"/>
      </w:pPr>
      <w:rPr>
        <w:rFonts w:ascii="Symbol" w:hAnsi="Symbol" w:hint="default"/>
        <w:color w:val="auto"/>
        <w:u w:color="000099"/>
      </w:rPr>
    </w:lvl>
    <w:lvl w:ilvl="1" w:tplc="FFFFFFFF">
      <w:start w:val="1"/>
      <w:numFmt w:val="bullet"/>
      <w:lvlText w:val="o"/>
      <w:lvlJc w:val="left"/>
      <w:pPr>
        <w:ind w:left="1080" w:hanging="360"/>
      </w:pPr>
      <w:rPr>
        <w:rFonts w:ascii="Courier New" w:hAnsi="Courier New" w:cs="Courier New" w:hint="default"/>
      </w:rPr>
    </w:lvl>
    <w:lvl w:ilvl="2" w:tplc="080C000D">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9B4CF8"/>
    <w:multiLevelType w:val="multilevel"/>
    <w:tmpl w:val="080C0029"/>
    <w:lvl w:ilvl="0">
      <w:start w:val="1"/>
      <w:numFmt w:val="decimal"/>
      <w:pStyle w:val="Titre1"/>
      <w:suff w:val="space"/>
      <w:lvlText w:val="Chapitre %1"/>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abstractNum w:abstractNumId="5" w15:restartNumberingAfterBreak="0">
    <w:nsid w:val="3820588C"/>
    <w:multiLevelType w:val="hybridMultilevel"/>
    <w:tmpl w:val="520AAFC4"/>
    <w:lvl w:ilvl="0" w:tplc="86A4B3B4">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EC269DF"/>
    <w:multiLevelType w:val="hybridMultilevel"/>
    <w:tmpl w:val="5F141D88"/>
    <w:lvl w:ilvl="0" w:tplc="080C0001">
      <w:start w:val="1"/>
      <w:numFmt w:val="bullet"/>
      <w:lvlText w:val=""/>
      <w:lvlJc w:val="left"/>
      <w:pPr>
        <w:ind w:left="360" w:hanging="360"/>
      </w:pPr>
      <w:rPr>
        <w:rFonts w:ascii="Symbol" w:hAnsi="Symbol" w:hint="default"/>
        <w:color w:val="auto"/>
        <w:u w:color="000099"/>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41E95C49"/>
    <w:multiLevelType w:val="hybridMultilevel"/>
    <w:tmpl w:val="273A4BE0"/>
    <w:lvl w:ilvl="0" w:tplc="41802E60">
      <w:start w:val="1"/>
      <w:numFmt w:val="bullet"/>
      <w:lvlText w:val=""/>
      <w:lvlJc w:val="left"/>
      <w:pPr>
        <w:ind w:left="1360" w:hanging="360"/>
      </w:pPr>
      <w:rPr>
        <w:rFonts w:ascii="Symbol" w:hAnsi="Symbol"/>
      </w:rPr>
    </w:lvl>
    <w:lvl w:ilvl="1" w:tplc="8F1C941C">
      <w:start w:val="1"/>
      <w:numFmt w:val="bullet"/>
      <w:lvlText w:val=""/>
      <w:lvlJc w:val="left"/>
      <w:pPr>
        <w:ind w:left="1360" w:hanging="360"/>
      </w:pPr>
      <w:rPr>
        <w:rFonts w:ascii="Symbol" w:hAnsi="Symbol"/>
      </w:rPr>
    </w:lvl>
    <w:lvl w:ilvl="2" w:tplc="A064BCA8">
      <w:start w:val="1"/>
      <w:numFmt w:val="bullet"/>
      <w:lvlText w:val=""/>
      <w:lvlJc w:val="left"/>
      <w:pPr>
        <w:ind w:left="1360" w:hanging="360"/>
      </w:pPr>
      <w:rPr>
        <w:rFonts w:ascii="Symbol" w:hAnsi="Symbol"/>
      </w:rPr>
    </w:lvl>
    <w:lvl w:ilvl="3" w:tplc="18FCE176">
      <w:start w:val="1"/>
      <w:numFmt w:val="bullet"/>
      <w:lvlText w:val=""/>
      <w:lvlJc w:val="left"/>
      <w:pPr>
        <w:ind w:left="1360" w:hanging="360"/>
      </w:pPr>
      <w:rPr>
        <w:rFonts w:ascii="Symbol" w:hAnsi="Symbol"/>
      </w:rPr>
    </w:lvl>
    <w:lvl w:ilvl="4" w:tplc="0D804BD2">
      <w:start w:val="1"/>
      <w:numFmt w:val="bullet"/>
      <w:lvlText w:val=""/>
      <w:lvlJc w:val="left"/>
      <w:pPr>
        <w:ind w:left="1360" w:hanging="360"/>
      </w:pPr>
      <w:rPr>
        <w:rFonts w:ascii="Symbol" w:hAnsi="Symbol"/>
      </w:rPr>
    </w:lvl>
    <w:lvl w:ilvl="5" w:tplc="41B6510A">
      <w:start w:val="1"/>
      <w:numFmt w:val="bullet"/>
      <w:lvlText w:val=""/>
      <w:lvlJc w:val="left"/>
      <w:pPr>
        <w:ind w:left="1360" w:hanging="360"/>
      </w:pPr>
      <w:rPr>
        <w:rFonts w:ascii="Symbol" w:hAnsi="Symbol"/>
      </w:rPr>
    </w:lvl>
    <w:lvl w:ilvl="6" w:tplc="8796FD60">
      <w:start w:val="1"/>
      <w:numFmt w:val="bullet"/>
      <w:lvlText w:val=""/>
      <w:lvlJc w:val="left"/>
      <w:pPr>
        <w:ind w:left="1360" w:hanging="360"/>
      </w:pPr>
      <w:rPr>
        <w:rFonts w:ascii="Symbol" w:hAnsi="Symbol"/>
      </w:rPr>
    </w:lvl>
    <w:lvl w:ilvl="7" w:tplc="FF5C0ED2">
      <w:start w:val="1"/>
      <w:numFmt w:val="bullet"/>
      <w:lvlText w:val=""/>
      <w:lvlJc w:val="left"/>
      <w:pPr>
        <w:ind w:left="1360" w:hanging="360"/>
      </w:pPr>
      <w:rPr>
        <w:rFonts w:ascii="Symbol" w:hAnsi="Symbol"/>
      </w:rPr>
    </w:lvl>
    <w:lvl w:ilvl="8" w:tplc="0206FB10">
      <w:start w:val="1"/>
      <w:numFmt w:val="bullet"/>
      <w:lvlText w:val=""/>
      <w:lvlJc w:val="left"/>
      <w:pPr>
        <w:ind w:left="1360" w:hanging="360"/>
      </w:pPr>
      <w:rPr>
        <w:rFonts w:ascii="Symbol" w:hAnsi="Symbol"/>
      </w:rPr>
    </w:lvl>
  </w:abstractNum>
  <w:abstractNum w:abstractNumId="8" w15:restartNumberingAfterBreak="0">
    <w:nsid w:val="433B7476"/>
    <w:multiLevelType w:val="multilevel"/>
    <w:tmpl w:val="2C784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E68B4"/>
    <w:multiLevelType w:val="hybridMultilevel"/>
    <w:tmpl w:val="0B146FD0"/>
    <w:lvl w:ilvl="0" w:tplc="080C0009">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F4018BB"/>
    <w:multiLevelType w:val="hybridMultilevel"/>
    <w:tmpl w:val="6CC2E8EE"/>
    <w:lvl w:ilvl="0" w:tplc="FFFFFFFF">
      <w:start w:val="1"/>
      <w:numFmt w:val="bullet"/>
      <w:lvlText w:val=""/>
      <w:lvlJc w:val="left"/>
      <w:pPr>
        <w:ind w:left="360" w:hanging="360"/>
      </w:pPr>
      <w:rPr>
        <w:rFonts w:ascii="Symbol" w:hAnsi="Symbol" w:hint="default"/>
        <w:color w:val="auto"/>
        <w:u w:color="000099"/>
      </w:rPr>
    </w:lvl>
    <w:lvl w:ilvl="1" w:tplc="080C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A2416D"/>
    <w:multiLevelType w:val="hybridMultilevel"/>
    <w:tmpl w:val="728E34CE"/>
    <w:lvl w:ilvl="0" w:tplc="4E322894">
      <w:start w:val="1"/>
      <w:numFmt w:val="decimal"/>
      <w:lvlText w:val="%1)"/>
      <w:lvlJc w:val="left"/>
      <w:pPr>
        <w:ind w:left="1280" w:hanging="360"/>
      </w:pPr>
    </w:lvl>
    <w:lvl w:ilvl="1" w:tplc="26DE5614">
      <w:start w:val="1"/>
      <w:numFmt w:val="decimal"/>
      <w:lvlText w:val="%2)"/>
      <w:lvlJc w:val="left"/>
      <w:pPr>
        <w:ind w:left="1280" w:hanging="360"/>
      </w:pPr>
    </w:lvl>
    <w:lvl w:ilvl="2" w:tplc="BDE2015E">
      <w:start w:val="1"/>
      <w:numFmt w:val="decimal"/>
      <w:lvlText w:val="%3)"/>
      <w:lvlJc w:val="left"/>
      <w:pPr>
        <w:ind w:left="1280" w:hanging="360"/>
      </w:pPr>
    </w:lvl>
    <w:lvl w:ilvl="3" w:tplc="DBF60EDC">
      <w:start w:val="1"/>
      <w:numFmt w:val="decimal"/>
      <w:lvlText w:val="%4)"/>
      <w:lvlJc w:val="left"/>
      <w:pPr>
        <w:ind w:left="1280" w:hanging="360"/>
      </w:pPr>
    </w:lvl>
    <w:lvl w:ilvl="4" w:tplc="731ED36E">
      <w:start w:val="1"/>
      <w:numFmt w:val="decimal"/>
      <w:lvlText w:val="%5)"/>
      <w:lvlJc w:val="left"/>
      <w:pPr>
        <w:ind w:left="1280" w:hanging="360"/>
      </w:pPr>
    </w:lvl>
    <w:lvl w:ilvl="5" w:tplc="D384FAF0">
      <w:start w:val="1"/>
      <w:numFmt w:val="decimal"/>
      <w:lvlText w:val="%6)"/>
      <w:lvlJc w:val="left"/>
      <w:pPr>
        <w:ind w:left="1280" w:hanging="360"/>
      </w:pPr>
    </w:lvl>
    <w:lvl w:ilvl="6" w:tplc="6D02611C">
      <w:start w:val="1"/>
      <w:numFmt w:val="decimal"/>
      <w:lvlText w:val="%7)"/>
      <w:lvlJc w:val="left"/>
      <w:pPr>
        <w:ind w:left="1280" w:hanging="360"/>
      </w:pPr>
    </w:lvl>
    <w:lvl w:ilvl="7" w:tplc="EC562CA0">
      <w:start w:val="1"/>
      <w:numFmt w:val="decimal"/>
      <w:lvlText w:val="%8)"/>
      <w:lvlJc w:val="left"/>
      <w:pPr>
        <w:ind w:left="1280" w:hanging="360"/>
      </w:pPr>
    </w:lvl>
    <w:lvl w:ilvl="8" w:tplc="6F0A6BBA">
      <w:start w:val="1"/>
      <w:numFmt w:val="decimal"/>
      <w:lvlText w:val="%9)"/>
      <w:lvlJc w:val="left"/>
      <w:pPr>
        <w:ind w:left="1280" w:hanging="360"/>
      </w:pPr>
    </w:lvl>
  </w:abstractNum>
  <w:abstractNum w:abstractNumId="12" w15:restartNumberingAfterBreak="0">
    <w:nsid w:val="58E92866"/>
    <w:multiLevelType w:val="hybridMultilevel"/>
    <w:tmpl w:val="FDA89B6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71895A6A"/>
    <w:multiLevelType w:val="hybridMultilevel"/>
    <w:tmpl w:val="1B18EE7E"/>
    <w:lvl w:ilvl="0" w:tplc="FFFFFFFF">
      <w:start w:val="1"/>
      <w:numFmt w:val="bullet"/>
      <w:lvlText w:val=""/>
      <w:lvlJc w:val="left"/>
      <w:pPr>
        <w:ind w:left="360" w:hanging="360"/>
      </w:pPr>
      <w:rPr>
        <w:rFonts w:ascii="Symbol" w:hAnsi="Symbol" w:hint="default"/>
        <w:color w:val="auto"/>
        <w:u w:color="000099"/>
      </w:rPr>
    </w:lvl>
    <w:lvl w:ilvl="1" w:tplc="080C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6B26F22"/>
    <w:multiLevelType w:val="hybridMultilevel"/>
    <w:tmpl w:val="8CF6478E"/>
    <w:lvl w:ilvl="0" w:tplc="43A81A98">
      <w:start w:val="1"/>
      <w:numFmt w:val="bullet"/>
      <w:lvlText w:val=""/>
      <w:lvlJc w:val="left"/>
      <w:pPr>
        <w:ind w:left="1146" w:hanging="360"/>
      </w:pPr>
      <w:rPr>
        <w:rFonts w:ascii="Wingdings" w:hAnsi="Wingdings"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5" w15:restartNumberingAfterBreak="0">
    <w:nsid w:val="78B32F36"/>
    <w:multiLevelType w:val="hybridMultilevel"/>
    <w:tmpl w:val="BCB03A06"/>
    <w:lvl w:ilvl="0" w:tplc="7C9E2E20">
      <w:start w:val="1"/>
      <w:numFmt w:val="bullet"/>
      <w:lvlText w:val=""/>
      <w:lvlJc w:val="left"/>
      <w:pPr>
        <w:tabs>
          <w:tab w:val="num" w:pos="720"/>
        </w:tabs>
        <w:ind w:left="720" w:hanging="360"/>
      </w:pPr>
      <w:rPr>
        <w:rFonts w:ascii="Wingdings" w:hAnsi="Wingdings" w:hint="default"/>
      </w:rPr>
    </w:lvl>
    <w:lvl w:ilvl="1" w:tplc="FCB08A38" w:tentative="1">
      <w:start w:val="1"/>
      <w:numFmt w:val="bullet"/>
      <w:lvlText w:val=""/>
      <w:lvlJc w:val="left"/>
      <w:pPr>
        <w:tabs>
          <w:tab w:val="num" w:pos="1440"/>
        </w:tabs>
        <w:ind w:left="1440" w:hanging="360"/>
      </w:pPr>
      <w:rPr>
        <w:rFonts w:ascii="Wingdings" w:hAnsi="Wingdings" w:hint="default"/>
      </w:rPr>
    </w:lvl>
    <w:lvl w:ilvl="2" w:tplc="0226CA04" w:tentative="1">
      <w:start w:val="1"/>
      <w:numFmt w:val="bullet"/>
      <w:lvlText w:val=""/>
      <w:lvlJc w:val="left"/>
      <w:pPr>
        <w:tabs>
          <w:tab w:val="num" w:pos="2160"/>
        </w:tabs>
        <w:ind w:left="2160" w:hanging="360"/>
      </w:pPr>
      <w:rPr>
        <w:rFonts w:ascii="Wingdings" w:hAnsi="Wingdings" w:hint="default"/>
      </w:rPr>
    </w:lvl>
    <w:lvl w:ilvl="3" w:tplc="75164CA4" w:tentative="1">
      <w:start w:val="1"/>
      <w:numFmt w:val="bullet"/>
      <w:lvlText w:val=""/>
      <w:lvlJc w:val="left"/>
      <w:pPr>
        <w:tabs>
          <w:tab w:val="num" w:pos="2880"/>
        </w:tabs>
        <w:ind w:left="2880" w:hanging="360"/>
      </w:pPr>
      <w:rPr>
        <w:rFonts w:ascii="Wingdings" w:hAnsi="Wingdings" w:hint="default"/>
      </w:rPr>
    </w:lvl>
    <w:lvl w:ilvl="4" w:tplc="9F2E54AC" w:tentative="1">
      <w:start w:val="1"/>
      <w:numFmt w:val="bullet"/>
      <w:lvlText w:val=""/>
      <w:lvlJc w:val="left"/>
      <w:pPr>
        <w:tabs>
          <w:tab w:val="num" w:pos="3600"/>
        </w:tabs>
        <w:ind w:left="3600" w:hanging="360"/>
      </w:pPr>
      <w:rPr>
        <w:rFonts w:ascii="Wingdings" w:hAnsi="Wingdings" w:hint="default"/>
      </w:rPr>
    </w:lvl>
    <w:lvl w:ilvl="5" w:tplc="CC6A8A16" w:tentative="1">
      <w:start w:val="1"/>
      <w:numFmt w:val="bullet"/>
      <w:lvlText w:val=""/>
      <w:lvlJc w:val="left"/>
      <w:pPr>
        <w:tabs>
          <w:tab w:val="num" w:pos="4320"/>
        </w:tabs>
        <w:ind w:left="4320" w:hanging="360"/>
      </w:pPr>
      <w:rPr>
        <w:rFonts w:ascii="Wingdings" w:hAnsi="Wingdings" w:hint="default"/>
      </w:rPr>
    </w:lvl>
    <w:lvl w:ilvl="6" w:tplc="082A8F7A" w:tentative="1">
      <w:start w:val="1"/>
      <w:numFmt w:val="bullet"/>
      <w:lvlText w:val=""/>
      <w:lvlJc w:val="left"/>
      <w:pPr>
        <w:tabs>
          <w:tab w:val="num" w:pos="5040"/>
        </w:tabs>
        <w:ind w:left="5040" w:hanging="360"/>
      </w:pPr>
      <w:rPr>
        <w:rFonts w:ascii="Wingdings" w:hAnsi="Wingdings" w:hint="default"/>
      </w:rPr>
    </w:lvl>
    <w:lvl w:ilvl="7" w:tplc="D9785E3C" w:tentative="1">
      <w:start w:val="1"/>
      <w:numFmt w:val="bullet"/>
      <w:lvlText w:val=""/>
      <w:lvlJc w:val="left"/>
      <w:pPr>
        <w:tabs>
          <w:tab w:val="num" w:pos="5760"/>
        </w:tabs>
        <w:ind w:left="5760" w:hanging="360"/>
      </w:pPr>
      <w:rPr>
        <w:rFonts w:ascii="Wingdings" w:hAnsi="Wingdings" w:hint="default"/>
      </w:rPr>
    </w:lvl>
    <w:lvl w:ilvl="8" w:tplc="7D6ABDF4" w:tentative="1">
      <w:start w:val="1"/>
      <w:numFmt w:val="bullet"/>
      <w:lvlText w:val=""/>
      <w:lvlJc w:val="left"/>
      <w:pPr>
        <w:tabs>
          <w:tab w:val="num" w:pos="6480"/>
        </w:tabs>
        <w:ind w:left="6480" w:hanging="360"/>
      </w:pPr>
      <w:rPr>
        <w:rFonts w:ascii="Wingdings" w:hAnsi="Wingdings" w:hint="default"/>
      </w:rPr>
    </w:lvl>
  </w:abstractNum>
  <w:num w:numId="1" w16cid:durableId="1837526546">
    <w:abstractNumId w:val="4"/>
  </w:num>
  <w:num w:numId="2" w16cid:durableId="1836411160">
    <w:abstractNumId w:val="0"/>
  </w:num>
  <w:num w:numId="3" w16cid:durableId="696277276">
    <w:abstractNumId w:val="5"/>
  </w:num>
  <w:num w:numId="4" w16cid:durableId="1473790434">
    <w:abstractNumId w:val="6"/>
  </w:num>
  <w:num w:numId="5" w16cid:durableId="1094714304">
    <w:abstractNumId w:val="9"/>
  </w:num>
  <w:num w:numId="6" w16cid:durableId="493883939">
    <w:abstractNumId w:val="12"/>
  </w:num>
  <w:num w:numId="7" w16cid:durableId="290747452">
    <w:abstractNumId w:val="14"/>
  </w:num>
  <w:num w:numId="8" w16cid:durableId="1372798841">
    <w:abstractNumId w:val="3"/>
  </w:num>
  <w:num w:numId="9" w16cid:durableId="2125466688">
    <w:abstractNumId w:val="10"/>
  </w:num>
  <w:num w:numId="10" w16cid:durableId="660501549">
    <w:abstractNumId w:val="11"/>
  </w:num>
  <w:num w:numId="11" w16cid:durableId="782765996">
    <w:abstractNumId w:val="7"/>
  </w:num>
  <w:num w:numId="12" w16cid:durableId="249001482">
    <w:abstractNumId w:val="2"/>
  </w:num>
  <w:num w:numId="13" w16cid:durableId="1845509414">
    <w:abstractNumId w:val="2"/>
  </w:num>
  <w:num w:numId="14" w16cid:durableId="2056536843">
    <w:abstractNumId w:val="1"/>
  </w:num>
  <w:num w:numId="15" w16cid:durableId="656958688">
    <w:abstractNumId w:val="8"/>
  </w:num>
  <w:num w:numId="16" w16cid:durableId="1664965275">
    <w:abstractNumId w:val="15"/>
  </w:num>
  <w:num w:numId="17" w16cid:durableId="161305199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Normal"/>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B01"/>
    <w:rsid w:val="000021AA"/>
    <w:rsid w:val="00003BBA"/>
    <w:rsid w:val="00003FBE"/>
    <w:rsid w:val="00004B87"/>
    <w:rsid w:val="00004F2D"/>
    <w:rsid w:val="0000538B"/>
    <w:rsid w:val="00005AF3"/>
    <w:rsid w:val="00006654"/>
    <w:rsid w:val="00010D3A"/>
    <w:rsid w:val="00011DE4"/>
    <w:rsid w:val="0001236F"/>
    <w:rsid w:val="00014883"/>
    <w:rsid w:val="000167D3"/>
    <w:rsid w:val="00016800"/>
    <w:rsid w:val="00020394"/>
    <w:rsid w:val="00020FFA"/>
    <w:rsid w:val="00021533"/>
    <w:rsid w:val="00021A3A"/>
    <w:rsid w:val="000230BD"/>
    <w:rsid w:val="00025350"/>
    <w:rsid w:val="000263F1"/>
    <w:rsid w:val="00027347"/>
    <w:rsid w:val="00030DD1"/>
    <w:rsid w:val="0003443D"/>
    <w:rsid w:val="000410C0"/>
    <w:rsid w:val="00043A16"/>
    <w:rsid w:val="0004660C"/>
    <w:rsid w:val="000519DD"/>
    <w:rsid w:val="00053824"/>
    <w:rsid w:val="00056930"/>
    <w:rsid w:val="00057AC2"/>
    <w:rsid w:val="0006006A"/>
    <w:rsid w:val="000610DB"/>
    <w:rsid w:val="000610FA"/>
    <w:rsid w:val="000614CC"/>
    <w:rsid w:val="000656BC"/>
    <w:rsid w:val="00065DA0"/>
    <w:rsid w:val="00066217"/>
    <w:rsid w:val="000715B4"/>
    <w:rsid w:val="000724B6"/>
    <w:rsid w:val="00075D4D"/>
    <w:rsid w:val="0007718E"/>
    <w:rsid w:val="00077FC5"/>
    <w:rsid w:val="000815BB"/>
    <w:rsid w:val="00082561"/>
    <w:rsid w:val="000830F2"/>
    <w:rsid w:val="0008403E"/>
    <w:rsid w:val="00084173"/>
    <w:rsid w:val="00085195"/>
    <w:rsid w:val="000860DD"/>
    <w:rsid w:val="00087063"/>
    <w:rsid w:val="000874DB"/>
    <w:rsid w:val="00090A5D"/>
    <w:rsid w:val="00092B10"/>
    <w:rsid w:val="00093723"/>
    <w:rsid w:val="00096E38"/>
    <w:rsid w:val="00097773"/>
    <w:rsid w:val="00097D1D"/>
    <w:rsid w:val="000A0C64"/>
    <w:rsid w:val="000A1BF4"/>
    <w:rsid w:val="000A1F3F"/>
    <w:rsid w:val="000A404E"/>
    <w:rsid w:val="000A4B53"/>
    <w:rsid w:val="000A517D"/>
    <w:rsid w:val="000A71B3"/>
    <w:rsid w:val="000A7735"/>
    <w:rsid w:val="000B13D2"/>
    <w:rsid w:val="000B6E08"/>
    <w:rsid w:val="000B71DF"/>
    <w:rsid w:val="000C1BB2"/>
    <w:rsid w:val="000C2C09"/>
    <w:rsid w:val="000C340D"/>
    <w:rsid w:val="000C4E9C"/>
    <w:rsid w:val="000C53A4"/>
    <w:rsid w:val="000C5F69"/>
    <w:rsid w:val="000C741C"/>
    <w:rsid w:val="000D2081"/>
    <w:rsid w:val="000E11BB"/>
    <w:rsid w:val="000E277D"/>
    <w:rsid w:val="000E3D52"/>
    <w:rsid w:val="000E4663"/>
    <w:rsid w:val="000E5A9E"/>
    <w:rsid w:val="000E6BD4"/>
    <w:rsid w:val="000E6CBB"/>
    <w:rsid w:val="000F0E6F"/>
    <w:rsid w:val="000F0F3A"/>
    <w:rsid w:val="000F1710"/>
    <w:rsid w:val="000F23E0"/>
    <w:rsid w:val="000F270F"/>
    <w:rsid w:val="000F3C10"/>
    <w:rsid w:val="000F4128"/>
    <w:rsid w:val="000F41C4"/>
    <w:rsid w:val="000F4301"/>
    <w:rsid w:val="000F4CED"/>
    <w:rsid w:val="000F6560"/>
    <w:rsid w:val="000F7775"/>
    <w:rsid w:val="001010B7"/>
    <w:rsid w:val="00101ECE"/>
    <w:rsid w:val="0010411A"/>
    <w:rsid w:val="00112B39"/>
    <w:rsid w:val="0011336E"/>
    <w:rsid w:val="00116103"/>
    <w:rsid w:val="001163CF"/>
    <w:rsid w:val="00127434"/>
    <w:rsid w:val="00132140"/>
    <w:rsid w:val="001331AA"/>
    <w:rsid w:val="00135CF3"/>
    <w:rsid w:val="00135DD3"/>
    <w:rsid w:val="00136B02"/>
    <w:rsid w:val="00136E6A"/>
    <w:rsid w:val="00140FB1"/>
    <w:rsid w:val="00143E4C"/>
    <w:rsid w:val="00144054"/>
    <w:rsid w:val="00145DB4"/>
    <w:rsid w:val="00145FFE"/>
    <w:rsid w:val="00146314"/>
    <w:rsid w:val="0014776B"/>
    <w:rsid w:val="00150294"/>
    <w:rsid w:val="0015133D"/>
    <w:rsid w:val="001535F2"/>
    <w:rsid w:val="0015378C"/>
    <w:rsid w:val="00154A20"/>
    <w:rsid w:val="00154A9B"/>
    <w:rsid w:val="001550C9"/>
    <w:rsid w:val="001570D8"/>
    <w:rsid w:val="001573DC"/>
    <w:rsid w:val="00160101"/>
    <w:rsid w:val="00160890"/>
    <w:rsid w:val="00164D78"/>
    <w:rsid w:val="001659AA"/>
    <w:rsid w:val="00166E9B"/>
    <w:rsid w:val="00166FC5"/>
    <w:rsid w:val="00167AF5"/>
    <w:rsid w:val="00167D7F"/>
    <w:rsid w:val="001705F4"/>
    <w:rsid w:val="00170880"/>
    <w:rsid w:val="00170F31"/>
    <w:rsid w:val="0017129D"/>
    <w:rsid w:val="00171467"/>
    <w:rsid w:val="00171731"/>
    <w:rsid w:val="00171C74"/>
    <w:rsid w:val="00172AC8"/>
    <w:rsid w:val="00173505"/>
    <w:rsid w:val="001761B4"/>
    <w:rsid w:val="00177B47"/>
    <w:rsid w:val="00180E4B"/>
    <w:rsid w:val="0018188D"/>
    <w:rsid w:val="00181FD8"/>
    <w:rsid w:val="001921CF"/>
    <w:rsid w:val="001950B0"/>
    <w:rsid w:val="001951FF"/>
    <w:rsid w:val="001954CA"/>
    <w:rsid w:val="00196F29"/>
    <w:rsid w:val="001A041F"/>
    <w:rsid w:val="001A0ABC"/>
    <w:rsid w:val="001A12AA"/>
    <w:rsid w:val="001A2D58"/>
    <w:rsid w:val="001A6457"/>
    <w:rsid w:val="001A763A"/>
    <w:rsid w:val="001A79E2"/>
    <w:rsid w:val="001A7CF5"/>
    <w:rsid w:val="001B429C"/>
    <w:rsid w:val="001B70FC"/>
    <w:rsid w:val="001B7D73"/>
    <w:rsid w:val="001C1B7C"/>
    <w:rsid w:val="001C34DE"/>
    <w:rsid w:val="001C4297"/>
    <w:rsid w:val="001C6601"/>
    <w:rsid w:val="001C78A6"/>
    <w:rsid w:val="001D260D"/>
    <w:rsid w:val="001E0E37"/>
    <w:rsid w:val="001E1D5D"/>
    <w:rsid w:val="001E1E54"/>
    <w:rsid w:val="001E4924"/>
    <w:rsid w:val="001E5E3E"/>
    <w:rsid w:val="001F1085"/>
    <w:rsid w:val="001F4A36"/>
    <w:rsid w:val="001F58E4"/>
    <w:rsid w:val="001F7228"/>
    <w:rsid w:val="00200507"/>
    <w:rsid w:val="00201106"/>
    <w:rsid w:val="00201C5E"/>
    <w:rsid w:val="00205470"/>
    <w:rsid w:val="00205DC2"/>
    <w:rsid w:val="00206C94"/>
    <w:rsid w:val="002072AA"/>
    <w:rsid w:val="0020783D"/>
    <w:rsid w:val="00207FAC"/>
    <w:rsid w:val="00210598"/>
    <w:rsid w:val="002115DF"/>
    <w:rsid w:val="002121FC"/>
    <w:rsid w:val="00212972"/>
    <w:rsid w:val="00212E12"/>
    <w:rsid w:val="00216AF2"/>
    <w:rsid w:val="0021726F"/>
    <w:rsid w:val="0022226D"/>
    <w:rsid w:val="00222689"/>
    <w:rsid w:val="00222A95"/>
    <w:rsid w:val="00223606"/>
    <w:rsid w:val="00225ACB"/>
    <w:rsid w:val="00230708"/>
    <w:rsid w:val="00230996"/>
    <w:rsid w:val="0023253F"/>
    <w:rsid w:val="00233D5F"/>
    <w:rsid w:val="0023449E"/>
    <w:rsid w:val="00234BE0"/>
    <w:rsid w:val="00235381"/>
    <w:rsid w:val="00235C11"/>
    <w:rsid w:val="00235DBD"/>
    <w:rsid w:val="0023627E"/>
    <w:rsid w:val="0023654E"/>
    <w:rsid w:val="0024053D"/>
    <w:rsid w:val="002406F9"/>
    <w:rsid w:val="0024533B"/>
    <w:rsid w:val="00246339"/>
    <w:rsid w:val="00246D96"/>
    <w:rsid w:val="002514BB"/>
    <w:rsid w:val="00252978"/>
    <w:rsid w:val="00253616"/>
    <w:rsid w:val="002544DB"/>
    <w:rsid w:val="00257B35"/>
    <w:rsid w:val="00261230"/>
    <w:rsid w:val="00261A15"/>
    <w:rsid w:val="0026231C"/>
    <w:rsid w:val="0026381E"/>
    <w:rsid w:val="00264371"/>
    <w:rsid w:val="002670E1"/>
    <w:rsid w:val="0027191F"/>
    <w:rsid w:val="00272FFD"/>
    <w:rsid w:val="0027410F"/>
    <w:rsid w:val="00276C1B"/>
    <w:rsid w:val="00276E70"/>
    <w:rsid w:val="00281368"/>
    <w:rsid w:val="00284BBC"/>
    <w:rsid w:val="0028559E"/>
    <w:rsid w:val="00286544"/>
    <w:rsid w:val="00287583"/>
    <w:rsid w:val="00287CA6"/>
    <w:rsid w:val="002905D0"/>
    <w:rsid w:val="002918D7"/>
    <w:rsid w:val="0029274C"/>
    <w:rsid w:val="002963FB"/>
    <w:rsid w:val="00296CD6"/>
    <w:rsid w:val="002A0686"/>
    <w:rsid w:val="002A1098"/>
    <w:rsid w:val="002A1221"/>
    <w:rsid w:val="002A1337"/>
    <w:rsid w:val="002A1878"/>
    <w:rsid w:val="002A2B2F"/>
    <w:rsid w:val="002A2BC9"/>
    <w:rsid w:val="002A350C"/>
    <w:rsid w:val="002A510F"/>
    <w:rsid w:val="002A572F"/>
    <w:rsid w:val="002A5AA3"/>
    <w:rsid w:val="002B2808"/>
    <w:rsid w:val="002B5518"/>
    <w:rsid w:val="002B6212"/>
    <w:rsid w:val="002C0671"/>
    <w:rsid w:val="002C2A4B"/>
    <w:rsid w:val="002C396B"/>
    <w:rsid w:val="002C3FE9"/>
    <w:rsid w:val="002C6822"/>
    <w:rsid w:val="002C736B"/>
    <w:rsid w:val="002C77BC"/>
    <w:rsid w:val="002D0B01"/>
    <w:rsid w:val="002D0F3C"/>
    <w:rsid w:val="002D1BCF"/>
    <w:rsid w:val="002D1EF2"/>
    <w:rsid w:val="002D2128"/>
    <w:rsid w:val="002D2C16"/>
    <w:rsid w:val="002D32D7"/>
    <w:rsid w:val="002D3DB3"/>
    <w:rsid w:val="002D4F1E"/>
    <w:rsid w:val="002D7643"/>
    <w:rsid w:val="002E0BFD"/>
    <w:rsid w:val="002E1E61"/>
    <w:rsid w:val="002E2C89"/>
    <w:rsid w:val="002E60F6"/>
    <w:rsid w:val="002F1F2D"/>
    <w:rsid w:val="002F2AE8"/>
    <w:rsid w:val="002F39E4"/>
    <w:rsid w:val="002F72C8"/>
    <w:rsid w:val="002F7980"/>
    <w:rsid w:val="002F7B94"/>
    <w:rsid w:val="0030085B"/>
    <w:rsid w:val="0030176A"/>
    <w:rsid w:val="00304D80"/>
    <w:rsid w:val="00305576"/>
    <w:rsid w:val="003063A0"/>
    <w:rsid w:val="00311638"/>
    <w:rsid w:val="0031325D"/>
    <w:rsid w:val="0031525E"/>
    <w:rsid w:val="003179A3"/>
    <w:rsid w:val="003179D9"/>
    <w:rsid w:val="003225DC"/>
    <w:rsid w:val="003232DB"/>
    <w:rsid w:val="00324D32"/>
    <w:rsid w:val="00325EBD"/>
    <w:rsid w:val="003265C2"/>
    <w:rsid w:val="00326C00"/>
    <w:rsid w:val="00331883"/>
    <w:rsid w:val="00332639"/>
    <w:rsid w:val="00332DD6"/>
    <w:rsid w:val="00334921"/>
    <w:rsid w:val="00335EBB"/>
    <w:rsid w:val="00336391"/>
    <w:rsid w:val="00337039"/>
    <w:rsid w:val="003377EF"/>
    <w:rsid w:val="00337B72"/>
    <w:rsid w:val="00342DFC"/>
    <w:rsid w:val="0034390D"/>
    <w:rsid w:val="00343DB3"/>
    <w:rsid w:val="003441A2"/>
    <w:rsid w:val="003446EC"/>
    <w:rsid w:val="003458E3"/>
    <w:rsid w:val="00346345"/>
    <w:rsid w:val="00347E74"/>
    <w:rsid w:val="00350920"/>
    <w:rsid w:val="00351736"/>
    <w:rsid w:val="003519D9"/>
    <w:rsid w:val="00352152"/>
    <w:rsid w:val="00353E95"/>
    <w:rsid w:val="003540A6"/>
    <w:rsid w:val="00354AEA"/>
    <w:rsid w:val="00356600"/>
    <w:rsid w:val="00356998"/>
    <w:rsid w:val="00357962"/>
    <w:rsid w:val="00357AFC"/>
    <w:rsid w:val="003600B1"/>
    <w:rsid w:val="003629CD"/>
    <w:rsid w:val="00362EEB"/>
    <w:rsid w:val="003636CE"/>
    <w:rsid w:val="00364C4B"/>
    <w:rsid w:val="003655CA"/>
    <w:rsid w:val="0036777D"/>
    <w:rsid w:val="0036784B"/>
    <w:rsid w:val="003700D6"/>
    <w:rsid w:val="00370125"/>
    <w:rsid w:val="00372A62"/>
    <w:rsid w:val="00372BEC"/>
    <w:rsid w:val="00376C8E"/>
    <w:rsid w:val="00376D85"/>
    <w:rsid w:val="0038057A"/>
    <w:rsid w:val="00380B76"/>
    <w:rsid w:val="003821E5"/>
    <w:rsid w:val="003844D9"/>
    <w:rsid w:val="00384C9D"/>
    <w:rsid w:val="00387764"/>
    <w:rsid w:val="003937DE"/>
    <w:rsid w:val="00393C62"/>
    <w:rsid w:val="00395083"/>
    <w:rsid w:val="00395414"/>
    <w:rsid w:val="00396A06"/>
    <w:rsid w:val="003976E0"/>
    <w:rsid w:val="003A2BA2"/>
    <w:rsid w:val="003A335C"/>
    <w:rsid w:val="003A3D18"/>
    <w:rsid w:val="003A3F1A"/>
    <w:rsid w:val="003A573D"/>
    <w:rsid w:val="003A6637"/>
    <w:rsid w:val="003A79BC"/>
    <w:rsid w:val="003B019D"/>
    <w:rsid w:val="003B1BE2"/>
    <w:rsid w:val="003B1DFA"/>
    <w:rsid w:val="003B49D1"/>
    <w:rsid w:val="003B5177"/>
    <w:rsid w:val="003B572B"/>
    <w:rsid w:val="003B5CB1"/>
    <w:rsid w:val="003B669F"/>
    <w:rsid w:val="003B68DC"/>
    <w:rsid w:val="003C0D6A"/>
    <w:rsid w:val="003C22F9"/>
    <w:rsid w:val="003C3401"/>
    <w:rsid w:val="003C5499"/>
    <w:rsid w:val="003C5749"/>
    <w:rsid w:val="003C5BAC"/>
    <w:rsid w:val="003C710D"/>
    <w:rsid w:val="003D115C"/>
    <w:rsid w:val="003D1E4A"/>
    <w:rsid w:val="003D3F28"/>
    <w:rsid w:val="003D700F"/>
    <w:rsid w:val="003D75A9"/>
    <w:rsid w:val="003E1A45"/>
    <w:rsid w:val="003E2957"/>
    <w:rsid w:val="003E5EA6"/>
    <w:rsid w:val="003E67C0"/>
    <w:rsid w:val="003E68E7"/>
    <w:rsid w:val="003E7B3C"/>
    <w:rsid w:val="003F021F"/>
    <w:rsid w:val="003F0299"/>
    <w:rsid w:val="003F0322"/>
    <w:rsid w:val="003F16EB"/>
    <w:rsid w:val="003F3B5F"/>
    <w:rsid w:val="003F5038"/>
    <w:rsid w:val="003F5521"/>
    <w:rsid w:val="003F5B63"/>
    <w:rsid w:val="0040214C"/>
    <w:rsid w:val="0040480C"/>
    <w:rsid w:val="00406057"/>
    <w:rsid w:val="00407BEA"/>
    <w:rsid w:val="004116E9"/>
    <w:rsid w:val="0041170A"/>
    <w:rsid w:val="00412CAE"/>
    <w:rsid w:val="00413EB9"/>
    <w:rsid w:val="004146DD"/>
    <w:rsid w:val="0041479F"/>
    <w:rsid w:val="0041571A"/>
    <w:rsid w:val="00415D51"/>
    <w:rsid w:val="00420E0B"/>
    <w:rsid w:val="004259F9"/>
    <w:rsid w:val="00430876"/>
    <w:rsid w:val="004310D2"/>
    <w:rsid w:val="00431DFA"/>
    <w:rsid w:val="0043398C"/>
    <w:rsid w:val="00434011"/>
    <w:rsid w:val="00435CCE"/>
    <w:rsid w:val="00436E93"/>
    <w:rsid w:val="004420CC"/>
    <w:rsid w:val="00443290"/>
    <w:rsid w:val="00446224"/>
    <w:rsid w:val="00446D5C"/>
    <w:rsid w:val="00447B99"/>
    <w:rsid w:val="00450574"/>
    <w:rsid w:val="00450668"/>
    <w:rsid w:val="00450993"/>
    <w:rsid w:val="00450C46"/>
    <w:rsid w:val="004521B4"/>
    <w:rsid w:val="0045246E"/>
    <w:rsid w:val="004526D2"/>
    <w:rsid w:val="00453DBA"/>
    <w:rsid w:val="004574A2"/>
    <w:rsid w:val="00457A7E"/>
    <w:rsid w:val="00461164"/>
    <w:rsid w:val="004611D9"/>
    <w:rsid w:val="00461647"/>
    <w:rsid w:val="004619B5"/>
    <w:rsid w:val="0046397E"/>
    <w:rsid w:val="004642E2"/>
    <w:rsid w:val="004648E7"/>
    <w:rsid w:val="004653B5"/>
    <w:rsid w:val="0046556B"/>
    <w:rsid w:val="00466B95"/>
    <w:rsid w:val="0046797E"/>
    <w:rsid w:val="004710EF"/>
    <w:rsid w:val="00472064"/>
    <w:rsid w:val="004734B6"/>
    <w:rsid w:val="004736CC"/>
    <w:rsid w:val="00477F89"/>
    <w:rsid w:val="004800BF"/>
    <w:rsid w:val="004856F9"/>
    <w:rsid w:val="0048735A"/>
    <w:rsid w:val="00487DF2"/>
    <w:rsid w:val="00487E5D"/>
    <w:rsid w:val="00493499"/>
    <w:rsid w:val="00494101"/>
    <w:rsid w:val="00494C6F"/>
    <w:rsid w:val="0049504F"/>
    <w:rsid w:val="0049505F"/>
    <w:rsid w:val="004967C4"/>
    <w:rsid w:val="004A042E"/>
    <w:rsid w:val="004A15A3"/>
    <w:rsid w:val="004A26B6"/>
    <w:rsid w:val="004A2B1B"/>
    <w:rsid w:val="004A2B89"/>
    <w:rsid w:val="004A2C86"/>
    <w:rsid w:val="004A3608"/>
    <w:rsid w:val="004A44B8"/>
    <w:rsid w:val="004B1705"/>
    <w:rsid w:val="004B4ABB"/>
    <w:rsid w:val="004B50AD"/>
    <w:rsid w:val="004B5168"/>
    <w:rsid w:val="004B552E"/>
    <w:rsid w:val="004B6CB4"/>
    <w:rsid w:val="004C060A"/>
    <w:rsid w:val="004C1497"/>
    <w:rsid w:val="004C171D"/>
    <w:rsid w:val="004C3742"/>
    <w:rsid w:val="004C3916"/>
    <w:rsid w:val="004C4CFD"/>
    <w:rsid w:val="004C4DC9"/>
    <w:rsid w:val="004D2534"/>
    <w:rsid w:val="004D2D9D"/>
    <w:rsid w:val="004D4366"/>
    <w:rsid w:val="004D6C26"/>
    <w:rsid w:val="004D6DF1"/>
    <w:rsid w:val="004D75AA"/>
    <w:rsid w:val="004D7897"/>
    <w:rsid w:val="004D79FB"/>
    <w:rsid w:val="004E2B52"/>
    <w:rsid w:val="004E2F55"/>
    <w:rsid w:val="004E63D3"/>
    <w:rsid w:val="004F00ED"/>
    <w:rsid w:val="004F1D42"/>
    <w:rsid w:val="004F2668"/>
    <w:rsid w:val="004F462D"/>
    <w:rsid w:val="004F5E4F"/>
    <w:rsid w:val="004F6937"/>
    <w:rsid w:val="00500633"/>
    <w:rsid w:val="00503B63"/>
    <w:rsid w:val="00506639"/>
    <w:rsid w:val="00510406"/>
    <w:rsid w:val="005106DE"/>
    <w:rsid w:val="00511E75"/>
    <w:rsid w:val="00515D44"/>
    <w:rsid w:val="00516DD2"/>
    <w:rsid w:val="00520610"/>
    <w:rsid w:val="00521FD8"/>
    <w:rsid w:val="005224D3"/>
    <w:rsid w:val="00522B9C"/>
    <w:rsid w:val="005238E2"/>
    <w:rsid w:val="00527FED"/>
    <w:rsid w:val="00530D37"/>
    <w:rsid w:val="005321BD"/>
    <w:rsid w:val="00532C95"/>
    <w:rsid w:val="00532CA8"/>
    <w:rsid w:val="00534518"/>
    <w:rsid w:val="00541269"/>
    <w:rsid w:val="00542684"/>
    <w:rsid w:val="00544901"/>
    <w:rsid w:val="00545E40"/>
    <w:rsid w:val="00546CDA"/>
    <w:rsid w:val="00554DA0"/>
    <w:rsid w:val="00554EEF"/>
    <w:rsid w:val="0055751E"/>
    <w:rsid w:val="00557BE6"/>
    <w:rsid w:val="00560159"/>
    <w:rsid w:val="005642F5"/>
    <w:rsid w:val="005652DC"/>
    <w:rsid w:val="00567D1C"/>
    <w:rsid w:val="0057084D"/>
    <w:rsid w:val="0057222D"/>
    <w:rsid w:val="00575FBC"/>
    <w:rsid w:val="0057609F"/>
    <w:rsid w:val="0058104F"/>
    <w:rsid w:val="00582A4F"/>
    <w:rsid w:val="00582C57"/>
    <w:rsid w:val="00582CAD"/>
    <w:rsid w:val="00583730"/>
    <w:rsid w:val="00583C97"/>
    <w:rsid w:val="00584543"/>
    <w:rsid w:val="00584A53"/>
    <w:rsid w:val="00585311"/>
    <w:rsid w:val="005856F2"/>
    <w:rsid w:val="00587406"/>
    <w:rsid w:val="005904C7"/>
    <w:rsid w:val="0059125F"/>
    <w:rsid w:val="00591BF3"/>
    <w:rsid w:val="00593FEA"/>
    <w:rsid w:val="00594362"/>
    <w:rsid w:val="00594BBA"/>
    <w:rsid w:val="005A3EBE"/>
    <w:rsid w:val="005A5607"/>
    <w:rsid w:val="005A6035"/>
    <w:rsid w:val="005A6092"/>
    <w:rsid w:val="005B13F7"/>
    <w:rsid w:val="005B529D"/>
    <w:rsid w:val="005B7ED2"/>
    <w:rsid w:val="005C12B8"/>
    <w:rsid w:val="005D05D2"/>
    <w:rsid w:val="005D15F3"/>
    <w:rsid w:val="005D2164"/>
    <w:rsid w:val="005D3A0F"/>
    <w:rsid w:val="005D4498"/>
    <w:rsid w:val="005D7C51"/>
    <w:rsid w:val="005E12DA"/>
    <w:rsid w:val="005E1DD6"/>
    <w:rsid w:val="005E1F78"/>
    <w:rsid w:val="005E3A4B"/>
    <w:rsid w:val="005E3FA2"/>
    <w:rsid w:val="005E4634"/>
    <w:rsid w:val="005E7AE4"/>
    <w:rsid w:val="005E7FD3"/>
    <w:rsid w:val="005F0CE8"/>
    <w:rsid w:val="005F23C9"/>
    <w:rsid w:val="005F3EE7"/>
    <w:rsid w:val="005F425E"/>
    <w:rsid w:val="005F4482"/>
    <w:rsid w:val="005F4D73"/>
    <w:rsid w:val="005F74ED"/>
    <w:rsid w:val="005F77E2"/>
    <w:rsid w:val="00600375"/>
    <w:rsid w:val="00600378"/>
    <w:rsid w:val="00603DB1"/>
    <w:rsid w:val="006046F1"/>
    <w:rsid w:val="00605314"/>
    <w:rsid w:val="006117CF"/>
    <w:rsid w:val="006127A5"/>
    <w:rsid w:val="00612D4A"/>
    <w:rsid w:val="00613111"/>
    <w:rsid w:val="00615A9D"/>
    <w:rsid w:val="00615F20"/>
    <w:rsid w:val="00621897"/>
    <w:rsid w:val="0062342C"/>
    <w:rsid w:val="00624AA7"/>
    <w:rsid w:val="006253EF"/>
    <w:rsid w:val="00626844"/>
    <w:rsid w:val="00631DCB"/>
    <w:rsid w:val="006325A0"/>
    <w:rsid w:val="00635198"/>
    <w:rsid w:val="00637BF0"/>
    <w:rsid w:val="0064076C"/>
    <w:rsid w:val="0064560C"/>
    <w:rsid w:val="0064565C"/>
    <w:rsid w:val="0065133B"/>
    <w:rsid w:val="00651E5E"/>
    <w:rsid w:val="00652DBA"/>
    <w:rsid w:val="00655F69"/>
    <w:rsid w:val="00656834"/>
    <w:rsid w:val="006601BE"/>
    <w:rsid w:val="00661EBC"/>
    <w:rsid w:val="0066272D"/>
    <w:rsid w:val="00663E20"/>
    <w:rsid w:val="00664CAF"/>
    <w:rsid w:val="006657CE"/>
    <w:rsid w:val="006667B6"/>
    <w:rsid w:val="00666FB3"/>
    <w:rsid w:val="00667061"/>
    <w:rsid w:val="006714BA"/>
    <w:rsid w:val="00671843"/>
    <w:rsid w:val="00673D85"/>
    <w:rsid w:val="00674529"/>
    <w:rsid w:val="006765B0"/>
    <w:rsid w:val="00676ED7"/>
    <w:rsid w:val="00680273"/>
    <w:rsid w:val="0068176D"/>
    <w:rsid w:val="006818FF"/>
    <w:rsid w:val="00681EBF"/>
    <w:rsid w:val="00683FDC"/>
    <w:rsid w:val="006843DC"/>
    <w:rsid w:val="00692830"/>
    <w:rsid w:val="00693208"/>
    <w:rsid w:val="006935FD"/>
    <w:rsid w:val="00693708"/>
    <w:rsid w:val="006954B0"/>
    <w:rsid w:val="0069742B"/>
    <w:rsid w:val="006A7515"/>
    <w:rsid w:val="006B003E"/>
    <w:rsid w:val="006B06C0"/>
    <w:rsid w:val="006B1167"/>
    <w:rsid w:val="006B1A3E"/>
    <w:rsid w:val="006B3B12"/>
    <w:rsid w:val="006B3CB1"/>
    <w:rsid w:val="006B472D"/>
    <w:rsid w:val="006B56F6"/>
    <w:rsid w:val="006B5C50"/>
    <w:rsid w:val="006B6EF4"/>
    <w:rsid w:val="006B707E"/>
    <w:rsid w:val="006C172C"/>
    <w:rsid w:val="006C1F83"/>
    <w:rsid w:val="006C2115"/>
    <w:rsid w:val="006C2870"/>
    <w:rsid w:val="006C2F59"/>
    <w:rsid w:val="006C4073"/>
    <w:rsid w:val="006C572E"/>
    <w:rsid w:val="006C5D69"/>
    <w:rsid w:val="006C6B5C"/>
    <w:rsid w:val="006D2158"/>
    <w:rsid w:val="006D2DAD"/>
    <w:rsid w:val="006D467A"/>
    <w:rsid w:val="006D4764"/>
    <w:rsid w:val="006D5439"/>
    <w:rsid w:val="006D54D3"/>
    <w:rsid w:val="006D57DB"/>
    <w:rsid w:val="006D73B4"/>
    <w:rsid w:val="006E0BD6"/>
    <w:rsid w:val="006E0BF9"/>
    <w:rsid w:val="006E16D9"/>
    <w:rsid w:val="006E1AC6"/>
    <w:rsid w:val="006E1AD9"/>
    <w:rsid w:val="006E29AF"/>
    <w:rsid w:val="006E3D16"/>
    <w:rsid w:val="006E5A91"/>
    <w:rsid w:val="006E60E6"/>
    <w:rsid w:val="006E67BA"/>
    <w:rsid w:val="006E7D75"/>
    <w:rsid w:val="006F38D2"/>
    <w:rsid w:val="006F4B25"/>
    <w:rsid w:val="006F4EA0"/>
    <w:rsid w:val="006F4F67"/>
    <w:rsid w:val="006F562E"/>
    <w:rsid w:val="006F5FFA"/>
    <w:rsid w:val="006F664D"/>
    <w:rsid w:val="006F75DA"/>
    <w:rsid w:val="006F7616"/>
    <w:rsid w:val="006F7E56"/>
    <w:rsid w:val="007018A9"/>
    <w:rsid w:val="0070376D"/>
    <w:rsid w:val="007070A4"/>
    <w:rsid w:val="0072134C"/>
    <w:rsid w:val="00721B36"/>
    <w:rsid w:val="00724249"/>
    <w:rsid w:val="0072755B"/>
    <w:rsid w:val="00731256"/>
    <w:rsid w:val="00731789"/>
    <w:rsid w:val="00731B98"/>
    <w:rsid w:val="00731CD2"/>
    <w:rsid w:val="00731F61"/>
    <w:rsid w:val="00732502"/>
    <w:rsid w:val="00732A02"/>
    <w:rsid w:val="007340D5"/>
    <w:rsid w:val="007358DC"/>
    <w:rsid w:val="00736B78"/>
    <w:rsid w:val="007402B3"/>
    <w:rsid w:val="0074534D"/>
    <w:rsid w:val="00745BC3"/>
    <w:rsid w:val="00745F7C"/>
    <w:rsid w:val="00746766"/>
    <w:rsid w:val="007471CD"/>
    <w:rsid w:val="00750E55"/>
    <w:rsid w:val="00751855"/>
    <w:rsid w:val="00751C57"/>
    <w:rsid w:val="00752D24"/>
    <w:rsid w:val="0075357A"/>
    <w:rsid w:val="00755BB9"/>
    <w:rsid w:val="00756B56"/>
    <w:rsid w:val="00760BFD"/>
    <w:rsid w:val="00761DEA"/>
    <w:rsid w:val="00763700"/>
    <w:rsid w:val="00763BBE"/>
    <w:rsid w:val="00766429"/>
    <w:rsid w:val="00770A05"/>
    <w:rsid w:val="00770C98"/>
    <w:rsid w:val="0077133B"/>
    <w:rsid w:val="007729F9"/>
    <w:rsid w:val="00774A42"/>
    <w:rsid w:val="00774F41"/>
    <w:rsid w:val="00775E3C"/>
    <w:rsid w:val="00782155"/>
    <w:rsid w:val="007832B4"/>
    <w:rsid w:val="00784938"/>
    <w:rsid w:val="00791F67"/>
    <w:rsid w:val="00795C41"/>
    <w:rsid w:val="007961FC"/>
    <w:rsid w:val="007B0E99"/>
    <w:rsid w:val="007B111F"/>
    <w:rsid w:val="007B2193"/>
    <w:rsid w:val="007B2E11"/>
    <w:rsid w:val="007B4398"/>
    <w:rsid w:val="007B52CC"/>
    <w:rsid w:val="007B6136"/>
    <w:rsid w:val="007B66B6"/>
    <w:rsid w:val="007C0067"/>
    <w:rsid w:val="007C0500"/>
    <w:rsid w:val="007C0604"/>
    <w:rsid w:val="007C1DEF"/>
    <w:rsid w:val="007C2DA1"/>
    <w:rsid w:val="007C3DFE"/>
    <w:rsid w:val="007C47EF"/>
    <w:rsid w:val="007C510B"/>
    <w:rsid w:val="007C55F3"/>
    <w:rsid w:val="007C7184"/>
    <w:rsid w:val="007D05BD"/>
    <w:rsid w:val="007D3108"/>
    <w:rsid w:val="007D4DA7"/>
    <w:rsid w:val="007D697F"/>
    <w:rsid w:val="007E0644"/>
    <w:rsid w:val="007E08C5"/>
    <w:rsid w:val="007E18DC"/>
    <w:rsid w:val="007E3725"/>
    <w:rsid w:val="007E37DB"/>
    <w:rsid w:val="007E427F"/>
    <w:rsid w:val="007E5AC9"/>
    <w:rsid w:val="007E68B3"/>
    <w:rsid w:val="007E68C6"/>
    <w:rsid w:val="007E68E4"/>
    <w:rsid w:val="007E7723"/>
    <w:rsid w:val="007F3DA8"/>
    <w:rsid w:val="007F3E95"/>
    <w:rsid w:val="007F4207"/>
    <w:rsid w:val="007F45A5"/>
    <w:rsid w:val="007F63A4"/>
    <w:rsid w:val="007F6900"/>
    <w:rsid w:val="007F6BC1"/>
    <w:rsid w:val="008007DE"/>
    <w:rsid w:val="0080084A"/>
    <w:rsid w:val="00800F59"/>
    <w:rsid w:val="0080142C"/>
    <w:rsid w:val="00803DB7"/>
    <w:rsid w:val="00804526"/>
    <w:rsid w:val="00804DB6"/>
    <w:rsid w:val="0080653B"/>
    <w:rsid w:val="00806836"/>
    <w:rsid w:val="00806E03"/>
    <w:rsid w:val="00811029"/>
    <w:rsid w:val="0081102C"/>
    <w:rsid w:val="00812CF2"/>
    <w:rsid w:val="00812F1A"/>
    <w:rsid w:val="008168DE"/>
    <w:rsid w:val="008171C5"/>
    <w:rsid w:val="008202EB"/>
    <w:rsid w:val="00821588"/>
    <w:rsid w:val="008219B6"/>
    <w:rsid w:val="008219E3"/>
    <w:rsid w:val="00823A2C"/>
    <w:rsid w:val="008265CF"/>
    <w:rsid w:val="008305EA"/>
    <w:rsid w:val="00831A5D"/>
    <w:rsid w:val="00832153"/>
    <w:rsid w:val="008361F9"/>
    <w:rsid w:val="008367A2"/>
    <w:rsid w:val="008405C8"/>
    <w:rsid w:val="00840F9B"/>
    <w:rsid w:val="00841214"/>
    <w:rsid w:val="00844124"/>
    <w:rsid w:val="008515EF"/>
    <w:rsid w:val="008518EC"/>
    <w:rsid w:val="00854D8D"/>
    <w:rsid w:val="00854FBD"/>
    <w:rsid w:val="00855699"/>
    <w:rsid w:val="008559FB"/>
    <w:rsid w:val="008570F4"/>
    <w:rsid w:val="00862C30"/>
    <w:rsid w:val="0086439C"/>
    <w:rsid w:val="0086448A"/>
    <w:rsid w:val="00871CF9"/>
    <w:rsid w:val="0087267C"/>
    <w:rsid w:val="008727D9"/>
    <w:rsid w:val="008728B6"/>
    <w:rsid w:val="008736B6"/>
    <w:rsid w:val="008756A5"/>
    <w:rsid w:val="00875E59"/>
    <w:rsid w:val="008761EF"/>
    <w:rsid w:val="00876CAA"/>
    <w:rsid w:val="008815FA"/>
    <w:rsid w:val="00882AE7"/>
    <w:rsid w:val="00884A68"/>
    <w:rsid w:val="00885E3C"/>
    <w:rsid w:val="00887349"/>
    <w:rsid w:val="008907BD"/>
    <w:rsid w:val="00892D1F"/>
    <w:rsid w:val="008931ED"/>
    <w:rsid w:val="008932AB"/>
    <w:rsid w:val="00893BA9"/>
    <w:rsid w:val="00893F7E"/>
    <w:rsid w:val="00895223"/>
    <w:rsid w:val="008954D1"/>
    <w:rsid w:val="00895680"/>
    <w:rsid w:val="008A0482"/>
    <w:rsid w:val="008A0636"/>
    <w:rsid w:val="008A1AED"/>
    <w:rsid w:val="008A2025"/>
    <w:rsid w:val="008A3583"/>
    <w:rsid w:val="008A51AA"/>
    <w:rsid w:val="008A5619"/>
    <w:rsid w:val="008B28D9"/>
    <w:rsid w:val="008B2D0F"/>
    <w:rsid w:val="008B5DE7"/>
    <w:rsid w:val="008B6C80"/>
    <w:rsid w:val="008C059E"/>
    <w:rsid w:val="008C11F6"/>
    <w:rsid w:val="008C1B80"/>
    <w:rsid w:val="008C23F8"/>
    <w:rsid w:val="008C40B6"/>
    <w:rsid w:val="008C4C57"/>
    <w:rsid w:val="008C66CA"/>
    <w:rsid w:val="008C6888"/>
    <w:rsid w:val="008C6CE9"/>
    <w:rsid w:val="008C73D0"/>
    <w:rsid w:val="008D0D15"/>
    <w:rsid w:val="008D188F"/>
    <w:rsid w:val="008D36B5"/>
    <w:rsid w:val="008D3772"/>
    <w:rsid w:val="008D4015"/>
    <w:rsid w:val="008D4C86"/>
    <w:rsid w:val="008E0323"/>
    <w:rsid w:val="008E3222"/>
    <w:rsid w:val="008E3866"/>
    <w:rsid w:val="008E3C22"/>
    <w:rsid w:val="008E3DA0"/>
    <w:rsid w:val="008E4570"/>
    <w:rsid w:val="008E5570"/>
    <w:rsid w:val="008E609F"/>
    <w:rsid w:val="008E716E"/>
    <w:rsid w:val="008F0EC3"/>
    <w:rsid w:val="008F188B"/>
    <w:rsid w:val="008F4213"/>
    <w:rsid w:val="008F60D0"/>
    <w:rsid w:val="0090173C"/>
    <w:rsid w:val="009039C9"/>
    <w:rsid w:val="00903C18"/>
    <w:rsid w:val="00903F73"/>
    <w:rsid w:val="0090654A"/>
    <w:rsid w:val="00910DF2"/>
    <w:rsid w:val="00911756"/>
    <w:rsid w:val="009119D9"/>
    <w:rsid w:val="009133B5"/>
    <w:rsid w:val="00913D11"/>
    <w:rsid w:val="00914362"/>
    <w:rsid w:val="009143A0"/>
    <w:rsid w:val="00914BEE"/>
    <w:rsid w:val="00921039"/>
    <w:rsid w:val="00921361"/>
    <w:rsid w:val="009219C5"/>
    <w:rsid w:val="00921ECC"/>
    <w:rsid w:val="00922744"/>
    <w:rsid w:val="009246A1"/>
    <w:rsid w:val="0092506E"/>
    <w:rsid w:val="0092639D"/>
    <w:rsid w:val="00927309"/>
    <w:rsid w:val="00932219"/>
    <w:rsid w:val="00932BD8"/>
    <w:rsid w:val="0093649D"/>
    <w:rsid w:val="00936C90"/>
    <w:rsid w:val="00936E79"/>
    <w:rsid w:val="00940292"/>
    <w:rsid w:val="00940660"/>
    <w:rsid w:val="009424B5"/>
    <w:rsid w:val="00943683"/>
    <w:rsid w:val="0094370A"/>
    <w:rsid w:val="00946DA6"/>
    <w:rsid w:val="00947396"/>
    <w:rsid w:val="0094799B"/>
    <w:rsid w:val="00950F80"/>
    <w:rsid w:val="00951A5D"/>
    <w:rsid w:val="00952873"/>
    <w:rsid w:val="00954316"/>
    <w:rsid w:val="009548E8"/>
    <w:rsid w:val="00956A4D"/>
    <w:rsid w:val="00956A85"/>
    <w:rsid w:val="00960D8E"/>
    <w:rsid w:val="009612DE"/>
    <w:rsid w:val="00962266"/>
    <w:rsid w:val="00964DAA"/>
    <w:rsid w:val="00967CFE"/>
    <w:rsid w:val="00967DCD"/>
    <w:rsid w:val="00971E9D"/>
    <w:rsid w:val="00974006"/>
    <w:rsid w:val="00975489"/>
    <w:rsid w:val="00976AEB"/>
    <w:rsid w:val="00980206"/>
    <w:rsid w:val="0098168E"/>
    <w:rsid w:val="0098265E"/>
    <w:rsid w:val="009843BE"/>
    <w:rsid w:val="00985C6B"/>
    <w:rsid w:val="009866E4"/>
    <w:rsid w:val="00987653"/>
    <w:rsid w:val="00990A71"/>
    <w:rsid w:val="00995CF3"/>
    <w:rsid w:val="00996016"/>
    <w:rsid w:val="009962ED"/>
    <w:rsid w:val="00996601"/>
    <w:rsid w:val="009978C3"/>
    <w:rsid w:val="009A301B"/>
    <w:rsid w:val="009A704F"/>
    <w:rsid w:val="009A71B7"/>
    <w:rsid w:val="009B04D0"/>
    <w:rsid w:val="009B0CEE"/>
    <w:rsid w:val="009B1546"/>
    <w:rsid w:val="009B1F46"/>
    <w:rsid w:val="009B2077"/>
    <w:rsid w:val="009B21AB"/>
    <w:rsid w:val="009B2205"/>
    <w:rsid w:val="009B30FA"/>
    <w:rsid w:val="009B3F65"/>
    <w:rsid w:val="009B5A89"/>
    <w:rsid w:val="009C001B"/>
    <w:rsid w:val="009C1F97"/>
    <w:rsid w:val="009C4B22"/>
    <w:rsid w:val="009C64FD"/>
    <w:rsid w:val="009D1A10"/>
    <w:rsid w:val="009D2B23"/>
    <w:rsid w:val="009D3F48"/>
    <w:rsid w:val="009E021E"/>
    <w:rsid w:val="009E1FE7"/>
    <w:rsid w:val="009E2033"/>
    <w:rsid w:val="009E2D82"/>
    <w:rsid w:val="009E40C1"/>
    <w:rsid w:val="009E539B"/>
    <w:rsid w:val="009E5B95"/>
    <w:rsid w:val="009E5BC8"/>
    <w:rsid w:val="009E5E4E"/>
    <w:rsid w:val="009E6042"/>
    <w:rsid w:val="009E7528"/>
    <w:rsid w:val="009F0BBC"/>
    <w:rsid w:val="009F1315"/>
    <w:rsid w:val="009F19EE"/>
    <w:rsid w:val="009F25D3"/>
    <w:rsid w:val="009F340C"/>
    <w:rsid w:val="009F37EB"/>
    <w:rsid w:val="009F4021"/>
    <w:rsid w:val="00A011F2"/>
    <w:rsid w:val="00A02CB0"/>
    <w:rsid w:val="00A02E54"/>
    <w:rsid w:val="00A04014"/>
    <w:rsid w:val="00A0490F"/>
    <w:rsid w:val="00A0645D"/>
    <w:rsid w:val="00A079BD"/>
    <w:rsid w:val="00A10831"/>
    <w:rsid w:val="00A10881"/>
    <w:rsid w:val="00A11134"/>
    <w:rsid w:val="00A1113A"/>
    <w:rsid w:val="00A11292"/>
    <w:rsid w:val="00A12936"/>
    <w:rsid w:val="00A15F75"/>
    <w:rsid w:val="00A24426"/>
    <w:rsid w:val="00A26726"/>
    <w:rsid w:val="00A272B5"/>
    <w:rsid w:val="00A3022D"/>
    <w:rsid w:val="00A310BA"/>
    <w:rsid w:val="00A311F6"/>
    <w:rsid w:val="00A3193E"/>
    <w:rsid w:val="00A31BA4"/>
    <w:rsid w:val="00A31D3F"/>
    <w:rsid w:val="00A3206D"/>
    <w:rsid w:val="00A3284A"/>
    <w:rsid w:val="00A32C0B"/>
    <w:rsid w:val="00A33B55"/>
    <w:rsid w:val="00A33DC1"/>
    <w:rsid w:val="00A348FB"/>
    <w:rsid w:val="00A35B4C"/>
    <w:rsid w:val="00A36E77"/>
    <w:rsid w:val="00A372DD"/>
    <w:rsid w:val="00A42F84"/>
    <w:rsid w:val="00A4439B"/>
    <w:rsid w:val="00A45030"/>
    <w:rsid w:val="00A47788"/>
    <w:rsid w:val="00A50A7F"/>
    <w:rsid w:val="00A520BB"/>
    <w:rsid w:val="00A5264F"/>
    <w:rsid w:val="00A55EE4"/>
    <w:rsid w:val="00A57923"/>
    <w:rsid w:val="00A60B32"/>
    <w:rsid w:val="00A63EF8"/>
    <w:rsid w:val="00A65CCB"/>
    <w:rsid w:val="00A673EA"/>
    <w:rsid w:val="00A67644"/>
    <w:rsid w:val="00A677C3"/>
    <w:rsid w:val="00A71722"/>
    <w:rsid w:val="00A730B5"/>
    <w:rsid w:val="00A739ED"/>
    <w:rsid w:val="00A7410D"/>
    <w:rsid w:val="00A75400"/>
    <w:rsid w:val="00A754D6"/>
    <w:rsid w:val="00A773CD"/>
    <w:rsid w:val="00A8067F"/>
    <w:rsid w:val="00A822C1"/>
    <w:rsid w:val="00A82C8E"/>
    <w:rsid w:val="00A8337F"/>
    <w:rsid w:val="00A8506F"/>
    <w:rsid w:val="00A85C6A"/>
    <w:rsid w:val="00A87919"/>
    <w:rsid w:val="00A91B23"/>
    <w:rsid w:val="00A92D71"/>
    <w:rsid w:val="00A93361"/>
    <w:rsid w:val="00A93958"/>
    <w:rsid w:val="00A97093"/>
    <w:rsid w:val="00AA05C7"/>
    <w:rsid w:val="00AA0973"/>
    <w:rsid w:val="00AA0E71"/>
    <w:rsid w:val="00AA1DAF"/>
    <w:rsid w:val="00AA3100"/>
    <w:rsid w:val="00AA3A47"/>
    <w:rsid w:val="00AB2D66"/>
    <w:rsid w:val="00AC0384"/>
    <w:rsid w:val="00AC099E"/>
    <w:rsid w:val="00AC0AA9"/>
    <w:rsid w:val="00AC0E38"/>
    <w:rsid w:val="00AC3AAF"/>
    <w:rsid w:val="00AC4A90"/>
    <w:rsid w:val="00AC5880"/>
    <w:rsid w:val="00AC6213"/>
    <w:rsid w:val="00AC764B"/>
    <w:rsid w:val="00AD0215"/>
    <w:rsid w:val="00AD1AE7"/>
    <w:rsid w:val="00AD20E1"/>
    <w:rsid w:val="00AD339D"/>
    <w:rsid w:val="00AD5002"/>
    <w:rsid w:val="00AD56AA"/>
    <w:rsid w:val="00AD7650"/>
    <w:rsid w:val="00AE02CD"/>
    <w:rsid w:val="00AE0433"/>
    <w:rsid w:val="00AE0FC6"/>
    <w:rsid w:val="00AE10A8"/>
    <w:rsid w:val="00AE1205"/>
    <w:rsid w:val="00AE1A91"/>
    <w:rsid w:val="00AE56DE"/>
    <w:rsid w:val="00AE634B"/>
    <w:rsid w:val="00AF075A"/>
    <w:rsid w:val="00AF1057"/>
    <w:rsid w:val="00AF28A0"/>
    <w:rsid w:val="00AF29CE"/>
    <w:rsid w:val="00AF2A38"/>
    <w:rsid w:val="00AF3A58"/>
    <w:rsid w:val="00AF5152"/>
    <w:rsid w:val="00AF5933"/>
    <w:rsid w:val="00B001DD"/>
    <w:rsid w:val="00B02812"/>
    <w:rsid w:val="00B02B41"/>
    <w:rsid w:val="00B030A7"/>
    <w:rsid w:val="00B03E7D"/>
    <w:rsid w:val="00B061EA"/>
    <w:rsid w:val="00B07734"/>
    <w:rsid w:val="00B07FA8"/>
    <w:rsid w:val="00B10202"/>
    <w:rsid w:val="00B120BF"/>
    <w:rsid w:val="00B124C1"/>
    <w:rsid w:val="00B1331C"/>
    <w:rsid w:val="00B139F6"/>
    <w:rsid w:val="00B1408F"/>
    <w:rsid w:val="00B20BE3"/>
    <w:rsid w:val="00B22157"/>
    <w:rsid w:val="00B2252F"/>
    <w:rsid w:val="00B22EDD"/>
    <w:rsid w:val="00B24528"/>
    <w:rsid w:val="00B245D8"/>
    <w:rsid w:val="00B25538"/>
    <w:rsid w:val="00B26BA3"/>
    <w:rsid w:val="00B276D6"/>
    <w:rsid w:val="00B300BE"/>
    <w:rsid w:val="00B30E93"/>
    <w:rsid w:val="00B31192"/>
    <w:rsid w:val="00B3781C"/>
    <w:rsid w:val="00B41216"/>
    <w:rsid w:val="00B41A6C"/>
    <w:rsid w:val="00B41D4C"/>
    <w:rsid w:val="00B41F6E"/>
    <w:rsid w:val="00B4232A"/>
    <w:rsid w:val="00B42360"/>
    <w:rsid w:val="00B42C7C"/>
    <w:rsid w:val="00B4441F"/>
    <w:rsid w:val="00B45174"/>
    <w:rsid w:val="00B4749D"/>
    <w:rsid w:val="00B474FF"/>
    <w:rsid w:val="00B51109"/>
    <w:rsid w:val="00B5411E"/>
    <w:rsid w:val="00B55B47"/>
    <w:rsid w:val="00B56008"/>
    <w:rsid w:val="00B571B4"/>
    <w:rsid w:val="00B60083"/>
    <w:rsid w:val="00B61B33"/>
    <w:rsid w:val="00B625EC"/>
    <w:rsid w:val="00B63DE3"/>
    <w:rsid w:val="00B65F02"/>
    <w:rsid w:val="00B71432"/>
    <w:rsid w:val="00B72F26"/>
    <w:rsid w:val="00B73536"/>
    <w:rsid w:val="00B73D5E"/>
    <w:rsid w:val="00B73EFA"/>
    <w:rsid w:val="00B73FC0"/>
    <w:rsid w:val="00B74CCC"/>
    <w:rsid w:val="00B76E50"/>
    <w:rsid w:val="00B77621"/>
    <w:rsid w:val="00B7796D"/>
    <w:rsid w:val="00B800FE"/>
    <w:rsid w:val="00B82796"/>
    <w:rsid w:val="00B82AF8"/>
    <w:rsid w:val="00B84038"/>
    <w:rsid w:val="00B84A56"/>
    <w:rsid w:val="00B900A6"/>
    <w:rsid w:val="00B906B1"/>
    <w:rsid w:val="00B90EEC"/>
    <w:rsid w:val="00B9147E"/>
    <w:rsid w:val="00B91560"/>
    <w:rsid w:val="00B943A1"/>
    <w:rsid w:val="00B94C62"/>
    <w:rsid w:val="00B9542C"/>
    <w:rsid w:val="00B954B8"/>
    <w:rsid w:val="00B9612A"/>
    <w:rsid w:val="00B965AD"/>
    <w:rsid w:val="00B97A4D"/>
    <w:rsid w:val="00BA052E"/>
    <w:rsid w:val="00BA6117"/>
    <w:rsid w:val="00BB1708"/>
    <w:rsid w:val="00BB3212"/>
    <w:rsid w:val="00BB57B5"/>
    <w:rsid w:val="00BB5DC1"/>
    <w:rsid w:val="00BB66DC"/>
    <w:rsid w:val="00BC08A2"/>
    <w:rsid w:val="00BC4367"/>
    <w:rsid w:val="00BC4ADC"/>
    <w:rsid w:val="00BC4BF1"/>
    <w:rsid w:val="00BC6032"/>
    <w:rsid w:val="00BD26D2"/>
    <w:rsid w:val="00BD2815"/>
    <w:rsid w:val="00BD3336"/>
    <w:rsid w:val="00BD3B04"/>
    <w:rsid w:val="00BD3C88"/>
    <w:rsid w:val="00BD3FEC"/>
    <w:rsid w:val="00BD41E4"/>
    <w:rsid w:val="00BD435B"/>
    <w:rsid w:val="00BD571D"/>
    <w:rsid w:val="00BD5D11"/>
    <w:rsid w:val="00BD5F3A"/>
    <w:rsid w:val="00BD69F7"/>
    <w:rsid w:val="00BD79C4"/>
    <w:rsid w:val="00BE130E"/>
    <w:rsid w:val="00BE24EC"/>
    <w:rsid w:val="00BE276F"/>
    <w:rsid w:val="00BE5F35"/>
    <w:rsid w:val="00BE62B6"/>
    <w:rsid w:val="00BE7F23"/>
    <w:rsid w:val="00BF1111"/>
    <w:rsid w:val="00BF41BF"/>
    <w:rsid w:val="00BF558D"/>
    <w:rsid w:val="00BF6469"/>
    <w:rsid w:val="00BF7319"/>
    <w:rsid w:val="00BF771D"/>
    <w:rsid w:val="00C00D78"/>
    <w:rsid w:val="00C01A9B"/>
    <w:rsid w:val="00C021A3"/>
    <w:rsid w:val="00C02572"/>
    <w:rsid w:val="00C035E1"/>
    <w:rsid w:val="00C0550C"/>
    <w:rsid w:val="00C064C2"/>
    <w:rsid w:val="00C10A08"/>
    <w:rsid w:val="00C139A0"/>
    <w:rsid w:val="00C16513"/>
    <w:rsid w:val="00C17117"/>
    <w:rsid w:val="00C1777C"/>
    <w:rsid w:val="00C17976"/>
    <w:rsid w:val="00C17B15"/>
    <w:rsid w:val="00C22A7F"/>
    <w:rsid w:val="00C22FB0"/>
    <w:rsid w:val="00C25926"/>
    <w:rsid w:val="00C27013"/>
    <w:rsid w:val="00C27271"/>
    <w:rsid w:val="00C3073E"/>
    <w:rsid w:val="00C314B6"/>
    <w:rsid w:val="00C33C19"/>
    <w:rsid w:val="00C34251"/>
    <w:rsid w:val="00C351FD"/>
    <w:rsid w:val="00C3546F"/>
    <w:rsid w:val="00C3752A"/>
    <w:rsid w:val="00C37F22"/>
    <w:rsid w:val="00C42A3D"/>
    <w:rsid w:val="00C42E10"/>
    <w:rsid w:val="00C43B20"/>
    <w:rsid w:val="00C442B7"/>
    <w:rsid w:val="00C45CA7"/>
    <w:rsid w:val="00C45D08"/>
    <w:rsid w:val="00C511D0"/>
    <w:rsid w:val="00C52111"/>
    <w:rsid w:val="00C528BA"/>
    <w:rsid w:val="00C53B01"/>
    <w:rsid w:val="00C541EB"/>
    <w:rsid w:val="00C55E77"/>
    <w:rsid w:val="00C56C33"/>
    <w:rsid w:val="00C6129A"/>
    <w:rsid w:val="00C61C82"/>
    <w:rsid w:val="00C61E2F"/>
    <w:rsid w:val="00C62ABE"/>
    <w:rsid w:val="00C63F40"/>
    <w:rsid w:val="00C64803"/>
    <w:rsid w:val="00C649B4"/>
    <w:rsid w:val="00C65765"/>
    <w:rsid w:val="00C702C8"/>
    <w:rsid w:val="00C7395D"/>
    <w:rsid w:val="00C748B8"/>
    <w:rsid w:val="00C74D52"/>
    <w:rsid w:val="00C75BD1"/>
    <w:rsid w:val="00C7643B"/>
    <w:rsid w:val="00C810F8"/>
    <w:rsid w:val="00C849F8"/>
    <w:rsid w:val="00C85444"/>
    <w:rsid w:val="00C8632B"/>
    <w:rsid w:val="00C87340"/>
    <w:rsid w:val="00C9102D"/>
    <w:rsid w:val="00C914ED"/>
    <w:rsid w:val="00C92729"/>
    <w:rsid w:val="00C92D10"/>
    <w:rsid w:val="00C93A3B"/>
    <w:rsid w:val="00C947E7"/>
    <w:rsid w:val="00C948ED"/>
    <w:rsid w:val="00C959F9"/>
    <w:rsid w:val="00C95C8A"/>
    <w:rsid w:val="00C96477"/>
    <w:rsid w:val="00C97507"/>
    <w:rsid w:val="00CA051E"/>
    <w:rsid w:val="00CA0D0E"/>
    <w:rsid w:val="00CA1C09"/>
    <w:rsid w:val="00CA4414"/>
    <w:rsid w:val="00CA48ED"/>
    <w:rsid w:val="00CA784D"/>
    <w:rsid w:val="00CB053A"/>
    <w:rsid w:val="00CB2457"/>
    <w:rsid w:val="00CB3A64"/>
    <w:rsid w:val="00CB4F11"/>
    <w:rsid w:val="00CB55AC"/>
    <w:rsid w:val="00CB7009"/>
    <w:rsid w:val="00CB707F"/>
    <w:rsid w:val="00CB71E1"/>
    <w:rsid w:val="00CC0A58"/>
    <w:rsid w:val="00CC0D9F"/>
    <w:rsid w:val="00CC3510"/>
    <w:rsid w:val="00CC3597"/>
    <w:rsid w:val="00CC3E02"/>
    <w:rsid w:val="00CC4176"/>
    <w:rsid w:val="00CC5F7E"/>
    <w:rsid w:val="00CC61E8"/>
    <w:rsid w:val="00CC667C"/>
    <w:rsid w:val="00CC7DE4"/>
    <w:rsid w:val="00CD0046"/>
    <w:rsid w:val="00CD045B"/>
    <w:rsid w:val="00CD3590"/>
    <w:rsid w:val="00CD445A"/>
    <w:rsid w:val="00CD4D2F"/>
    <w:rsid w:val="00CD5B09"/>
    <w:rsid w:val="00CD62F1"/>
    <w:rsid w:val="00CD7DBC"/>
    <w:rsid w:val="00CE219E"/>
    <w:rsid w:val="00CE4C86"/>
    <w:rsid w:val="00CE5B5F"/>
    <w:rsid w:val="00CE6762"/>
    <w:rsid w:val="00CE76EA"/>
    <w:rsid w:val="00CF03C2"/>
    <w:rsid w:val="00CF4243"/>
    <w:rsid w:val="00CF72B8"/>
    <w:rsid w:val="00D02613"/>
    <w:rsid w:val="00D026DD"/>
    <w:rsid w:val="00D05CC1"/>
    <w:rsid w:val="00D060FC"/>
    <w:rsid w:val="00D068DF"/>
    <w:rsid w:val="00D1022B"/>
    <w:rsid w:val="00D13AD7"/>
    <w:rsid w:val="00D14366"/>
    <w:rsid w:val="00D145BD"/>
    <w:rsid w:val="00D1536C"/>
    <w:rsid w:val="00D15535"/>
    <w:rsid w:val="00D15A6B"/>
    <w:rsid w:val="00D15E21"/>
    <w:rsid w:val="00D16B07"/>
    <w:rsid w:val="00D21719"/>
    <w:rsid w:val="00D220CC"/>
    <w:rsid w:val="00D22D6E"/>
    <w:rsid w:val="00D230C3"/>
    <w:rsid w:val="00D23A11"/>
    <w:rsid w:val="00D24B1A"/>
    <w:rsid w:val="00D25765"/>
    <w:rsid w:val="00D2649E"/>
    <w:rsid w:val="00D26D6F"/>
    <w:rsid w:val="00D2783A"/>
    <w:rsid w:val="00D30E67"/>
    <w:rsid w:val="00D351AB"/>
    <w:rsid w:val="00D352FE"/>
    <w:rsid w:val="00D37FE3"/>
    <w:rsid w:val="00D40001"/>
    <w:rsid w:val="00D40E50"/>
    <w:rsid w:val="00D4164A"/>
    <w:rsid w:val="00D4268F"/>
    <w:rsid w:val="00D43B54"/>
    <w:rsid w:val="00D455A8"/>
    <w:rsid w:val="00D461FE"/>
    <w:rsid w:val="00D50292"/>
    <w:rsid w:val="00D51270"/>
    <w:rsid w:val="00D5177A"/>
    <w:rsid w:val="00D536AE"/>
    <w:rsid w:val="00D54C8E"/>
    <w:rsid w:val="00D54E7A"/>
    <w:rsid w:val="00D551D8"/>
    <w:rsid w:val="00D5534C"/>
    <w:rsid w:val="00D56DD3"/>
    <w:rsid w:val="00D6029B"/>
    <w:rsid w:val="00D61818"/>
    <w:rsid w:val="00D61D3C"/>
    <w:rsid w:val="00D62618"/>
    <w:rsid w:val="00D64446"/>
    <w:rsid w:val="00D663D5"/>
    <w:rsid w:val="00D70844"/>
    <w:rsid w:val="00D71252"/>
    <w:rsid w:val="00D77292"/>
    <w:rsid w:val="00D807A9"/>
    <w:rsid w:val="00D80F05"/>
    <w:rsid w:val="00D81835"/>
    <w:rsid w:val="00D823DB"/>
    <w:rsid w:val="00D8299C"/>
    <w:rsid w:val="00D83431"/>
    <w:rsid w:val="00D83918"/>
    <w:rsid w:val="00D83A3E"/>
    <w:rsid w:val="00D862D3"/>
    <w:rsid w:val="00D8677B"/>
    <w:rsid w:val="00D87C18"/>
    <w:rsid w:val="00D90F65"/>
    <w:rsid w:val="00D91708"/>
    <w:rsid w:val="00D93638"/>
    <w:rsid w:val="00D9376D"/>
    <w:rsid w:val="00D9779A"/>
    <w:rsid w:val="00DA0B47"/>
    <w:rsid w:val="00DA1158"/>
    <w:rsid w:val="00DA12DC"/>
    <w:rsid w:val="00DA1858"/>
    <w:rsid w:val="00DA2E32"/>
    <w:rsid w:val="00DA3295"/>
    <w:rsid w:val="00DA3579"/>
    <w:rsid w:val="00DA644A"/>
    <w:rsid w:val="00DB05C0"/>
    <w:rsid w:val="00DB24DD"/>
    <w:rsid w:val="00DB4014"/>
    <w:rsid w:val="00DB45B6"/>
    <w:rsid w:val="00DB48D2"/>
    <w:rsid w:val="00DB5823"/>
    <w:rsid w:val="00DB58C5"/>
    <w:rsid w:val="00DB750A"/>
    <w:rsid w:val="00DC0D5B"/>
    <w:rsid w:val="00DC169F"/>
    <w:rsid w:val="00DC1959"/>
    <w:rsid w:val="00DC4471"/>
    <w:rsid w:val="00DC4534"/>
    <w:rsid w:val="00DC6538"/>
    <w:rsid w:val="00DD34DE"/>
    <w:rsid w:val="00DD6183"/>
    <w:rsid w:val="00DD6C29"/>
    <w:rsid w:val="00DD73DA"/>
    <w:rsid w:val="00DE5C7F"/>
    <w:rsid w:val="00DE76AD"/>
    <w:rsid w:val="00DE79FF"/>
    <w:rsid w:val="00DF0E5B"/>
    <w:rsid w:val="00DF0FBE"/>
    <w:rsid w:val="00DF3225"/>
    <w:rsid w:val="00DF3C69"/>
    <w:rsid w:val="00DF54BC"/>
    <w:rsid w:val="00DF6045"/>
    <w:rsid w:val="00DF6FC2"/>
    <w:rsid w:val="00DF757B"/>
    <w:rsid w:val="00E014B4"/>
    <w:rsid w:val="00E02766"/>
    <w:rsid w:val="00E15800"/>
    <w:rsid w:val="00E1591B"/>
    <w:rsid w:val="00E15D6C"/>
    <w:rsid w:val="00E16224"/>
    <w:rsid w:val="00E20374"/>
    <w:rsid w:val="00E20B93"/>
    <w:rsid w:val="00E20F4D"/>
    <w:rsid w:val="00E21438"/>
    <w:rsid w:val="00E227F2"/>
    <w:rsid w:val="00E2339F"/>
    <w:rsid w:val="00E233E3"/>
    <w:rsid w:val="00E25B3B"/>
    <w:rsid w:val="00E2733E"/>
    <w:rsid w:val="00E27387"/>
    <w:rsid w:val="00E302FB"/>
    <w:rsid w:val="00E321E4"/>
    <w:rsid w:val="00E32837"/>
    <w:rsid w:val="00E34532"/>
    <w:rsid w:val="00E351A4"/>
    <w:rsid w:val="00E37233"/>
    <w:rsid w:val="00E40A48"/>
    <w:rsid w:val="00E419E1"/>
    <w:rsid w:val="00E41D46"/>
    <w:rsid w:val="00E42767"/>
    <w:rsid w:val="00E43261"/>
    <w:rsid w:val="00E45AC3"/>
    <w:rsid w:val="00E4714C"/>
    <w:rsid w:val="00E47718"/>
    <w:rsid w:val="00E519C4"/>
    <w:rsid w:val="00E51CE7"/>
    <w:rsid w:val="00E51D2E"/>
    <w:rsid w:val="00E52304"/>
    <w:rsid w:val="00E53C48"/>
    <w:rsid w:val="00E53D01"/>
    <w:rsid w:val="00E5550F"/>
    <w:rsid w:val="00E57979"/>
    <w:rsid w:val="00E57E5A"/>
    <w:rsid w:val="00E61AA1"/>
    <w:rsid w:val="00E660A6"/>
    <w:rsid w:val="00E676B8"/>
    <w:rsid w:val="00E70523"/>
    <w:rsid w:val="00E71155"/>
    <w:rsid w:val="00E72A26"/>
    <w:rsid w:val="00E73E5C"/>
    <w:rsid w:val="00E7687B"/>
    <w:rsid w:val="00E7768E"/>
    <w:rsid w:val="00E779A7"/>
    <w:rsid w:val="00E802A0"/>
    <w:rsid w:val="00E80926"/>
    <w:rsid w:val="00E818EA"/>
    <w:rsid w:val="00E81C78"/>
    <w:rsid w:val="00E83B86"/>
    <w:rsid w:val="00E85F28"/>
    <w:rsid w:val="00E87B40"/>
    <w:rsid w:val="00E9001A"/>
    <w:rsid w:val="00E916DE"/>
    <w:rsid w:val="00E92E7F"/>
    <w:rsid w:val="00E9437F"/>
    <w:rsid w:val="00E94CEF"/>
    <w:rsid w:val="00E95E48"/>
    <w:rsid w:val="00E96EA4"/>
    <w:rsid w:val="00E97E1E"/>
    <w:rsid w:val="00EA0166"/>
    <w:rsid w:val="00EA31A9"/>
    <w:rsid w:val="00EA4C10"/>
    <w:rsid w:val="00EA5A0B"/>
    <w:rsid w:val="00EA68CC"/>
    <w:rsid w:val="00EB1300"/>
    <w:rsid w:val="00EB16DC"/>
    <w:rsid w:val="00EB1A97"/>
    <w:rsid w:val="00EB1D3F"/>
    <w:rsid w:val="00EB3477"/>
    <w:rsid w:val="00EB5A18"/>
    <w:rsid w:val="00EB7147"/>
    <w:rsid w:val="00EB7F4E"/>
    <w:rsid w:val="00EB7FFA"/>
    <w:rsid w:val="00EC2815"/>
    <w:rsid w:val="00EC6376"/>
    <w:rsid w:val="00EC6CCD"/>
    <w:rsid w:val="00EC71D6"/>
    <w:rsid w:val="00ED0352"/>
    <w:rsid w:val="00ED14B2"/>
    <w:rsid w:val="00ED1C49"/>
    <w:rsid w:val="00ED3BFF"/>
    <w:rsid w:val="00ED61EE"/>
    <w:rsid w:val="00ED65EB"/>
    <w:rsid w:val="00ED67D0"/>
    <w:rsid w:val="00EE1872"/>
    <w:rsid w:val="00EE34CE"/>
    <w:rsid w:val="00EE5C88"/>
    <w:rsid w:val="00EE6B2F"/>
    <w:rsid w:val="00EE6FE3"/>
    <w:rsid w:val="00EF0C4F"/>
    <w:rsid w:val="00EF175E"/>
    <w:rsid w:val="00EF17CC"/>
    <w:rsid w:val="00EF224C"/>
    <w:rsid w:val="00EF6D25"/>
    <w:rsid w:val="00EF7F04"/>
    <w:rsid w:val="00F00B5E"/>
    <w:rsid w:val="00F016DB"/>
    <w:rsid w:val="00F01D1C"/>
    <w:rsid w:val="00F05435"/>
    <w:rsid w:val="00F079E1"/>
    <w:rsid w:val="00F1044C"/>
    <w:rsid w:val="00F1086E"/>
    <w:rsid w:val="00F1125D"/>
    <w:rsid w:val="00F1214F"/>
    <w:rsid w:val="00F12428"/>
    <w:rsid w:val="00F12645"/>
    <w:rsid w:val="00F148A4"/>
    <w:rsid w:val="00F162D9"/>
    <w:rsid w:val="00F17070"/>
    <w:rsid w:val="00F1735E"/>
    <w:rsid w:val="00F212C6"/>
    <w:rsid w:val="00F22713"/>
    <w:rsid w:val="00F23987"/>
    <w:rsid w:val="00F23D19"/>
    <w:rsid w:val="00F2547B"/>
    <w:rsid w:val="00F27206"/>
    <w:rsid w:val="00F32CEF"/>
    <w:rsid w:val="00F32F90"/>
    <w:rsid w:val="00F3441A"/>
    <w:rsid w:val="00F354B5"/>
    <w:rsid w:val="00F376FF"/>
    <w:rsid w:val="00F40706"/>
    <w:rsid w:val="00F43048"/>
    <w:rsid w:val="00F431D8"/>
    <w:rsid w:val="00F44309"/>
    <w:rsid w:val="00F4430A"/>
    <w:rsid w:val="00F467E0"/>
    <w:rsid w:val="00F4711E"/>
    <w:rsid w:val="00F50838"/>
    <w:rsid w:val="00F52709"/>
    <w:rsid w:val="00F53081"/>
    <w:rsid w:val="00F56450"/>
    <w:rsid w:val="00F56707"/>
    <w:rsid w:val="00F56779"/>
    <w:rsid w:val="00F57920"/>
    <w:rsid w:val="00F61725"/>
    <w:rsid w:val="00F61ED3"/>
    <w:rsid w:val="00F62BFB"/>
    <w:rsid w:val="00F62E5F"/>
    <w:rsid w:val="00F65859"/>
    <w:rsid w:val="00F669FB"/>
    <w:rsid w:val="00F677A0"/>
    <w:rsid w:val="00F70DDD"/>
    <w:rsid w:val="00F71C37"/>
    <w:rsid w:val="00F7281F"/>
    <w:rsid w:val="00F729DC"/>
    <w:rsid w:val="00F73012"/>
    <w:rsid w:val="00F7326D"/>
    <w:rsid w:val="00F77CF5"/>
    <w:rsid w:val="00F77E8B"/>
    <w:rsid w:val="00F81172"/>
    <w:rsid w:val="00F816E2"/>
    <w:rsid w:val="00F84948"/>
    <w:rsid w:val="00F85728"/>
    <w:rsid w:val="00F87071"/>
    <w:rsid w:val="00F878E2"/>
    <w:rsid w:val="00F9009C"/>
    <w:rsid w:val="00F90633"/>
    <w:rsid w:val="00F90C73"/>
    <w:rsid w:val="00F92E2E"/>
    <w:rsid w:val="00F92FC7"/>
    <w:rsid w:val="00F94CB0"/>
    <w:rsid w:val="00F957E5"/>
    <w:rsid w:val="00F96F9A"/>
    <w:rsid w:val="00F97935"/>
    <w:rsid w:val="00FA0B1C"/>
    <w:rsid w:val="00FA3E03"/>
    <w:rsid w:val="00FA4BF9"/>
    <w:rsid w:val="00FA5988"/>
    <w:rsid w:val="00FA6CEC"/>
    <w:rsid w:val="00FA7761"/>
    <w:rsid w:val="00FB0733"/>
    <w:rsid w:val="00FB1515"/>
    <w:rsid w:val="00FB1AA6"/>
    <w:rsid w:val="00FB22CF"/>
    <w:rsid w:val="00FB24E6"/>
    <w:rsid w:val="00FB2B8E"/>
    <w:rsid w:val="00FB30CA"/>
    <w:rsid w:val="00FB4840"/>
    <w:rsid w:val="00FB484C"/>
    <w:rsid w:val="00FB623A"/>
    <w:rsid w:val="00FB6A0B"/>
    <w:rsid w:val="00FB6DE4"/>
    <w:rsid w:val="00FC11B1"/>
    <w:rsid w:val="00FC15FE"/>
    <w:rsid w:val="00FC17EB"/>
    <w:rsid w:val="00FC19B1"/>
    <w:rsid w:val="00FC29B8"/>
    <w:rsid w:val="00FC2B5A"/>
    <w:rsid w:val="00FC4704"/>
    <w:rsid w:val="00FC5172"/>
    <w:rsid w:val="00FC6B71"/>
    <w:rsid w:val="00FC7F15"/>
    <w:rsid w:val="00FD1557"/>
    <w:rsid w:val="00FD1A04"/>
    <w:rsid w:val="00FD2983"/>
    <w:rsid w:val="00FD29C3"/>
    <w:rsid w:val="00FD311A"/>
    <w:rsid w:val="00FD65FB"/>
    <w:rsid w:val="00FD7035"/>
    <w:rsid w:val="00FE3949"/>
    <w:rsid w:val="00FE419B"/>
    <w:rsid w:val="00FE5B2C"/>
    <w:rsid w:val="00FE5B8B"/>
    <w:rsid w:val="00FE6C70"/>
    <w:rsid w:val="00FF0F62"/>
    <w:rsid w:val="00FF121C"/>
    <w:rsid w:val="00FF14AC"/>
    <w:rsid w:val="00FF621F"/>
    <w:rsid w:val="00FF7F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9E42FB"/>
  <w15:chartTrackingRefBased/>
  <w15:docId w15:val="{3C6D2F9D-F3E4-469B-8938-DBD75085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51E"/>
    <w:rPr>
      <w:sz w:val="24"/>
      <w:lang w:val="fr-FR" w:eastAsia="fr-FR"/>
    </w:rPr>
  </w:style>
  <w:style w:type="paragraph" w:styleId="Titre1">
    <w:name w:val="heading 1"/>
    <w:basedOn w:val="Normal"/>
    <w:next w:val="Normal"/>
    <w:qFormat/>
    <w:pPr>
      <w:keepNext/>
      <w:numPr>
        <w:numId w:val="1"/>
      </w:numPr>
      <w:jc w:val="center"/>
      <w:outlineLvl w:val="0"/>
    </w:pPr>
    <w:rPr>
      <w:b/>
      <w:bCs/>
      <w:sz w:val="32"/>
      <w:u w:val="single"/>
      <w:lang w:val="en-GB"/>
    </w:rPr>
  </w:style>
  <w:style w:type="paragraph" w:styleId="Titre2">
    <w:name w:val="heading 2"/>
    <w:basedOn w:val="Normal"/>
    <w:next w:val="Normal"/>
    <w:qFormat/>
    <w:pPr>
      <w:keepNext/>
      <w:numPr>
        <w:ilvl w:val="1"/>
        <w:numId w:val="1"/>
      </w:numPr>
      <w:jc w:val="center"/>
      <w:outlineLvl w:val="1"/>
    </w:pPr>
    <w:rPr>
      <w:b/>
      <w:sz w:val="28"/>
      <w:lang w:val="en-GB"/>
    </w:rPr>
  </w:style>
  <w:style w:type="paragraph" w:styleId="Titre3">
    <w:name w:val="heading 3"/>
    <w:basedOn w:val="Normal"/>
    <w:next w:val="Normal"/>
    <w:qFormat/>
    <w:pPr>
      <w:keepNext/>
      <w:numPr>
        <w:ilvl w:val="2"/>
        <w:numId w:val="1"/>
      </w:numPr>
      <w:jc w:val="center"/>
      <w:outlineLvl w:val="2"/>
    </w:pPr>
    <w:rPr>
      <w:b/>
      <w:bCs/>
      <w:lang w:val="en-GB"/>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 w:val="22"/>
      <w:szCs w:val="22"/>
    </w:rPr>
  </w:style>
  <w:style w:type="paragraph" w:styleId="Titre7">
    <w:name w:val="heading 7"/>
    <w:basedOn w:val="Normal"/>
    <w:next w:val="Normal"/>
    <w:qFormat/>
    <w:pPr>
      <w:numPr>
        <w:ilvl w:val="6"/>
        <w:numId w:val="1"/>
      </w:numPr>
      <w:spacing w:before="240" w:after="60"/>
      <w:outlineLvl w:val="6"/>
    </w:pPr>
    <w:rPr>
      <w:szCs w:val="24"/>
    </w:rPr>
  </w:style>
  <w:style w:type="paragraph" w:styleId="Titre8">
    <w:name w:val="heading 8"/>
    <w:basedOn w:val="Normal"/>
    <w:next w:val="Normal"/>
    <w:qFormat/>
    <w:pPr>
      <w:numPr>
        <w:ilvl w:val="7"/>
        <w:numId w:val="1"/>
      </w:numPr>
      <w:spacing w:before="240" w:after="60"/>
      <w:outlineLvl w:val="7"/>
    </w:pPr>
    <w:rPr>
      <w:i/>
      <w:iCs/>
      <w:szCs w:val="24"/>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pPr>
      <w:tabs>
        <w:tab w:val="center" w:pos="4536"/>
        <w:tab w:val="right" w:pos="9072"/>
      </w:tabs>
    </w:pPr>
    <w:rPr>
      <w:szCs w:val="24"/>
    </w:rPr>
  </w:style>
  <w:style w:type="paragraph" w:styleId="Pieddepage">
    <w:name w:val="footer"/>
    <w:basedOn w:val="Normal"/>
    <w:pPr>
      <w:tabs>
        <w:tab w:val="center" w:pos="4536"/>
        <w:tab w:val="right" w:pos="9072"/>
      </w:tabs>
    </w:pPr>
  </w:style>
  <w:style w:type="paragraph" w:styleId="Retraitcorpsdetexte">
    <w:name w:val="Body Text Indent"/>
    <w:basedOn w:val="Normal"/>
    <w:pPr>
      <w:ind w:left="360"/>
    </w:pPr>
    <w:rPr>
      <w:lang w:val="en-GB"/>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styleId="Titre">
    <w:name w:val="Title"/>
    <w:basedOn w:val="Normal"/>
    <w:qFormat/>
    <w:pPr>
      <w:jc w:val="center"/>
    </w:pPr>
    <w:rPr>
      <w:rFonts w:ascii="Arial" w:hAnsi="Arial"/>
      <w:b/>
      <w:kern w:val="28"/>
      <w:sz w:val="28"/>
      <w:lang w:val="en-GB"/>
    </w:rPr>
  </w:style>
  <w:style w:type="paragraph" w:customStyle="1" w:styleId="xl24">
    <w:name w:val="xl24"/>
    <w:basedOn w:val="Normal"/>
    <w:pPr>
      <w:spacing w:before="100" w:beforeAutospacing="1" w:after="100" w:afterAutospacing="1"/>
      <w:jc w:val="center"/>
      <w:textAlignment w:val="top"/>
    </w:pPr>
    <w:rPr>
      <w:sz w:val="18"/>
      <w:szCs w:val="18"/>
    </w:rPr>
  </w:style>
  <w:style w:type="paragraph" w:customStyle="1" w:styleId="xl25">
    <w:name w:val="xl25"/>
    <w:basedOn w:val="Normal"/>
    <w:pPr>
      <w:spacing w:before="100" w:beforeAutospacing="1" w:after="100" w:afterAutospacing="1"/>
      <w:textAlignment w:val="top"/>
    </w:pPr>
    <w:rPr>
      <w:sz w:val="18"/>
      <w:szCs w:val="18"/>
    </w:rPr>
  </w:style>
  <w:style w:type="paragraph" w:customStyle="1" w:styleId="xl26">
    <w:name w:val="xl26"/>
    <w:basedOn w:val="Normal"/>
    <w:pPr>
      <w:spacing w:before="100" w:beforeAutospacing="1" w:after="100" w:afterAutospacing="1"/>
    </w:pPr>
    <w:rPr>
      <w:rFonts w:ascii="Arial" w:hAnsi="Arial"/>
      <w:szCs w:val="24"/>
    </w:rPr>
  </w:style>
  <w:style w:type="paragraph" w:customStyle="1" w:styleId="xl27">
    <w:name w:val="xl27"/>
    <w:basedOn w:val="Normal"/>
    <w:pPr>
      <w:spacing w:before="100" w:beforeAutospacing="1" w:after="100" w:afterAutospacing="1"/>
      <w:jc w:val="center"/>
    </w:pPr>
    <w:rPr>
      <w:rFonts w:ascii="Arial" w:hAnsi="Arial"/>
      <w:b/>
      <w:bCs/>
      <w:szCs w:val="24"/>
    </w:rPr>
  </w:style>
  <w:style w:type="paragraph" w:customStyle="1" w:styleId="xl28">
    <w:name w:val="xl28"/>
    <w:basedOn w:val="Normal"/>
    <w:pPr>
      <w:spacing w:before="100" w:beforeAutospacing="1" w:after="100" w:afterAutospacing="1"/>
      <w:jc w:val="center"/>
      <w:textAlignment w:val="top"/>
    </w:pPr>
    <w:rPr>
      <w:rFonts w:ascii="Arial" w:hAnsi="Arial"/>
      <w:sz w:val="18"/>
      <w:szCs w:val="18"/>
    </w:rPr>
  </w:style>
  <w:style w:type="paragraph" w:customStyle="1" w:styleId="xl29">
    <w:name w:val="xl29"/>
    <w:basedOn w:val="Normal"/>
    <w:pPr>
      <w:spacing w:before="100" w:beforeAutospacing="1" w:after="100" w:afterAutospacing="1"/>
      <w:textAlignment w:val="top"/>
    </w:pPr>
    <w:rPr>
      <w:rFonts w:ascii="Arial" w:hAnsi="Arial"/>
      <w:sz w:val="18"/>
      <w:szCs w:val="18"/>
    </w:rPr>
  </w:style>
  <w:style w:type="paragraph" w:customStyle="1" w:styleId="xl30">
    <w:name w:val="xl30"/>
    <w:basedOn w:val="Normal"/>
    <w:pPr>
      <w:spacing w:before="100" w:beforeAutospacing="1" w:after="100" w:afterAutospacing="1"/>
      <w:jc w:val="center"/>
    </w:pPr>
    <w:rPr>
      <w:rFonts w:ascii="Arial" w:hAnsi="Arial"/>
      <w:szCs w:val="24"/>
    </w:rPr>
  </w:style>
  <w:style w:type="paragraph" w:customStyle="1" w:styleId="xl31">
    <w:name w:val="xl31"/>
    <w:basedOn w:val="Normal"/>
    <w:pPr>
      <w:spacing w:before="100" w:beforeAutospacing="1" w:after="100" w:afterAutospacing="1"/>
    </w:pPr>
    <w:rPr>
      <w:rFonts w:ascii="Arial" w:hAnsi="Arial"/>
      <w:b/>
      <w:bCs/>
      <w:szCs w:val="24"/>
    </w:rPr>
  </w:style>
  <w:style w:type="paragraph" w:customStyle="1" w:styleId="xl32">
    <w:name w:val="xl32"/>
    <w:basedOn w:val="Normal"/>
    <w:pPr>
      <w:spacing w:before="100" w:beforeAutospacing="1" w:after="100" w:afterAutospacing="1"/>
      <w:jc w:val="center"/>
      <w:textAlignment w:val="top"/>
    </w:pPr>
    <w:rPr>
      <w:rFonts w:ascii="Arial" w:hAnsi="Arial"/>
      <w:b/>
      <w:bCs/>
      <w:sz w:val="18"/>
      <w:szCs w:val="18"/>
    </w:rPr>
  </w:style>
  <w:style w:type="paragraph" w:customStyle="1" w:styleId="xl33">
    <w:name w:val="xl33"/>
    <w:basedOn w:val="Normal"/>
    <w:pPr>
      <w:spacing w:before="100" w:beforeAutospacing="1" w:after="100" w:afterAutospacing="1"/>
    </w:pPr>
    <w:rPr>
      <w:rFonts w:ascii="Arial" w:hAnsi="Arial"/>
      <w:szCs w:val="24"/>
    </w:rPr>
  </w:style>
  <w:style w:type="paragraph" w:customStyle="1" w:styleId="xl34">
    <w:name w:val="xl34"/>
    <w:basedOn w:val="Normal"/>
    <w:pPr>
      <w:spacing w:before="100" w:beforeAutospacing="1" w:after="100" w:afterAutospacing="1"/>
      <w:jc w:val="center"/>
    </w:pPr>
    <w:rPr>
      <w:rFonts w:ascii="Arial" w:hAnsi="Arial"/>
      <w:szCs w:val="24"/>
    </w:rPr>
  </w:style>
  <w:style w:type="paragraph" w:customStyle="1" w:styleId="xl35">
    <w:name w:val="xl35"/>
    <w:basedOn w:val="Normal"/>
    <w:pPr>
      <w:spacing w:before="100" w:beforeAutospacing="1" w:after="100" w:afterAutospacing="1"/>
      <w:jc w:val="center"/>
    </w:pPr>
    <w:rPr>
      <w:rFonts w:ascii="Arial" w:hAnsi="Arial"/>
      <w:szCs w:val="24"/>
    </w:rPr>
  </w:style>
  <w:style w:type="paragraph" w:styleId="Retraitcorpsdetexte2">
    <w:name w:val="Body Text Indent 2"/>
    <w:basedOn w:val="Normal"/>
    <w:pPr>
      <w:ind w:left="1416"/>
    </w:pPr>
    <w:rPr>
      <w:lang w:val="en-GB"/>
    </w:rPr>
  </w:style>
  <w:style w:type="paragraph" w:styleId="Corpsdetexte">
    <w:name w:val="Body Text"/>
    <w:basedOn w:val="Normal"/>
    <w:pPr>
      <w:spacing w:after="120"/>
    </w:pPr>
  </w:style>
  <w:style w:type="character" w:styleId="Lienhypertextesuivivisit">
    <w:name w:val="FollowedHyperlink"/>
    <w:rPr>
      <w:color w:val="800080"/>
      <w:u w:val="single"/>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Pr>
      <w:rFonts w:ascii="Tahoma" w:hAnsi="Tahoma" w:cs="Tahoma"/>
      <w:sz w:val="16"/>
      <w:szCs w:val="16"/>
    </w:rPr>
  </w:style>
  <w:style w:type="character" w:styleId="Accentuation">
    <w:name w:val="Emphasis"/>
    <w:uiPriority w:val="20"/>
    <w:qFormat/>
    <w:rPr>
      <w:i/>
      <w:iCs/>
    </w:rPr>
  </w:style>
  <w:style w:type="paragraph" w:styleId="NormalWeb">
    <w:name w:val="Normal (Web)"/>
    <w:basedOn w:val="Normal"/>
    <w:uiPriority w:val="99"/>
    <w:pPr>
      <w:spacing w:before="100" w:beforeAutospacing="1" w:after="100" w:afterAutospacing="1"/>
    </w:pPr>
    <w:rPr>
      <w:szCs w:val="24"/>
      <w:lang w:val="fr-BE" w:eastAsia="fr-BE"/>
    </w:rPr>
  </w:style>
  <w:style w:type="character" w:customStyle="1" w:styleId="weblink">
    <w:name w:val="weblink"/>
    <w:basedOn w:val="Policepardfaut"/>
  </w:style>
  <w:style w:type="paragraph" w:styleId="Signaturelectronique">
    <w:name w:val="E-mail Signature"/>
    <w:basedOn w:val="Normal"/>
    <w:pPr>
      <w:spacing w:before="100" w:beforeAutospacing="1" w:after="100" w:afterAutospacing="1"/>
    </w:pPr>
    <w:rPr>
      <w:szCs w:val="24"/>
    </w:rPr>
  </w:style>
  <w:style w:type="character" w:customStyle="1" w:styleId="En-tteCar">
    <w:name w:val="En-tête Car"/>
    <w:rPr>
      <w:sz w:val="24"/>
      <w:szCs w:val="24"/>
      <w:lang w:val="fr-FR" w:eastAsia="fr-FR"/>
    </w:rPr>
  </w:style>
  <w:style w:type="paragraph" w:styleId="Paragraphedeliste">
    <w:name w:val="List Paragraph"/>
    <w:basedOn w:val="Normal"/>
    <w:uiPriority w:val="34"/>
    <w:qFormat/>
    <w:pPr>
      <w:ind w:left="708"/>
    </w:pPr>
  </w:style>
  <w:style w:type="paragraph" w:styleId="Listenumros">
    <w:name w:val="List Number"/>
    <w:basedOn w:val="Normal"/>
    <w:pPr>
      <w:numPr>
        <w:numId w:val="2"/>
      </w:numPr>
    </w:pPr>
    <w:rPr>
      <w:rFonts w:ascii="Univers" w:hAnsi="Univers"/>
      <w:szCs w:val="24"/>
      <w:lang w:val="nl-NL" w:eastAsia="nl-NL"/>
    </w:rPr>
  </w:style>
  <w:style w:type="character" w:styleId="lev">
    <w:name w:val="Strong"/>
    <w:uiPriority w:val="22"/>
    <w:qFormat/>
    <w:rPr>
      <w:b/>
      <w:bCs/>
    </w:rPr>
  </w:style>
  <w:style w:type="paragraph" w:styleId="Textebrut">
    <w:name w:val="Plain Text"/>
    <w:basedOn w:val="Normal"/>
    <w:uiPriority w:val="99"/>
    <w:rPr>
      <w:rFonts w:ascii="Trebuchet MS" w:eastAsia="Calibri" w:hAnsi="Trebuchet MS"/>
      <w:sz w:val="21"/>
      <w:szCs w:val="21"/>
      <w:lang w:val="fr-BE" w:eastAsia="en-US"/>
    </w:rPr>
  </w:style>
  <w:style w:type="character" w:customStyle="1" w:styleId="TextebrutCar">
    <w:name w:val="Texte brut Car"/>
    <w:uiPriority w:val="99"/>
    <w:rPr>
      <w:rFonts w:ascii="Trebuchet MS" w:eastAsia="Calibri" w:hAnsi="Trebuchet MS" w:cs="Times New Roman"/>
      <w:sz w:val="21"/>
      <w:szCs w:val="21"/>
      <w:lang w:eastAsia="en-US"/>
    </w:rPr>
  </w:style>
  <w:style w:type="character" w:customStyle="1" w:styleId="hps">
    <w:name w:val="hps"/>
    <w:basedOn w:val="Policepardfaut"/>
  </w:style>
  <w:style w:type="paragraph" w:customStyle="1" w:styleId="Default">
    <w:name w:val="Default"/>
    <w:rsid w:val="00956A85"/>
    <w:pPr>
      <w:autoSpaceDE w:val="0"/>
      <w:autoSpaceDN w:val="0"/>
      <w:adjustRightInd w:val="0"/>
    </w:pPr>
    <w:rPr>
      <w:color w:val="000000"/>
      <w:sz w:val="24"/>
      <w:szCs w:val="24"/>
    </w:rPr>
  </w:style>
  <w:style w:type="character" w:customStyle="1" w:styleId="shorttext">
    <w:name w:val="short_text"/>
    <w:basedOn w:val="Policepardfaut"/>
    <w:rsid w:val="009D1A10"/>
  </w:style>
  <w:style w:type="character" w:customStyle="1" w:styleId="tlid-translation">
    <w:name w:val="tlid-translation"/>
    <w:basedOn w:val="Policepardfaut"/>
    <w:rsid w:val="003F0322"/>
  </w:style>
  <w:style w:type="character" w:customStyle="1" w:styleId="viiyi">
    <w:name w:val="viiyi"/>
    <w:basedOn w:val="Policepardfaut"/>
    <w:rsid w:val="00C45D08"/>
  </w:style>
  <w:style w:type="character" w:customStyle="1" w:styleId="jlqj4b">
    <w:name w:val="jlqj4b"/>
    <w:basedOn w:val="Policepardfaut"/>
    <w:rsid w:val="00C45D08"/>
  </w:style>
  <w:style w:type="character" w:customStyle="1" w:styleId="q4iawc">
    <w:name w:val="q4iawc"/>
    <w:basedOn w:val="Policepardfaut"/>
    <w:rsid w:val="00085195"/>
  </w:style>
  <w:style w:type="character" w:customStyle="1" w:styleId="markedcontent">
    <w:name w:val="markedcontent"/>
    <w:basedOn w:val="Policepardfaut"/>
    <w:rsid w:val="009F340C"/>
  </w:style>
  <w:style w:type="character" w:styleId="Marquedecommentaire">
    <w:name w:val="annotation reference"/>
    <w:basedOn w:val="Policepardfaut"/>
    <w:rsid w:val="00F878E2"/>
    <w:rPr>
      <w:sz w:val="16"/>
      <w:szCs w:val="16"/>
    </w:rPr>
  </w:style>
  <w:style w:type="paragraph" w:styleId="Commentaire">
    <w:name w:val="annotation text"/>
    <w:basedOn w:val="Normal"/>
    <w:link w:val="CommentaireCar"/>
    <w:rsid w:val="00F878E2"/>
    <w:rPr>
      <w:sz w:val="20"/>
    </w:rPr>
  </w:style>
  <w:style w:type="character" w:customStyle="1" w:styleId="CommentaireCar">
    <w:name w:val="Commentaire Car"/>
    <w:basedOn w:val="Policepardfaut"/>
    <w:link w:val="Commentaire"/>
    <w:rsid w:val="00F878E2"/>
    <w:rPr>
      <w:lang w:val="fr-FR" w:eastAsia="fr-FR"/>
    </w:rPr>
  </w:style>
  <w:style w:type="paragraph" w:styleId="Objetducommentaire">
    <w:name w:val="annotation subject"/>
    <w:basedOn w:val="Commentaire"/>
    <w:next w:val="Commentaire"/>
    <w:link w:val="ObjetducommentaireCar"/>
    <w:semiHidden/>
    <w:unhideWhenUsed/>
    <w:rsid w:val="00F878E2"/>
    <w:rPr>
      <w:b/>
      <w:bCs/>
    </w:rPr>
  </w:style>
  <w:style w:type="character" w:customStyle="1" w:styleId="ObjetducommentaireCar">
    <w:name w:val="Objet du commentaire Car"/>
    <w:basedOn w:val="CommentaireCar"/>
    <w:link w:val="Objetducommentaire"/>
    <w:semiHidden/>
    <w:rsid w:val="00F878E2"/>
    <w:rPr>
      <w:b/>
      <w:bCs/>
      <w:lang w:val="fr-FR" w:eastAsia="fr-FR"/>
    </w:rPr>
  </w:style>
  <w:style w:type="paragraph" w:styleId="Rvision">
    <w:name w:val="Revision"/>
    <w:hidden/>
    <w:uiPriority w:val="99"/>
    <w:semiHidden/>
    <w:rsid w:val="00F878E2"/>
    <w:rPr>
      <w:sz w:val="24"/>
      <w:lang w:val="fr-FR" w:eastAsia="fr-FR"/>
    </w:rPr>
  </w:style>
  <w:style w:type="character" w:customStyle="1" w:styleId="rynqvb">
    <w:name w:val="rynqvb"/>
    <w:basedOn w:val="Policepardfaut"/>
    <w:rsid w:val="0006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241">
      <w:bodyDiv w:val="1"/>
      <w:marLeft w:val="0"/>
      <w:marRight w:val="0"/>
      <w:marTop w:val="0"/>
      <w:marBottom w:val="0"/>
      <w:divBdr>
        <w:top w:val="none" w:sz="0" w:space="0" w:color="auto"/>
        <w:left w:val="none" w:sz="0" w:space="0" w:color="auto"/>
        <w:bottom w:val="none" w:sz="0" w:space="0" w:color="auto"/>
        <w:right w:val="none" w:sz="0" w:space="0" w:color="auto"/>
      </w:divBdr>
    </w:div>
    <w:div w:id="17240210">
      <w:bodyDiv w:val="1"/>
      <w:marLeft w:val="0"/>
      <w:marRight w:val="0"/>
      <w:marTop w:val="0"/>
      <w:marBottom w:val="0"/>
      <w:divBdr>
        <w:top w:val="none" w:sz="0" w:space="0" w:color="auto"/>
        <w:left w:val="none" w:sz="0" w:space="0" w:color="auto"/>
        <w:bottom w:val="none" w:sz="0" w:space="0" w:color="auto"/>
        <w:right w:val="none" w:sz="0" w:space="0" w:color="auto"/>
      </w:divBdr>
    </w:div>
    <w:div w:id="24721276">
      <w:bodyDiv w:val="1"/>
      <w:marLeft w:val="0"/>
      <w:marRight w:val="0"/>
      <w:marTop w:val="0"/>
      <w:marBottom w:val="0"/>
      <w:divBdr>
        <w:top w:val="none" w:sz="0" w:space="0" w:color="auto"/>
        <w:left w:val="none" w:sz="0" w:space="0" w:color="auto"/>
        <w:bottom w:val="none" w:sz="0" w:space="0" w:color="auto"/>
        <w:right w:val="none" w:sz="0" w:space="0" w:color="auto"/>
      </w:divBdr>
    </w:div>
    <w:div w:id="30227970">
      <w:bodyDiv w:val="1"/>
      <w:marLeft w:val="0"/>
      <w:marRight w:val="0"/>
      <w:marTop w:val="0"/>
      <w:marBottom w:val="0"/>
      <w:divBdr>
        <w:top w:val="none" w:sz="0" w:space="0" w:color="auto"/>
        <w:left w:val="none" w:sz="0" w:space="0" w:color="auto"/>
        <w:bottom w:val="none" w:sz="0" w:space="0" w:color="auto"/>
        <w:right w:val="none" w:sz="0" w:space="0" w:color="auto"/>
      </w:divBdr>
    </w:div>
    <w:div w:id="33234953">
      <w:bodyDiv w:val="1"/>
      <w:marLeft w:val="0"/>
      <w:marRight w:val="0"/>
      <w:marTop w:val="0"/>
      <w:marBottom w:val="0"/>
      <w:divBdr>
        <w:top w:val="none" w:sz="0" w:space="0" w:color="auto"/>
        <w:left w:val="none" w:sz="0" w:space="0" w:color="auto"/>
        <w:bottom w:val="none" w:sz="0" w:space="0" w:color="auto"/>
        <w:right w:val="none" w:sz="0" w:space="0" w:color="auto"/>
      </w:divBdr>
    </w:div>
    <w:div w:id="47002547">
      <w:bodyDiv w:val="1"/>
      <w:marLeft w:val="0"/>
      <w:marRight w:val="0"/>
      <w:marTop w:val="0"/>
      <w:marBottom w:val="0"/>
      <w:divBdr>
        <w:top w:val="none" w:sz="0" w:space="0" w:color="auto"/>
        <w:left w:val="none" w:sz="0" w:space="0" w:color="auto"/>
        <w:bottom w:val="none" w:sz="0" w:space="0" w:color="auto"/>
        <w:right w:val="none" w:sz="0" w:space="0" w:color="auto"/>
      </w:divBdr>
    </w:div>
    <w:div w:id="74472873">
      <w:bodyDiv w:val="1"/>
      <w:marLeft w:val="0"/>
      <w:marRight w:val="0"/>
      <w:marTop w:val="0"/>
      <w:marBottom w:val="0"/>
      <w:divBdr>
        <w:top w:val="none" w:sz="0" w:space="0" w:color="auto"/>
        <w:left w:val="none" w:sz="0" w:space="0" w:color="auto"/>
        <w:bottom w:val="none" w:sz="0" w:space="0" w:color="auto"/>
        <w:right w:val="none" w:sz="0" w:space="0" w:color="auto"/>
      </w:divBdr>
    </w:div>
    <w:div w:id="117915501">
      <w:bodyDiv w:val="1"/>
      <w:marLeft w:val="0"/>
      <w:marRight w:val="0"/>
      <w:marTop w:val="0"/>
      <w:marBottom w:val="0"/>
      <w:divBdr>
        <w:top w:val="none" w:sz="0" w:space="0" w:color="auto"/>
        <w:left w:val="none" w:sz="0" w:space="0" w:color="auto"/>
        <w:bottom w:val="none" w:sz="0" w:space="0" w:color="auto"/>
        <w:right w:val="none" w:sz="0" w:space="0" w:color="auto"/>
      </w:divBdr>
    </w:div>
    <w:div w:id="120153919">
      <w:bodyDiv w:val="1"/>
      <w:marLeft w:val="0"/>
      <w:marRight w:val="0"/>
      <w:marTop w:val="0"/>
      <w:marBottom w:val="0"/>
      <w:divBdr>
        <w:top w:val="none" w:sz="0" w:space="0" w:color="auto"/>
        <w:left w:val="none" w:sz="0" w:space="0" w:color="auto"/>
        <w:bottom w:val="none" w:sz="0" w:space="0" w:color="auto"/>
        <w:right w:val="none" w:sz="0" w:space="0" w:color="auto"/>
      </w:divBdr>
    </w:div>
    <w:div w:id="142935156">
      <w:bodyDiv w:val="1"/>
      <w:marLeft w:val="0"/>
      <w:marRight w:val="0"/>
      <w:marTop w:val="0"/>
      <w:marBottom w:val="0"/>
      <w:divBdr>
        <w:top w:val="none" w:sz="0" w:space="0" w:color="auto"/>
        <w:left w:val="none" w:sz="0" w:space="0" w:color="auto"/>
        <w:bottom w:val="none" w:sz="0" w:space="0" w:color="auto"/>
        <w:right w:val="none" w:sz="0" w:space="0" w:color="auto"/>
      </w:divBdr>
    </w:div>
    <w:div w:id="169151144">
      <w:bodyDiv w:val="1"/>
      <w:marLeft w:val="0"/>
      <w:marRight w:val="0"/>
      <w:marTop w:val="0"/>
      <w:marBottom w:val="0"/>
      <w:divBdr>
        <w:top w:val="none" w:sz="0" w:space="0" w:color="auto"/>
        <w:left w:val="none" w:sz="0" w:space="0" w:color="auto"/>
        <w:bottom w:val="none" w:sz="0" w:space="0" w:color="auto"/>
        <w:right w:val="none" w:sz="0" w:space="0" w:color="auto"/>
      </w:divBdr>
    </w:div>
    <w:div w:id="169951236">
      <w:bodyDiv w:val="1"/>
      <w:marLeft w:val="0"/>
      <w:marRight w:val="0"/>
      <w:marTop w:val="0"/>
      <w:marBottom w:val="0"/>
      <w:divBdr>
        <w:top w:val="none" w:sz="0" w:space="0" w:color="auto"/>
        <w:left w:val="none" w:sz="0" w:space="0" w:color="auto"/>
        <w:bottom w:val="none" w:sz="0" w:space="0" w:color="auto"/>
        <w:right w:val="none" w:sz="0" w:space="0" w:color="auto"/>
      </w:divBdr>
    </w:div>
    <w:div w:id="207573267">
      <w:bodyDiv w:val="1"/>
      <w:marLeft w:val="0"/>
      <w:marRight w:val="0"/>
      <w:marTop w:val="0"/>
      <w:marBottom w:val="0"/>
      <w:divBdr>
        <w:top w:val="none" w:sz="0" w:space="0" w:color="auto"/>
        <w:left w:val="none" w:sz="0" w:space="0" w:color="auto"/>
        <w:bottom w:val="none" w:sz="0" w:space="0" w:color="auto"/>
        <w:right w:val="none" w:sz="0" w:space="0" w:color="auto"/>
      </w:divBdr>
    </w:div>
    <w:div w:id="253710846">
      <w:bodyDiv w:val="1"/>
      <w:marLeft w:val="0"/>
      <w:marRight w:val="0"/>
      <w:marTop w:val="0"/>
      <w:marBottom w:val="0"/>
      <w:divBdr>
        <w:top w:val="none" w:sz="0" w:space="0" w:color="auto"/>
        <w:left w:val="none" w:sz="0" w:space="0" w:color="auto"/>
        <w:bottom w:val="none" w:sz="0" w:space="0" w:color="auto"/>
        <w:right w:val="none" w:sz="0" w:space="0" w:color="auto"/>
      </w:divBdr>
    </w:div>
    <w:div w:id="256518936">
      <w:bodyDiv w:val="1"/>
      <w:marLeft w:val="0"/>
      <w:marRight w:val="0"/>
      <w:marTop w:val="0"/>
      <w:marBottom w:val="0"/>
      <w:divBdr>
        <w:top w:val="none" w:sz="0" w:space="0" w:color="auto"/>
        <w:left w:val="none" w:sz="0" w:space="0" w:color="auto"/>
        <w:bottom w:val="none" w:sz="0" w:space="0" w:color="auto"/>
        <w:right w:val="none" w:sz="0" w:space="0" w:color="auto"/>
      </w:divBdr>
      <w:divsChild>
        <w:div w:id="175576435">
          <w:marLeft w:val="547"/>
          <w:marRight w:val="0"/>
          <w:marTop w:val="150"/>
          <w:marBottom w:val="0"/>
          <w:divBdr>
            <w:top w:val="none" w:sz="0" w:space="0" w:color="auto"/>
            <w:left w:val="none" w:sz="0" w:space="0" w:color="auto"/>
            <w:bottom w:val="none" w:sz="0" w:space="0" w:color="auto"/>
            <w:right w:val="none" w:sz="0" w:space="0" w:color="auto"/>
          </w:divBdr>
        </w:div>
        <w:div w:id="1049188749">
          <w:marLeft w:val="1166"/>
          <w:marRight w:val="0"/>
          <w:marTop w:val="75"/>
          <w:marBottom w:val="0"/>
          <w:divBdr>
            <w:top w:val="none" w:sz="0" w:space="0" w:color="auto"/>
            <w:left w:val="none" w:sz="0" w:space="0" w:color="auto"/>
            <w:bottom w:val="none" w:sz="0" w:space="0" w:color="auto"/>
            <w:right w:val="none" w:sz="0" w:space="0" w:color="auto"/>
          </w:divBdr>
        </w:div>
      </w:divsChild>
    </w:div>
    <w:div w:id="257569701">
      <w:bodyDiv w:val="1"/>
      <w:marLeft w:val="0"/>
      <w:marRight w:val="0"/>
      <w:marTop w:val="0"/>
      <w:marBottom w:val="0"/>
      <w:divBdr>
        <w:top w:val="none" w:sz="0" w:space="0" w:color="auto"/>
        <w:left w:val="none" w:sz="0" w:space="0" w:color="auto"/>
        <w:bottom w:val="none" w:sz="0" w:space="0" w:color="auto"/>
        <w:right w:val="none" w:sz="0" w:space="0" w:color="auto"/>
      </w:divBdr>
    </w:div>
    <w:div w:id="270089233">
      <w:bodyDiv w:val="1"/>
      <w:marLeft w:val="0"/>
      <w:marRight w:val="0"/>
      <w:marTop w:val="0"/>
      <w:marBottom w:val="0"/>
      <w:divBdr>
        <w:top w:val="none" w:sz="0" w:space="0" w:color="auto"/>
        <w:left w:val="none" w:sz="0" w:space="0" w:color="auto"/>
        <w:bottom w:val="none" w:sz="0" w:space="0" w:color="auto"/>
        <w:right w:val="none" w:sz="0" w:space="0" w:color="auto"/>
      </w:divBdr>
    </w:div>
    <w:div w:id="302853575">
      <w:bodyDiv w:val="1"/>
      <w:marLeft w:val="0"/>
      <w:marRight w:val="0"/>
      <w:marTop w:val="0"/>
      <w:marBottom w:val="0"/>
      <w:divBdr>
        <w:top w:val="none" w:sz="0" w:space="0" w:color="auto"/>
        <w:left w:val="none" w:sz="0" w:space="0" w:color="auto"/>
        <w:bottom w:val="none" w:sz="0" w:space="0" w:color="auto"/>
        <w:right w:val="none" w:sz="0" w:space="0" w:color="auto"/>
      </w:divBdr>
    </w:div>
    <w:div w:id="354115805">
      <w:bodyDiv w:val="1"/>
      <w:marLeft w:val="0"/>
      <w:marRight w:val="0"/>
      <w:marTop w:val="0"/>
      <w:marBottom w:val="0"/>
      <w:divBdr>
        <w:top w:val="none" w:sz="0" w:space="0" w:color="auto"/>
        <w:left w:val="none" w:sz="0" w:space="0" w:color="auto"/>
        <w:bottom w:val="none" w:sz="0" w:space="0" w:color="auto"/>
        <w:right w:val="none" w:sz="0" w:space="0" w:color="auto"/>
      </w:divBdr>
    </w:div>
    <w:div w:id="355735030">
      <w:bodyDiv w:val="1"/>
      <w:marLeft w:val="0"/>
      <w:marRight w:val="0"/>
      <w:marTop w:val="0"/>
      <w:marBottom w:val="0"/>
      <w:divBdr>
        <w:top w:val="none" w:sz="0" w:space="0" w:color="auto"/>
        <w:left w:val="none" w:sz="0" w:space="0" w:color="auto"/>
        <w:bottom w:val="none" w:sz="0" w:space="0" w:color="auto"/>
        <w:right w:val="none" w:sz="0" w:space="0" w:color="auto"/>
      </w:divBdr>
    </w:div>
    <w:div w:id="375860039">
      <w:bodyDiv w:val="1"/>
      <w:marLeft w:val="0"/>
      <w:marRight w:val="0"/>
      <w:marTop w:val="0"/>
      <w:marBottom w:val="0"/>
      <w:divBdr>
        <w:top w:val="none" w:sz="0" w:space="0" w:color="auto"/>
        <w:left w:val="none" w:sz="0" w:space="0" w:color="auto"/>
        <w:bottom w:val="none" w:sz="0" w:space="0" w:color="auto"/>
        <w:right w:val="none" w:sz="0" w:space="0" w:color="auto"/>
      </w:divBdr>
    </w:div>
    <w:div w:id="388000046">
      <w:bodyDiv w:val="1"/>
      <w:marLeft w:val="0"/>
      <w:marRight w:val="0"/>
      <w:marTop w:val="0"/>
      <w:marBottom w:val="0"/>
      <w:divBdr>
        <w:top w:val="none" w:sz="0" w:space="0" w:color="auto"/>
        <w:left w:val="none" w:sz="0" w:space="0" w:color="auto"/>
        <w:bottom w:val="none" w:sz="0" w:space="0" w:color="auto"/>
        <w:right w:val="none" w:sz="0" w:space="0" w:color="auto"/>
      </w:divBdr>
    </w:div>
    <w:div w:id="435373783">
      <w:bodyDiv w:val="1"/>
      <w:marLeft w:val="0"/>
      <w:marRight w:val="0"/>
      <w:marTop w:val="0"/>
      <w:marBottom w:val="0"/>
      <w:divBdr>
        <w:top w:val="none" w:sz="0" w:space="0" w:color="auto"/>
        <w:left w:val="none" w:sz="0" w:space="0" w:color="auto"/>
        <w:bottom w:val="none" w:sz="0" w:space="0" w:color="auto"/>
        <w:right w:val="none" w:sz="0" w:space="0" w:color="auto"/>
      </w:divBdr>
    </w:div>
    <w:div w:id="467165392">
      <w:bodyDiv w:val="1"/>
      <w:marLeft w:val="0"/>
      <w:marRight w:val="0"/>
      <w:marTop w:val="0"/>
      <w:marBottom w:val="0"/>
      <w:divBdr>
        <w:top w:val="none" w:sz="0" w:space="0" w:color="auto"/>
        <w:left w:val="none" w:sz="0" w:space="0" w:color="auto"/>
        <w:bottom w:val="none" w:sz="0" w:space="0" w:color="auto"/>
        <w:right w:val="none" w:sz="0" w:space="0" w:color="auto"/>
      </w:divBdr>
    </w:div>
    <w:div w:id="496460555">
      <w:bodyDiv w:val="1"/>
      <w:marLeft w:val="0"/>
      <w:marRight w:val="0"/>
      <w:marTop w:val="0"/>
      <w:marBottom w:val="0"/>
      <w:divBdr>
        <w:top w:val="none" w:sz="0" w:space="0" w:color="auto"/>
        <w:left w:val="none" w:sz="0" w:space="0" w:color="auto"/>
        <w:bottom w:val="none" w:sz="0" w:space="0" w:color="auto"/>
        <w:right w:val="none" w:sz="0" w:space="0" w:color="auto"/>
      </w:divBdr>
    </w:div>
    <w:div w:id="506408684">
      <w:bodyDiv w:val="1"/>
      <w:marLeft w:val="0"/>
      <w:marRight w:val="0"/>
      <w:marTop w:val="0"/>
      <w:marBottom w:val="0"/>
      <w:divBdr>
        <w:top w:val="none" w:sz="0" w:space="0" w:color="auto"/>
        <w:left w:val="none" w:sz="0" w:space="0" w:color="auto"/>
        <w:bottom w:val="none" w:sz="0" w:space="0" w:color="auto"/>
        <w:right w:val="none" w:sz="0" w:space="0" w:color="auto"/>
      </w:divBdr>
    </w:div>
    <w:div w:id="519320204">
      <w:bodyDiv w:val="1"/>
      <w:marLeft w:val="0"/>
      <w:marRight w:val="0"/>
      <w:marTop w:val="0"/>
      <w:marBottom w:val="0"/>
      <w:divBdr>
        <w:top w:val="none" w:sz="0" w:space="0" w:color="auto"/>
        <w:left w:val="none" w:sz="0" w:space="0" w:color="auto"/>
        <w:bottom w:val="none" w:sz="0" w:space="0" w:color="auto"/>
        <w:right w:val="none" w:sz="0" w:space="0" w:color="auto"/>
      </w:divBdr>
    </w:div>
    <w:div w:id="520321162">
      <w:bodyDiv w:val="1"/>
      <w:marLeft w:val="0"/>
      <w:marRight w:val="0"/>
      <w:marTop w:val="0"/>
      <w:marBottom w:val="0"/>
      <w:divBdr>
        <w:top w:val="none" w:sz="0" w:space="0" w:color="auto"/>
        <w:left w:val="none" w:sz="0" w:space="0" w:color="auto"/>
        <w:bottom w:val="none" w:sz="0" w:space="0" w:color="auto"/>
        <w:right w:val="none" w:sz="0" w:space="0" w:color="auto"/>
      </w:divBdr>
    </w:div>
    <w:div w:id="530531259">
      <w:bodyDiv w:val="1"/>
      <w:marLeft w:val="0"/>
      <w:marRight w:val="0"/>
      <w:marTop w:val="0"/>
      <w:marBottom w:val="0"/>
      <w:divBdr>
        <w:top w:val="none" w:sz="0" w:space="0" w:color="auto"/>
        <w:left w:val="none" w:sz="0" w:space="0" w:color="auto"/>
        <w:bottom w:val="none" w:sz="0" w:space="0" w:color="auto"/>
        <w:right w:val="none" w:sz="0" w:space="0" w:color="auto"/>
      </w:divBdr>
    </w:div>
    <w:div w:id="544409302">
      <w:bodyDiv w:val="1"/>
      <w:marLeft w:val="0"/>
      <w:marRight w:val="0"/>
      <w:marTop w:val="0"/>
      <w:marBottom w:val="0"/>
      <w:divBdr>
        <w:top w:val="none" w:sz="0" w:space="0" w:color="auto"/>
        <w:left w:val="none" w:sz="0" w:space="0" w:color="auto"/>
        <w:bottom w:val="none" w:sz="0" w:space="0" w:color="auto"/>
        <w:right w:val="none" w:sz="0" w:space="0" w:color="auto"/>
      </w:divBdr>
    </w:div>
    <w:div w:id="604312151">
      <w:bodyDiv w:val="1"/>
      <w:marLeft w:val="0"/>
      <w:marRight w:val="0"/>
      <w:marTop w:val="0"/>
      <w:marBottom w:val="0"/>
      <w:divBdr>
        <w:top w:val="none" w:sz="0" w:space="0" w:color="auto"/>
        <w:left w:val="none" w:sz="0" w:space="0" w:color="auto"/>
        <w:bottom w:val="none" w:sz="0" w:space="0" w:color="auto"/>
        <w:right w:val="none" w:sz="0" w:space="0" w:color="auto"/>
      </w:divBdr>
    </w:div>
    <w:div w:id="621039994">
      <w:bodyDiv w:val="1"/>
      <w:marLeft w:val="0"/>
      <w:marRight w:val="0"/>
      <w:marTop w:val="0"/>
      <w:marBottom w:val="0"/>
      <w:divBdr>
        <w:top w:val="none" w:sz="0" w:space="0" w:color="auto"/>
        <w:left w:val="none" w:sz="0" w:space="0" w:color="auto"/>
        <w:bottom w:val="none" w:sz="0" w:space="0" w:color="auto"/>
        <w:right w:val="none" w:sz="0" w:space="0" w:color="auto"/>
      </w:divBdr>
    </w:div>
    <w:div w:id="648553600">
      <w:bodyDiv w:val="1"/>
      <w:marLeft w:val="0"/>
      <w:marRight w:val="0"/>
      <w:marTop w:val="0"/>
      <w:marBottom w:val="0"/>
      <w:divBdr>
        <w:top w:val="none" w:sz="0" w:space="0" w:color="auto"/>
        <w:left w:val="none" w:sz="0" w:space="0" w:color="auto"/>
        <w:bottom w:val="none" w:sz="0" w:space="0" w:color="auto"/>
        <w:right w:val="none" w:sz="0" w:space="0" w:color="auto"/>
      </w:divBdr>
    </w:div>
    <w:div w:id="650065588">
      <w:bodyDiv w:val="1"/>
      <w:marLeft w:val="0"/>
      <w:marRight w:val="0"/>
      <w:marTop w:val="0"/>
      <w:marBottom w:val="0"/>
      <w:divBdr>
        <w:top w:val="none" w:sz="0" w:space="0" w:color="auto"/>
        <w:left w:val="none" w:sz="0" w:space="0" w:color="auto"/>
        <w:bottom w:val="none" w:sz="0" w:space="0" w:color="auto"/>
        <w:right w:val="none" w:sz="0" w:space="0" w:color="auto"/>
      </w:divBdr>
    </w:div>
    <w:div w:id="685789794">
      <w:bodyDiv w:val="1"/>
      <w:marLeft w:val="0"/>
      <w:marRight w:val="0"/>
      <w:marTop w:val="0"/>
      <w:marBottom w:val="0"/>
      <w:divBdr>
        <w:top w:val="none" w:sz="0" w:space="0" w:color="auto"/>
        <w:left w:val="none" w:sz="0" w:space="0" w:color="auto"/>
        <w:bottom w:val="none" w:sz="0" w:space="0" w:color="auto"/>
        <w:right w:val="none" w:sz="0" w:space="0" w:color="auto"/>
      </w:divBdr>
    </w:div>
    <w:div w:id="695429579">
      <w:bodyDiv w:val="1"/>
      <w:marLeft w:val="0"/>
      <w:marRight w:val="0"/>
      <w:marTop w:val="0"/>
      <w:marBottom w:val="0"/>
      <w:divBdr>
        <w:top w:val="none" w:sz="0" w:space="0" w:color="auto"/>
        <w:left w:val="none" w:sz="0" w:space="0" w:color="auto"/>
        <w:bottom w:val="none" w:sz="0" w:space="0" w:color="auto"/>
        <w:right w:val="none" w:sz="0" w:space="0" w:color="auto"/>
      </w:divBdr>
    </w:div>
    <w:div w:id="701512911">
      <w:bodyDiv w:val="1"/>
      <w:marLeft w:val="0"/>
      <w:marRight w:val="0"/>
      <w:marTop w:val="0"/>
      <w:marBottom w:val="0"/>
      <w:divBdr>
        <w:top w:val="none" w:sz="0" w:space="0" w:color="auto"/>
        <w:left w:val="none" w:sz="0" w:space="0" w:color="auto"/>
        <w:bottom w:val="none" w:sz="0" w:space="0" w:color="auto"/>
        <w:right w:val="none" w:sz="0" w:space="0" w:color="auto"/>
      </w:divBdr>
    </w:div>
    <w:div w:id="768812688">
      <w:bodyDiv w:val="1"/>
      <w:marLeft w:val="0"/>
      <w:marRight w:val="0"/>
      <w:marTop w:val="0"/>
      <w:marBottom w:val="0"/>
      <w:divBdr>
        <w:top w:val="none" w:sz="0" w:space="0" w:color="auto"/>
        <w:left w:val="none" w:sz="0" w:space="0" w:color="auto"/>
        <w:bottom w:val="none" w:sz="0" w:space="0" w:color="auto"/>
        <w:right w:val="none" w:sz="0" w:space="0" w:color="auto"/>
      </w:divBdr>
    </w:div>
    <w:div w:id="779106183">
      <w:bodyDiv w:val="1"/>
      <w:marLeft w:val="0"/>
      <w:marRight w:val="0"/>
      <w:marTop w:val="0"/>
      <w:marBottom w:val="0"/>
      <w:divBdr>
        <w:top w:val="none" w:sz="0" w:space="0" w:color="auto"/>
        <w:left w:val="none" w:sz="0" w:space="0" w:color="auto"/>
        <w:bottom w:val="none" w:sz="0" w:space="0" w:color="auto"/>
        <w:right w:val="none" w:sz="0" w:space="0" w:color="auto"/>
      </w:divBdr>
    </w:div>
    <w:div w:id="781801865">
      <w:bodyDiv w:val="1"/>
      <w:marLeft w:val="0"/>
      <w:marRight w:val="0"/>
      <w:marTop w:val="0"/>
      <w:marBottom w:val="0"/>
      <w:divBdr>
        <w:top w:val="none" w:sz="0" w:space="0" w:color="auto"/>
        <w:left w:val="none" w:sz="0" w:space="0" w:color="auto"/>
        <w:bottom w:val="none" w:sz="0" w:space="0" w:color="auto"/>
        <w:right w:val="none" w:sz="0" w:space="0" w:color="auto"/>
      </w:divBdr>
    </w:div>
    <w:div w:id="809714423">
      <w:bodyDiv w:val="1"/>
      <w:marLeft w:val="0"/>
      <w:marRight w:val="0"/>
      <w:marTop w:val="0"/>
      <w:marBottom w:val="0"/>
      <w:divBdr>
        <w:top w:val="none" w:sz="0" w:space="0" w:color="auto"/>
        <w:left w:val="none" w:sz="0" w:space="0" w:color="auto"/>
        <w:bottom w:val="none" w:sz="0" w:space="0" w:color="auto"/>
        <w:right w:val="none" w:sz="0" w:space="0" w:color="auto"/>
      </w:divBdr>
      <w:divsChild>
        <w:div w:id="39593987">
          <w:marLeft w:val="590"/>
          <w:marRight w:val="0"/>
          <w:marTop w:val="0"/>
          <w:marBottom w:val="0"/>
          <w:divBdr>
            <w:top w:val="none" w:sz="0" w:space="0" w:color="auto"/>
            <w:left w:val="none" w:sz="0" w:space="0" w:color="auto"/>
            <w:bottom w:val="none" w:sz="0" w:space="0" w:color="auto"/>
            <w:right w:val="none" w:sz="0" w:space="0" w:color="auto"/>
          </w:divBdr>
        </w:div>
      </w:divsChild>
    </w:div>
    <w:div w:id="840392627">
      <w:bodyDiv w:val="1"/>
      <w:marLeft w:val="0"/>
      <w:marRight w:val="0"/>
      <w:marTop w:val="0"/>
      <w:marBottom w:val="0"/>
      <w:divBdr>
        <w:top w:val="none" w:sz="0" w:space="0" w:color="auto"/>
        <w:left w:val="none" w:sz="0" w:space="0" w:color="auto"/>
        <w:bottom w:val="none" w:sz="0" w:space="0" w:color="auto"/>
        <w:right w:val="none" w:sz="0" w:space="0" w:color="auto"/>
      </w:divBdr>
    </w:div>
    <w:div w:id="901058902">
      <w:bodyDiv w:val="1"/>
      <w:marLeft w:val="0"/>
      <w:marRight w:val="0"/>
      <w:marTop w:val="0"/>
      <w:marBottom w:val="0"/>
      <w:divBdr>
        <w:top w:val="none" w:sz="0" w:space="0" w:color="auto"/>
        <w:left w:val="none" w:sz="0" w:space="0" w:color="auto"/>
        <w:bottom w:val="none" w:sz="0" w:space="0" w:color="auto"/>
        <w:right w:val="none" w:sz="0" w:space="0" w:color="auto"/>
      </w:divBdr>
    </w:div>
    <w:div w:id="934677834">
      <w:bodyDiv w:val="1"/>
      <w:marLeft w:val="0"/>
      <w:marRight w:val="0"/>
      <w:marTop w:val="0"/>
      <w:marBottom w:val="0"/>
      <w:divBdr>
        <w:top w:val="none" w:sz="0" w:space="0" w:color="auto"/>
        <w:left w:val="none" w:sz="0" w:space="0" w:color="auto"/>
        <w:bottom w:val="none" w:sz="0" w:space="0" w:color="auto"/>
        <w:right w:val="none" w:sz="0" w:space="0" w:color="auto"/>
      </w:divBdr>
    </w:div>
    <w:div w:id="944993989">
      <w:bodyDiv w:val="1"/>
      <w:marLeft w:val="0"/>
      <w:marRight w:val="0"/>
      <w:marTop w:val="0"/>
      <w:marBottom w:val="0"/>
      <w:divBdr>
        <w:top w:val="none" w:sz="0" w:space="0" w:color="auto"/>
        <w:left w:val="none" w:sz="0" w:space="0" w:color="auto"/>
        <w:bottom w:val="none" w:sz="0" w:space="0" w:color="auto"/>
        <w:right w:val="none" w:sz="0" w:space="0" w:color="auto"/>
      </w:divBdr>
      <w:divsChild>
        <w:div w:id="500507779">
          <w:marLeft w:val="590"/>
          <w:marRight w:val="0"/>
          <w:marTop w:val="360"/>
          <w:marBottom w:val="0"/>
          <w:divBdr>
            <w:top w:val="none" w:sz="0" w:space="0" w:color="auto"/>
            <w:left w:val="none" w:sz="0" w:space="0" w:color="auto"/>
            <w:bottom w:val="none" w:sz="0" w:space="0" w:color="auto"/>
            <w:right w:val="none" w:sz="0" w:space="0" w:color="auto"/>
          </w:divBdr>
        </w:div>
      </w:divsChild>
    </w:div>
    <w:div w:id="987590429">
      <w:bodyDiv w:val="1"/>
      <w:marLeft w:val="0"/>
      <w:marRight w:val="0"/>
      <w:marTop w:val="0"/>
      <w:marBottom w:val="0"/>
      <w:divBdr>
        <w:top w:val="none" w:sz="0" w:space="0" w:color="auto"/>
        <w:left w:val="none" w:sz="0" w:space="0" w:color="auto"/>
        <w:bottom w:val="none" w:sz="0" w:space="0" w:color="auto"/>
        <w:right w:val="none" w:sz="0" w:space="0" w:color="auto"/>
      </w:divBdr>
      <w:divsChild>
        <w:div w:id="2037611734">
          <w:marLeft w:val="547"/>
          <w:marRight w:val="0"/>
          <w:marTop w:val="134"/>
          <w:marBottom w:val="0"/>
          <w:divBdr>
            <w:top w:val="none" w:sz="0" w:space="0" w:color="auto"/>
            <w:left w:val="none" w:sz="0" w:space="0" w:color="auto"/>
            <w:bottom w:val="none" w:sz="0" w:space="0" w:color="auto"/>
            <w:right w:val="none" w:sz="0" w:space="0" w:color="auto"/>
          </w:divBdr>
        </w:div>
      </w:divsChild>
    </w:div>
    <w:div w:id="1001544353">
      <w:bodyDiv w:val="1"/>
      <w:marLeft w:val="0"/>
      <w:marRight w:val="0"/>
      <w:marTop w:val="0"/>
      <w:marBottom w:val="0"/>
      <w:divBdr>
        <w:top w:val="none" w:sz="0" w:space="0" w:color="auto"/>
        <w:left w:val="none" w:sz="0" w:space="0" w:color="auto"/>
        <w:bottom w:val="none" w:sz="0" w:space="0" w:color="auto"/>
        <w:right w:val="none" w:sz="0" w:space="0" w:color="auto"/>
      </w:divBdr>
    </w:div>
    <w:div w:id="1012339029">
      <w:bodyDiv w:val="1"/>
      <w:marLeft w:val="0"/>
      <w:marRight w:val="0"/>
      <w:marTop w:val="0"/>
      <w:marBottom w:val="0"/>
      <w:divBdr>
        <w:top w:val="none" w:sz="0" w:space="0" w:color="auto"/>
        <w:left w:val="none" w:sz="0" w:space="0" w:color="auto"/>
        <w:bottom w:val="none" w:sz="0" w:space="0" w:color="auto"/>
        <w:right w:val="none" w:sz="0" w:space="0" w:color="auto"/>
      </w:divBdr>
    </w:div>
    <w:div w:id="1034962289">
      <w:bodyDiv w:val="1"/>
      <w:marLeft w:val="0"/>
      <w:marRight w:val="0"/>
      <w:marTop w:val="0"/>
      <w:marBottom w:val="0"/>
      <w:divBdr>
        <w:top w:val="none" w:sz="0" w:space="0" w:color="auto"/>
        <w:left w:val="none" w:sz="0" w:space="0" w:color="auto"/>
        <w:bottom w:val="none" w:sz="0" w:space="0" w:color="auto"/>
        <w:right w:val="none" w:sz="0" w:space="0" w:color="auto"/>
      </w:divBdr>
    </w:div>
    <w:div w:id="1036198401">
      <w:bodyDiv w:val="1"/>
      <w:marLeft w:val="0"/>
      <w:marRight w:val="0"/>
      <w:marTop w:val="0"/>
      <w:marBottom w:val="0"/>
      <w:divBdr>
        <w:top w:val="none" w:sz="0" w:space="0" w:color="auto"/>
        <w:left w:val="none" w:sz="0" w:space="0" w:color="auto"/>
        <w:bottom w:val="none" w:sz="0" w:space="0" w:color="auto"/>
        <w:right w:val="none" w:sz="0" w:space="0" w:color="auto"/>
      </w:divBdr>
    </w:div>
    <w:div w:id="1063872049">
      <w:bodyDiv w:val="1"/>
      <w:marLeft w:val="0"/>
      <w:marRight w:val="0"/>
      <w:marTop w:val="0"/>
      <w:marBottom w:val="0"/>
      <w:divBdr>
        <w:top w:val="none" w:sz="0" w:space="0" w:color="auto"/>
        <w:left w:val="none" w:sz="0" w:space="0" w:color="auto"/>
        <w:bottom w:val="none" w:sz="0" w:space="0" w:color="auto"/>
        <w:right w:val="none" w:sz="0" w:space="0" w:color="auto"/>
      </w:divBdr>
    </w:div>
    <w:div w:id="1064910438">
      <w:bodyDiv w:val="1"/>
      <w:marLeft w:val="0"/>
      <w:marRight w:val="0"/>
      <w:marTop w:val="0"/>
      <w:marBottom w:val="0"/>
      <w:divBdr>
        <w:top w:val="none" w:sz="0" w:space="0" w:color="auto"/>
        <w:left w:val="none" w:sz="0" w:space="0" w:color="auto"/>
        <w:bottom w:val="none" w:sz="0" w:space="0" w:color="auto"/>
        <w:right w:val="none" w:sz="0" w:space="0" w:color="auto"/>
      </w:divBdr>
    </w:div>
    <w:div w:id="1081177115">
      <w:bodyDiv w:val="1"/>
      <w:marLeft w:val="0"/>
      <w:marRight w:val="0"/>
      <w:marTop w:val="0"/>
      <w:marBottom w:val="0"/>
      <w:divBdr>
        <w:top w:val="none" w:sz="0" w:space="0" w:color="auto"/>
        <w:left w:val="none" w:sz="0" w:space="0" w:color="auto"/>
        <w:bottom w:val="none" w:sz="0" w:space="0" w:color="auto"/>
        <w:right w:val="none" w:sz="0" w:space="0" w:color="auto"/>
      </w:divBdr>
    </w:div>
    <w:div w:id="1178735148">
      <w:bodyDiv w:val="1"/>
      <w:marLeft w:val="0"/>
      <w:marRight w:val="0"/>
      <w:marTop w:val="0"/>
      <w:marBottom w:val="0"/>
      <w:divBdr>
        <w:top w:val="none" w:sz="0" w:space="0" w:color="auto"/>
        <w:left w:val="none" w:sz="0" w:space="0" w:color="auto"/>
        <w:bottom w:val="none" w:sz="0" w:space="0" w:color="auto"/>
        <w:right w:val="none" w:sz="0" w:space="0" w:color="auto"/>
      </w:divBdr>
    </w:div>
    <w:div w:id="1336418088">
      <w:bodyDiv w:val="1"/>
      <w:marLeft w:val="0"/>
      <w:marRight w:val="0"/>
      <w:marTop w:val="0"/>
      <w:marBottom w:val="0"/>
      <w:divBdr>
        <w:top w:val="none" w:sz="0" w:space="0" w:color="auto"/>
        <w:left w:val="none" w:sz="0" w:space="0" w:color="auto"/>
        <w:bottom w:val="none" w:sz="0" w:space="0" w:color="auto"/>
        <w:right w:val="none" w:sz="0" w:space="0" w:color="auto"/>
      </w:divBdr>
    </w:div>
    <w:div w:id="1370908712">
      <w:bodyDiv w:val="1"/>
      <w:marLeft w:val="0"/>
      <w:marRight w:val="0"/>
      <w:marTop w:val="0"/>
      <w:marBottom w:val="0"/>
      <w:divBdr>
        <w:top w:val="none" w:sz="0" w:space="0" w:color="auto"/>
        <w:left w:val="none" w:sz="0" w:space="0" w:color="auto"/>
        <w:bottom w:val="none" w:sz="0" w:space="0" w:color="auto"/>
        <w:right w:val="none" w:sz="0" w:space="0" w:color="auto"/>
      </w:divBdr>
      <w:divsChild>
        <w:div w:id="77948833">
          <w:marLeft w:val="274"/>
          <w:marRight w:val="0"/>
          <w:marTop w:val="0"/>
          <w:marBottom w:val="0"/>
          <w:divBdr>
            <w:top w:val="none" w:sz="0" w:space="0" w:color="auto"/>
            <w:left w:val="none" w:sz="0" w:space="0" w:color="auto"/>
            <w:bottom w:val="none" w:sz="0" w:space="0" w:color="auto"/>
            <w:right w:val="none" w:sz="0" w:space="0" w:color="auto"/>
          </w:divBdr>
        </w:div>
        <w:div w:id="1987666129">
          <w:marLeft w:val="274"/>
          <w:marRight w:val="0"/>
          <w:marTop w:val="0"/>
          <w:marBottom w:val="0"/>
          <w:divBdr>
            <w:top w:val="none" w:sz="0" w:space="0" w:color="auto"/>
            <w:left w:val="none" w:sz="0" w:space="0" w:color="auto"/>
            <w:bottom w:val="none" w:sz="0" w:space="0" w:color="auto"/>
            <w:right w:val="none" w:sz="0" w:space="0" w:color="auto"/>
          </w:divBdr>
        </w:div>
        <w:div w:id="917524302">
          <w:marLeft w:val="274"/>
          <w:marRight w:val="0"/>
          <w:marTop w:val="0"/>
          <w:marBottom w:val="0"/>
          <w:divBdr>
            <w:top w:val="none" w:sz="0" w:space="0" w:color="auto"/>
            <w:left w:val="none" w:sz="0" w:space="0" w:color="auto"/>
            <w:bottom w:val="none" w:sz="0" w:space="0" w:color="auto"/>
            <w:right w:val="none" w:sz="0" w:space="0" w:color="auto"/>
          </w:divBdr>
        </w:div>
        <w:div w:id="41484583">
          <w:marLeft w:val="274"/>
          <w:marRight w:val="0"/>
          <w:marTop w:val="0"/>
          <w:marBottom w:val="0"/>
          <w:divBdr>
            <w:top w:val="none" w:sz="0" w:space="0" w:color="auto"/>
            <w:left w:val="none" w:sz="0" w:space="0" w:color="auto"/>
            <w:bottom w:val="none" w:sz="0" w:space="0" w:color="auto"/>
            <w:right w:val="none" w:sz="0" w:space="0" w:color="auto"/>
          </w:divBdr>
        </w:div>
        <w:div w:id="2014841458">
          <w:marLeft w:val="274"/>
          <w:marRight w:val="0"/>
          <w:marTop w:val="0"/>
          <w:marBottom w:val="0"/>
          <w:divBdr>
            <w:top w:val="none" w:sz="0" w:space="0" w:color="auto"/>
            <w:left w:val="none" w:sz="0" w:space="0" w:color="auto"/>
            <w:bottom w:val="none" w:sz="0" w:space="0" w:color="auto"/>
            <w:right w:val="none" w:sz="0" w:space="0" w:color="auto"/>
          </w:divBdr>
        </w:div>
      </w:divsChild>
    </w:div>
    <w:div w:id="1482575905">
      <w:bodyDiv w:val="1"/>
      <w:marLeft w:val="0"/>
      <w:marRight w:val="0"/>
      <w:marTop w:val="0"/>
      <w:marBottom w:val="0"/>
      <w:divBdr>
        <w:top w:val="none" w:sz="0" w:space="0" w:color="auto"/>
        <w:left w:val="none" w:sz="0" w:space="0" w:color="auto"/>
        <w:bottom w:val="none" w:sz="0" w:space="0" w:color="auto"/>
        <w:right w:val="none" w:sz="0" w:space="0" w:color="auto"/>
      </w:divBdr>
    </w:div>
    <w:div w:id="1485126161">
      <w:bodyDiv w:val="1"/>
      <w:marLeft w:val="0"/>
      <w:marRight w:val="0"/>
      <w:marTop w:val="0"/>
      <w:marBottom w:val="0"/>
      <w:divBdr>
        <w:top w:val="none" w:sz="0" w:space="0" w:color="auto"/>
        <w:left w:val="none" w:sz="0" w:space="0" w:color="auto"/>
        <w:bottom w:val="none" w:sz="0" w:space="0" w:color="auto"/>
        <w:right w:val="none" w:sz="0" w:space="0" w:color="auto"/>
      </w:divBdr>
    </w:div>
    <w:div w:id="1488401106">
      <w:bodyDiv w:val="1"/>
      <w:marLeft w:val="0"/>
      <w:marRight w:val="0"/>
      <w:marTop w:val="0"/>
      <w:marBottom w:val="0"/>
      <w:divBdr>
        <w:top w:val="none" w:sz="0" w:space="0" w:color="auto"/>
        <w:left w:val="none" w:sz="0" w:space="0" w:color="auto"/>
        <w:bottom w:val="none" w:sz="0" w:space="0" w:color="auto"/>
        <w:right w:val="none" w:sz="0" w:space="0" w:color="auto"/>
      </w:divBdr>
    </w:div>
    <w:div w:id="1491676396">
      <w:bodyDiv w:val="1"/>
      <w:marLeft w:val="0"/>
      <w:marRight w:val="0"/>
      <w:marTop w:val="0"/>
      <w:marBottom w:val="0"/>
      <w:divBdr>
        <w:top w:val="none" w:sz="0" w:space="0" w:color="auto"/>
        <w:left w:val="none" w:sz="0" w:space="0" w:color="auto"/>
        <w:bottom w:val="none" w:sz="0" w:space="0" w:color="auto"/>
        <w:right w:val="none" w:sz="0" w:space="0" w:color="auto"/>
      </w:divBdr>
    </w:div>
    <w:div w:id="1501002006">
      <w:bodyDiv w:val="1"/>
      <w:marLeft w:val="0"/>
      <w:marRight w:val="0"/>
      <w:marTop w:val="0"/>
      <w:marBottom w:val="0"/>
      <w:divBdr>
        <w:top w:val="none" w:sz="0" w:space="0" w:color="auto"/>
        <w:left w:val="none" w:sz="0" w:space="0" w:color="auto"/>
        <w:bottom w:val="none" w:sz="0" w:space="0" w:color="auto"/>
        <w:right w:val="none" w:sz="0" w:space="0" w:color="auto"/>
      </w:divBdr>
    </w:div>
    <w:div w:id="1546062188">
      <w:bodyDiv w:val="1"/>
      <w:marLeft w:val="0"/>
      <w:marRight w:val="0"/>
      <w:marTop w:val="0"/>
      <w:marBottom w:val="0"/>
      <w:divBdr>
        <w:top w:val="none" w:sz="0" w:space="0" w:color="auto"/>
        <w:left w:val="none" w:sz="0" w:space="0" w:color="auto"/>
        <w:bottom w:val="none" w:sz="0" w:space="0" w:color="auto"/>
        <w:right w:val="none" w:sz="0" w:space="0" w:color="auto"/>
      </w:divBdr>
    </w:div>
    <w:div w:id="1555700679">
      <w:bodyDiv w:val="1"/>
      <w:marLeft w:val="0"/>
      <w:marRight w:val="0"/>
      <w:marTop w:val="0"/>
      <w:marBottom w:val="0"/>
      <w:divBdr>
        <w:top w:val="none" w:sz="0" w:space="0" w:color="auto"/>
        <w:left w:val="none" w:sz="0" w:space="0" w:color="auto"/>
        <w:bottom w:val="none" w:sz="0" w:space="0" w:color="auto"/>
        <w:right w:val="none" w:sz="0" w:space="0" w:color="auto"/>
      </w:divBdr>
    </w:div>
    <w:div w:id="1556313279">
      <w:bodyDiv w:val="1"/>
      <w:marLeft w:val="0"/>
      <w:marRight w:val="0"/>
      <w:marTop w:val="0"/>
      <w:marBottom w:val="0"/>
      <w:divBdr>
        <w:top w:val="none" w:sz="0" w:space="0" w:color="auto"/>
        <w:left w:val="none" w:sz="0" w:space="0" w:color="auto"/>
        <w:bottom w:val="none" w:sz="0" w:space="0" w:color="auto"/>
        <w:right w:val="none" w:sz="0" w:space="0" w:color="auto"/>
      </w:divBdr>
      <w:divsChild>
        <w:div w:id="588730840">
          <w:marLeft w:val="0"/>
          <w:marRight w:val="0"/>
          <w:marTop w:val="0"/>
          <w:marBottom w:val="0"/>
          <w:divBdr>
            <w:top w:val="none" w:sz="0" w:space="0" w:color="auto"/>
            <w:left w:val="none" w:sz="0" w:space="0" w:color="auto"/>
            <w:bottom w:val="none" w:sz="0" w:space="0" w:color="auto"/>
            <w:right w:val="none" w:sz="0" w:space="0" w:color="auto"/>
          </w:divBdr>
          <w:divsChild>
            <w:div w:id="9070453">
              <w:marLeft w:val="0"/>
              <w:marRight w:val="0"/>
              <w:marTop w:val="0"/>
              <w:marBottom w:val="0"/>
              <w:divBdr>
                <w:top w:val="none" w:sz="0" w:space="0" w:color="auto"/>
                <w:left w:val="none" w:sz="0" w:space="0" w:color="auto"/>
                <w:bottom w:val="none" w:sz="0" w:space="0" w:color="auto"/>
                <w:right w:val="none" w:sz="0" w:space="0" w:color="auto"/>
              </w:divBdr>
              <w:divsChild>
                <w:div w:id="1828980560">
                  <w:marLeft w:val="0"/>
                  <w:marRight w:val="0"/>
                  <w:marTop w:val="0"/>
                  <w:marBottom w:val="0"/>
                  <w:divBdr>
                    <w:top w:val="none" w:sz="0" w:space="0" w:color="auto"/>
                    <w:left w:val="none" w:sz="0" w:space="0" w:color="auto"/>
                    <w:bottom w:val="none" w:sz="0" w:space="0" w:color="auto"/>
                    <w:right w:val="none" w:sz="0" w:space="0" w:color="auto"/>
                  </w:divBdr>
                  <w:divsChild>
                    <w:div w:id="530920318">
                      <w:marLeft w:val="0"/>
                      <w:marRight w:val="0"/>
                      <w:marTop w:val="0"/>
                      <w:marBottom w:val="0"/>
                      <w:divBdr>
                        <w:top w:val="none" w:sz="0" w:space="0" w:color="auto"/>
                        <w:left w:val="none" w:sz="0" w:space="0" w:color="auto"/>
                        <w:bottom w:val="none" w:sz="0" w:space="0" w:color="auto"/>
                        <w:right w:val="none" w:sz="0" w:space="0" w:color="auto"/>
                      </w:divBdr>
                      <w:divsChild>
                        <w:div w:id="955714028">
                          <w:marLeft w:val="0"/>
                          <w:marRight w:val="0"/>
                          <w:marTop w:val="0"/>
                          <w:marBottom w:val="0"/>
                          <w:divBdr>
                            <w:top w:val="none" w:sz="0" w:space="0" w:color="auto"/>
                            <w:left w:val="none" w:sz="0" w:space="0" w:color="auto"/>
                            <w:bottom w:val="none" w:sz="0" w:space="0" w:color="auto"/>
                            <w:right w:val="none" w:sz="0" w:space="0" w:color="auto"/>
                          </w:divBdr>
                          <w:divsChild>
                            <w:div w:id="80225341">
                              <w:marLeft w:val="0"/>
                              <w:marRight w:val="0"/>
                              <w:marTop w:val="0"/>
                              <w:marBottom w:val="0"/>
                              <w:divBdr>
                                <w:top w:val="none" w:sz="0" w:space="0" w:color="auto"/>
                                <w:left w:val="none" w:sz="0" w:space="0" w:color="auto"/>
                                <w:bottom w:val="none" w:sz="0" w:space="0" w:color="auto"/>
                                <w:right w:val="none" w:sz="0" w:space="0" w:color="auto"/>
                              </w:divBdr>
                              <w:divsChild>
                                <w:div w:id="466819928">
                                  <w:marLeft w:val="0"/>
                                  <w:marRight w:val="0"/>
                                  <w:marTop w:val="30"/>
                                  <w:marBottom w:val="2250"/>
                                  <w:divBdr>
                                    <w:top w:val="none" w:sz="0" w:space="0" w:color="auto"/>
                                    <w:left w:val="none" w:sz="0" w:space="0" w:color="auto"/>
                                    <w:bottom w:val="none" w:sz="0" w:space="0" w:color="auto"/>
                                    <w:right w:val="none" w:sz="0" w:space="0" w:color="auto"/>
                                  </w:divBdr>
                                  <w:divsChild>
                                    <w:div w:id="1849176732">
                                      <w:marLeft w:val="0"/>
                                      <w:marRight w:val="0"/>
                                      <w:marTop w:val="0"/>
                                      <w:marBottom w:val="0"/>
                                      <w:divBdr>
                                        <w:top w:val="none" w:sz="0" w:space="0" w:color="auto"/>
                                        <w:left w:val="none" w:sz="0" w:space="0" w:color="auto"/>
                                        <w:bottom w:val="none" w:sz="0" w:space="0" w:color="auto"/>
                                        <w:right w:val="none" w:sz="0" w:space="0" w:color="auto"/>
                                      </w:divBdr>
                                      <w:divsChild>
                                        <w:div w:id="603417747">
                                          <w:marLeft w:val="0"/>
                                          <w:marRight w:val="0"/>
                                          <w:marTop w:val="0"/>
                                          <w:marBottom w:val="0"/>
                                          <w:divBdr>
                                            <w:top w:val="none" w:sz="0" w:space="0" w:color="auto"/>
                                            <w:left w:val="none" w:sz="0" w:space="0" w:color="auto"/>
                                            <w:bottom w:val="none" w:sz="0" w:space="0" w:color="auto"/>
                                            <w:right w:val="none" w:sz="0" w:space="0" w:color="auto"/>
                                          </w:divBdr>
                                          <w:divsChild>
                                            <w:div w:id="579798487">
                                              <w:marLeft w:val="0"/>
                                              <w:marRight w:val="0"/>
                                              <w:marTop w:val="0"/>
                                              <w:marBottom w:val="0"/>
                                              <w:divBdr>
                                                <w:top w:val="none" w:sz="0" w:space="0" w:color="auto"/>
                                                <w:left w:val="none" w:sz="0" w:space="0" w:color="auto"/>
                                                <w:bottom w:val="none" w:sz="0" w:space="0" w:color="auto"/>
                                                <w:right w:val="none" w:sz="0" w:space="0" w:color="auto"/>
                                              </w:divBdr>
                                              <w:divsChild>
                                                <w:div w:id="806315279">
                                                  <w:marLeft w:val="0"/>
                                                  <w:marRight w:val="0"/>
                                                  <w:marTop w:val="0"/>
                                                  <w:marBottom w:val="0"/>
                                                  <w:divBdr>
                                                    <w:top w:val="none" w:sz="0" w:space="0" w:color="auto"/>
                                                    <w:left w:val="none" w:sz="0" w:space="0" w:color="auto"/>
                                                    <w:bottom w:val="none" w:sz="0" w:space="0" w:color="auto"/>
                                                    <w:right w:val="none" w:sz="0" w:space="0" w:color="auto"/>
                                                  </w:divBdr>
                                                  <w:divsChild>
                                                    <w:div w:id="1034817201">
                                                      <w:marLeft w:val="0"/>
                                                      <w:marRight w:val="0"/>
                                                      <w:marTop w:val="0"/>
                                                      <w:marBottom w:val="0"/>
                                                      <w:divBdr>
                                                        <w:top w:val="none" w:sz="0" w:space="0" w:color="auto"/>
                                                        <w:left w:val="none" w:sz="0" w:space="0" w:color="auto"/>
                                                        <w:bottom w:val="none" w:sz="0" w:space="0" w:color="auto"/>
                                                        <w:right w:val="none" w:sz="0" w:space="0" w:color="auto"/>
                                                      </w:divBdr>
                                                      <w:divsChild>
                                                        <w:div w:id="1841776169">
                                                          <w:marLeft w:val="0"/>
                                                          <w:marRight w:val="0"/>
                                                          <w:marTop w:val="0"/>
                                                          <w:marBottom w:val="0"/>
                                                          <w:divBdr>
                                                            <w:top w:val="none" w:sz="0" w:space="0" w:color="auto"/>
                                                            <w:left w:val="none" w:sz="0" w:space="0" w:color="auto"/>
                                                            <w:bottom w:val="none" w:sz="0" w:space="0" w:color="auto"/>
                                                            <w:right w:val="none" w:sz="0" w:space="0" w:color="auto"/>
                                                          </w:divBdr>
                                                          <w:divsChild>
                                                            <w:div w:id="1676109697">
                                                              <w:marLeft w:val="0"/>
                                                              <w:marRight w:val="0"/>
                                                              <w:marTop w:val="0"/>
                                                              <w:marBottom w:val="0"/>
                                                              <w:divBdr>
                                                                <w:top w:val="none" w:sz="0" w:space="0" w:color="auto"/>
                                                                <w:left w:val="none" w:sz="0" w:space="0" w:color="auto"/>
                                                                <w:bottom w:val="none" w:sz="0" w:space="0" w:color="auto"/>
                                                                <w:right w:val="none" w:sz="0" w:space="0" w:color="auto"/>
                                                              </w:divBdr>
                                                              <w:divsChild>
                                                                <w:div w:id="7429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76767">
                                              <w:marLeft w:val="0"/>
                                              <w:marRight w:val="0"/>
                                              <w:marTop w:val="0"/>
                                              <w:marBottom w:val="0"/>
                                              <w:divBdr>
                                                <w:top w:val="none" w:sz="0" w:space="0" w:color="auto"/>
                                                <w:left w:val="none" w:sz="0" w:space="0" w:color="auto"/>
                                                <w:bottom w:val="none" w:sz="0" w:space="0" w:color="auto"/>
                                                <w:right w:val="none" w:sz="0" w:space="0" w:color="auto"/>
                                              </w:divBdr>
                                              <w:divsChild>
                                                <w:div w:id="61297899">
                                                  <w:marLeft w:val="0"/>
                                                  <w:marRight w:val="0"/>
                                                  <w:marTop w:val="0"/>
                                                  <w:marBottom w:val="0"/>
                                                  <w:divBdr>
                                                    <w:top w:val="none" w:sz="0" w:space="0" w:color="auto"/>
                                                    <w:left w:val="none" w:sz="0" w:space="0" w:color="auto"/>
                                                    <w:bottom w:val="none" w:sz="0" w:space="0" w:color="auto"/>
                                                    <w:right w:val="none" w:sz="0" w:space="0" w:color="auto"/>
                                                  </w:divBdr>
                                                  <w:divsChild>
                                                    <w:div w:id="1425304380">
                                                      <w:marLeft w:val="0"/>
                                                      <w:marRight w:val="0"/>
                                                      <w:marTop w:val="0"/>
                                                      <w:marBottom w:val="0"/>
                                                      <w:divBdr>
                                                        <w:top w:val="none" w:sz="0" w:space="0" w:color="auto"/>
                                                        <w:left w:val="none" w:sz="0" w:space="0" w:color="auto"/>
                                                        <w:bottom w:val="none" w:sz="0" w:space="0" w:color="auto"/>
                                                        <w:right w:val="none" w:sz="0" w:space="0" w:color="auto"/>
                                                      </w:divBdr>
                                                    </w:div>
                                                    <w:div w:id="1505122589">
                                                      <w:marLeft w:val="225"/>
                                                      <w:marRight w:val="0"/>
                                                      <w:marTop w:val="0"/>
                                                      <w:marBottom w:val="0"/>
                                                      <w:divBdr>
                                                        <w:top w:val="none" w:sz="0" w:space="0" w:color="auto"/>
                                                        <w:left w:val="none" w:sz="0" w:space="0" w:color="auto"/>
                                                        <w:bottom w:val="none" w:sz="0" w:space="0" w:color="auto"/>
                                                        <w:right w:val="none" w:sz="0" w:space="0" w:color="auto"/>
                                                      </w:divBdr>
                                                    </w:div>
                                                    <w:div w:id="1753970539">
                                                      <w:marLeft w:val="0"/>
                                                      <w:marRight w:val="0"/>
                                                      <w:marTop w:val="0"/>
                                                      <w:marBottom w:val="0"/>
                                                      <w:divBdr>
                                                        <w:top w:val="none" w:sz="0" w:space="0" w:color="auto"/>
                                                        <w:left w:val="none" w:sz="0" w:space="0" w:color="auto"/>
                                                        <w:bottom w:val="none" w:sz="0" w:space="0" w:color="auto"/>
                                                        <w:right w:val="none" w:sz="0" w:space="0" w:color="auto"/>
                                                      </w:divBdr>
                                                    </w:div>
                                                    <w:div w:id="1983806151">
                                                      <w:marLeft w:val="0"/>
                                                      <w:marRight w:val="0"/>
                                                      <w:marTop w:val="0"/>
                                                      <w:marBottom w:val="0"/>
                                                      <w:divBdr>
                                                        <w:top w:val="none" w:sz="0" w:space="0" w:color="auto"/>
                                                        <w:left w:val="none" w:sz="0" w:space="0" w:color="auto"/>
                                                        <w:bottom w:val="none" w:sz="0" w:space="0" w:color="auto"/>
                                                        <w:right w:val="none" w:sz="0" w:space="0" w:color="auto"/>
                                                      </w:divBdr>
                                                    </w:div>
                                                  </w:divsChild>
                                                </w:div>
                                                <w:div w:id="81533408">
                                                  <w:marLeft w:val="0"/>
                                                  <w:marRight w:val="0"/>
                                                  <w:marTop w:val="0"/>
                                                  <w:marBottom w:val="0"/>
                                                  <w:divBdr>
                                                    <w:top w:val="none" w:sz="0" w:space="0" w:color="auto"/>
                                                    <w:left w:val="none" w:sz="0" w:space="0" w:color="auto"/>
                                                    <w:bottom w:val="none" w:sz="0" w:space="0" w:color="auto"/>
                                                    <w:right w:val="none" w:sz="0" w:space="0" w:color="auto"/>
                                                  </w:divBdr>
                                                  <w:divsChild>
                                                    <w:div w:id="239340169">
                                                      <w:marLeft w:val="0"/>
                                                      <w:marRight w:val="0"/>
                                                      <w:marTop w:val="0"/>
                                                      <w:marBottom w:val="0"/>
                                                      <w:divBdr>
                                                        <w:top w:val="none" w:sz="0" w:space="0" w:color="auto"/>
                                                        <w:left w:val="none" w:sz="0" w:space="0" w:color="auto"/>
                                                        <w:bottom w:val="none" w:sz="0" w:space="0" w:color="auto"/>
                                                        <w:right w:val="none" w:sz="0" w:space="0" w:color="auto"/>
                                                      </w:divBdr>
                                                    </w:div>
                                                    <w:div w:id="588855057">
                                                      <w:marLeft w:val="225"/>
                                                      <w:marRight w:val="0"/>
                                                      <w:marTop w:val="0"/>
                                                      <w:marBottom w:val="0"/>
                                                      <w:divBdr>
                                                        <w:top w:val="none" w:sz="0" w:space="0" w:color="auto"/>
                                                        <w:left w:val="none" w:sz="0" w:space="0" w:color="auto"/>
                                                        <w:bottom w:val="none" w:sz="0" w:space="0" w:color="auto"/>
                                                        <w:right w:val="none" w:sz="0" w:space="0" w:color="auto"/>
                                                      </w:divBdr>
                                                    </w:div>
                                                    <w:div w:id="766464596">
                                                      <w:marLeft w:val="0"/>
                                                      <w:marRight w:val="0"/>
                                                      <w:marTop w:val="0"/>
                                                      <w:marBottom w:val="0"/>
                                                      <w:divBdr>
                                                        <w:top w:val="none" w:sz="0" w:space="0" w:color="auto"/>
                                                        <w:left w:val="none" w:sz="0" w:space="0" w:color="auto"/>
                                                        <w:bottom w:val="none" w:sz="0" w:space="0" w:color="auto"/>
                                                        <w:right w:val="none" w:sz="0" w:space="0" w:color="auto"/>
                                                      </w:divBdr>
                                                    </w:div>
                                                    <w:div w:id="1311711902">
                                                      <w:marLeft w:val="0"/>
                                                      <w:marRight w:val="0"/>
                                                      <w:marTop w:val="0"/>
                                                      <w:marBottom w:val="0"/>
                                                      <w:divBdr>
                                                        <w:top w:val="none" w:sz="0" w:space="0" w:color="auto"/>
                                                        <w:left w:val="none" w:sz="0" w:space="0" w:color="auto"/>
                                                        <w:bottom w:val="none" w:sz="0" w:space="0" w:color="auto"/>
                                                        <w:right w:val="none" w:sz="0" w:space="0" w:color="auto"/>
                                                      </w:divBdr>
                                                    </w:div>
                                                    <w:div w:id="1744795119">
                                                      <w:marLeft w:val="0"/>
                                                      <w:marRight w:val="0"/>
                                                      <w:marTop w:val="0"/>
                                                      <w:marBottom w:val="0"/>
                                                      <w:divBdr>
                                                        <w:top w:val="none" w:sz="0" w:space="0" w:color="auto"/>
                                                        <w:left w:val="none" w:sz="0" w:space="0" w:color="auto"/>
                                                        <w:bottom w:val="none" w:sz="0" w:space="0" w:color="auto"/>
                                                        <w:right w:val="none" w:sz="0" w:space="0" w:color="auto"/>
                                                      </w:divBdr>
                                                    </w:div>
                                                    <w:div w:id="2073457687">
                                                      <w:marLeft w:val="0"/>
                                                      <w:marRight w:val="0"/>
                                                      <w:marTop w:val="0"/>
                                                      <w:marBottom w:val="0"/>
                                                      <w:divBdr>
                                                        <w:top w:val="none" w:sz="0" w:space="0" w:color="auto"/>
                                                        <w:left w:val="none" w:sz="0" w:space="0" w:color="auto"/>
                                                        <w:bottom w:val="none" w:sz="0" w:space="0" w:color="auto"/>
                                                        <w:right w:val="none" w:sz="0" w:space="0" w:color="auto"/>
                                                      </w:divBdr>
                                                    </w:div>
                                                  </w:divsChild>
                                                </w:div>
                                                <w:div w:id="204146318">
                                                  <w:marLeft w:val="0"/>
                                                  <w:marRight w:val="0"/>
                                                  <w:marTop w:val="0"/>
                                                  <w:marBottom w:val="0"/>
                                                  <w:divBdr>
                                                    <w:top w:val="none" w:sz="0" w:space="0" w:color="auto"/>
                                                    <w:left w:val="none" w:sz="0" w:space="0" w:color="auto"/>
                                                    <w:bottom w:val="none" w:sz="0" w:space="0" w:color="auto"/>
                                                    <w:right w:val="none" w:sz="0" w:space="0" w:color="auto"/>
                                                  </w:divBdr>
                                                  <w:divsChild>
                                                    <w:div w:id="155732120">
                                                      <w:marLeft w:val="0"/>
                                                      <w:marRight w:val="0"/>
                                                      <w:marTop w:val="0"/>
                                                      <w:marBottom w:val="0"/>
                                                      <w:divBdr>
                                                        <w:top w:val="none" w:sz="0" w:space="0" w:color="auto"/>
                                                        <w:left w:val="none" w:sz="0" w:space="0" w:color="auto"/>
                                                        <w:bottom w:val="none" w:sz="0" w:space="0" w:color="auto"/>
                                                        <w:right w:val="none" w:sz="0" w:space="0" w:color="auto"/>
                                                      </w:divBdr>
                                                    </w:div>
                                                    <w:div w:id="481121823">
                                                      <w:marLeft w:val="0"/>
                                                      <w:marRight w:val="0"/>
                                                      <w:marTop w:val="0"/>
                                                      <w:marBottom w:val="0"/>
                                                      <w:divBdr>
                                                        <w:top w:val="none" w:sz="0" w:space="0" w:color="auto"/>
                                                        <w:left w:val="none" w:sz="0" w:space="0" w:color="auto"/>
                                                        <w:bottom w:val="none" w:sz="0" w:space="0" w:color="auto"/>
                                                        <w:right w:val="none" w:sz="0" w:space="0" w:color="auto"/>
                                                      </w:divBdr>
                                                    </w:div>
                                                    <w:div w:id="1429888117">
                                                      <w:marLeft w:val="0"/>
                                                      <w:marRight w:val="0"/>
                                                      <w:marTop w:val="0"/>
                                                      <w:marBottom w:val="0"/>
                                                      <w:divBdr>
                                                        <w:top w:val="none" w:sz="0" w:space="0" w:color="auto"/>
                                                        <w:left w:val="none" w:sz="0" w:space="0" w:color="auto"/>
                                                        <w:bottom w:val="none" w:sz="0" w:space="0" w:color="auto"/>
                                                        <w:right w:val="none" w:sz="0" w:space="0" w:color="auto"/>
                                                      </w:divBdr>
                                                    </w:div>
                                                    <w:div w:id="2076125452">
                                                      <w:marLeft w:val="225"/>
                                                      <w:marRight w:val="0"/>
                                                      <w:marTop w:val="0"/>
                                                      <w:marBottom w:val="0"/>
                                                      <w:divBdr>
                                                        <w:top w:val="none" w:sz="0" w:space="0" w:color="auto"/>
                                                        <w:left w:val="none" w:sz="0" w:space="0" w:color="auto"/>
                                                        <w:bottom w:val="none" w:sz="0" w:space="0" w:color="auto"/>
                                                        <w:right w:val="none" w:sz="0" w:space="0" w:color="auto"/>
                                                      </w:divBdr>
                                                    </w:div>
                                                  </w:divsChild>
                                                </w:div>
                                                <w:div w:id="231742465">
                                                  <w:marLeft w:val="0"/>
                                                  <w:marRight w:val="0"/>
                                                  <w:marTop w:val="0"/>
                                                  <w:marBottom w:val="0"/>
                                                  <w:divBdr>
                                                    <w:top w:val="none" w:sz="0" w:space="0" w:color="auto"/>
                                                    <w:left w:val="none" w:sz="0" w:space="0" w:color="auto"/>
                                                    <w:bottom w:val="none" w:sz="0" w:space="0" w:color="auto"/>
                                                    <w:right w:val="none" w:sz="0" w:space="0" w:color="auto"/>
                                                  </w:divBdr>
                                                  <w:divsChild>
                                                    <w:div w:id="623538085">
                                                      <w:marLeft w:val="0"/>
                                                      <w:marRight w:val="0"/>
                                                      <w:marTop w:val="0"/>
                                                      <w:marBottom w:val="0"/>
                                                      <w:divBdr>
                                                        <w:top w:val="none" w:sz="0" w:space="0" w:color="auto"/>
                                                        <w:left w:val="none" w:sz="0" w:space="0" w:color="auto"/>
                                                        <w:bottom w:val="none" w:sz="0" w:space="0" w:color="auto"/>
                                                        <w:right w:val="none" w:sz="0" w:space="0" w:color="auto"/>
                                                      </w:divBdr>
                                                    </w:div>
                                                    <w:div w:id="775516896">
                                                      <w:marLeft w:val="0"/>
                                                      <w:marRight w:val="0"/>
                                                      <w:marTop w:val="0"/>
                                                      <w:marBottom w:val="0"/>
                                                      <w:divBdr>
                                                        <w:top w:val="none" w:sz="0" w:space="0" w:color="auto"/>
                                                        <w:left w:val="none" w:sz="0" w:space="0" w:color="auto"/>
                                                        <w:bottom w:val="none" w:sz="0" w:space="0" w:color="auto"/>
                                                        <w:right w:val="none" w:sz="0" w:space="0" w:color="auto"/>
                                                      </w:divBdr>
                                                    </w:div>
                                                    <w:div w:id="777722769">
                                                      <w:marLeft w:val="0"/>
                                                      <w:marRight w:val="0"/>
                                                      <w:marTop w:val="0"/>
                                                      <w:marBottom w:val="0"/>
                                                      <w:divBdr>
                                                        <w:top w:val="none" w:sz="0" w:space="0" w:color="auto"/>
                                                        <w:left w:val="none" w:sz="0" w:space="0" w:color="auto"/>
                                                        <w:bottom w:val="none" w:sz="0" w:space="0" w:color="auto"/>
                                                        <w:right w:val="none" w:sz="0" w:space="0" w:color="auto"/>
                                                      </w:divBdr>
                                                    </w:div>
                                                    <w:div w:id="1049232588">
                                                      <w:marLeft w:val="0"/>
                                                      <w:marRight w:val="0"/>
                                                      <w:marTop w:val="0"/>
                                                      <w:marBottom w:val="0"/>
                                                      <w:divBdr>
                                                        <w:top w:val="none" w:sz="0" w:space="0" w:color="auto"/>
                                                        <w:left w:val="none" w:sz="0" w:space="0" w:color="auto"/>
                                                        <w:bottom w:val="none" w:sz="0" w:space="0" w:color="auto"/>
                                                        <w:right w:val="none" w:sz="0" w:space="0" w:color="auto"/>
                                                      </w:divBdr>
                                                    </w:div>
                                                    <w:div w:id="1157961537">
                                                      <w:marLeft w:val="0"/>
                                                      <w:marRight w:val="0"/>
                                                      <w:marTop w:val="0"/>
                                                      <w:marBottom w:val="0"/>
                                                      <w:divBdr>
                                                        <w:top w:val="none" w:sz="0" w:space="0" w:color="auto"/>
                                                        <w:left w:val="none" w:sz="0" w:space="0" w:color="auto"/>
                                                        <w:bottom w:val="none" w:sz="0" w:space="0" w:color="auto"/>
                                                        <w:right w:val="none" w:sz="0" w:space="0" w:color="auto"/>
                                                      </w:divBdr>
                                                    </w:div>
                                                    <w:div w:id="2144420580">
                                                      <w:marLeft w:val="225"/>
                                                      <w:marRight w:val="0"/>
                                                      <w:marTop w:val="0"/>
                                                      <w:marBottom w:val="0"/>
                                                      <w:divBdr>
                                                        <w:top w:val="none" w:sz="0" w:space="0" w:color="auto"/>
                                                        <w:left w:val="none" w:sz="0" w:space="0" w:color="auto"/>
                                                        <w:bottom w:val="none" w:sz="0" w:space="0" w:color="auto"/>
                                                        <w:right w:val="none" w:sz="0" w:space="0" w:color="auto"/>
                                                      </w:divBdr>
                                                    </w:div>
                                                  </w:divsChild>
                                                </w:div>
                                                <w:div w:id="282001598">
                                                  <w:marLeft w:val="0"/>
                                                  <w:marRight w:val="0"/>
                                                  <w:marTop w:val="0"/>
                                                  <w:marBottom w:val="0"/>
                                                  <w:divBdr>
                                                    <w:top w:val="none" w:sz="0" w:space="0" w:color="auto"/>
                                                    <w:left w:val="none" w:sz="0" w:space="0" w:color="auto"/>
                                                    <w:bottom w:val="none" w:sz="0" w:space="0" w:color="auto"/>
                                                    <w:right w:val="none" w:sz="0" w:space="0" w:color="auto"/>
                                                  </w:divBdr>
                                                  <w:divsChild>
                                                    <w:div w:id="166100214">
                                                      <w:marLeft w:val="225"/>
                                                      <w:marRight w:val="0"/>
                                                      <w:marTop w:val="0"/>
                                                      <w:marBottom w:val="0"/>
                                                      <w:divBdr>
                                                        <w:top w:val="none" w:sz="0" w:space="0" w:color="auto"/>
                                                        <w:left w:val="none" w:sz="0" w:space="0" w:color="auto"/>
                                                        <w:bottom w:val="none" w:sz="0" w:space="0" w:color="auto"/>
                                                        <w:right w:val="none" w:sz="0" w:space="0" w:color="auto"/>
                                                      </w:divBdr>
                                                    </w:div>
                                                    <w:div w:id="651561158">
                                                      <w:marLeft w:val="0"/>
                                                      <w:marRight w:val="0"/>
                                                      <w:marTop w:val="0"/>
                                                      <w:marBottom w:val="0"/>
                                                      <w:divBdr>
                                                        <w:top w:val="none" w:sz="0" w:space="0" w:color="auto"/>
                                                        <w:left w:val="none" w:sz="0" w:space="0" w:color="auto"/>
                                                        <w:bottom w:val="none" w:sz="0" w:space="0" w:color="auto"/>
                                                        <w:right w:val="none" w:sz="0" w:space="0" w:color="auto"/>
                                                      </w:divBdr>
                                                    </w:div>
                                                    <w:div w:id="699401747">
                                                      <w:marLeft w:val="0"/>
                                                      <w:marRight w:val="0"/>
                                                      <w:marTop w:val="0"/>
                                                      <w:marBottom w:val="0"/>
                                                      <w:divBdr>
                                                        <w:top w:val="none" w:sz="0" w:space="0" w:color="auto"/>
                                                        <w:left w:val="none" w:sz="0" w:space="0" w:color="auto"/>
                                                        <w:bottom w:val="none" w:sz="0" w:space="0" w:color="auto"/>
                                                        <w:right w:val="none" w:sz="0" w:space="0" w:color="auto"/>
                                                      </w:divBdr>
                                                    </w:div>
                                                    <w:div w:id="764422288">
                                                      <w:marLeft w:val="0"/>
                                                      <w:marRight w:val="0"/>
                                                      <w:marTop w:val="0"/>
                                                      <w:marBottom w:val="0"/>
                                                      <w:divBdr>
                                                        <w:top w:val="none" w:sz="0" w:space="0" w:color="auto"/>
                                                        <w:left w:val="none" w:sz="0" w:space="0" w:color="auto"/>
                                                        <w:bottom w:val="none" w:sz="0" w:space="0" w:color="auto"/>
                                                        <w:right w:val="none" w:sz="0" w:space="0" w:color="auto"/>
                                                      </w:divBdr>
                                                    </w:div>
                                                    <w:div w:id="816531781">
                                                      <w:marLeft w:val="0"/>
                                                      <w:marRight w:val="0"/>
                                                      <w:marTop w:val="0"/>
                                                      <w:marBottom w:val="0"/>
                                                      <w:divBdr>
                                                        <w:top w:val="none" w:sz="0" w:space="0" w:color="auto"/>
                                                        <w:left w:val="none" w:sz="0" w:space="0" w:color="auto"/>
                                                        <w:bottom w:val="none" w:sz="0" w:space="0" w:color="auto"/>
                                                        <w:right w:val="none" w:sz="0" w:space="0" w:color="auto"/>
                                                      </w:divBdr>
                                                    </w:div>
                                                  </w:divsChild>
                                                </w:div>
                                                <w:div w:id="364527655">
                                                  <w:marLeft w:val="0"/>
                                                  <w:marRight w:val="0"/>
                                                  <w:marTop w:val="0"/>
                                                  <w:marBottom w:val="0"/>
                                                  <w:divBdr>
                                                    <w:top w:val="none" w:sz="0" w:space="0" w:color="auto"/>
                                                    <w:left w:val="none" w:sz="0" w:space="0" w:color="auto"/>
                                                    <w:bottom w:val="none" w:sz="0" w:space="0" w:color="auto"/>
                                                    <w:right w:val="none" w:sz="0" w:space="0" w:color="auto"/>
                                                  </w:divBdr>
                                                  <w:divsChild>
                                                    <w:div w:id="1087189841">
                                                      <w:marLeft w:val="0"/>
                                                      <w:marRight w:val="0"/>
                                                      <w:marTop w:val="0"/>
                                                      <w:marBottom w:val="0"/>
                                                      <w:divBdr>
                                                        <w:top w:val="none" w:sz="0" w:space="0" w:color="auto"/>
                                                        <w:left w:val="none" w:sz="0" w:space="0" w:color="auto"/>
                                                        <w:bottom w:val="none" w:sz="0" w:space="0" w:color="auto"/>
                                                        <w:right w:val="none" w:sz="0" w:space="0" w:color="auto"/>
                                                      </w:divBdr>
                                                    </w:div>
                                                    <w:div w:id="1108549243">
                                                      <w:marLeft w:val="225"/>
                                                      <w:marRight w:val="0"/>
                                                      <w:marTop w:val="0"/>
                                                      <w:marBottom w:val="0"/>
                                                      <w:divBdr>
                                                        <w:top w:val="none" w:sz="0" w:space="0" w:color="auto"/>
                                                        <w:left w:val="none" w:sz="0" w:space="0" w:color="auto"/>
                                                        <w:bottom w:val="none" w:sz="0" w:space="0" w:color="auto"/>
                                                        <w:right w:val="none" w:sz="0" w:space="0" w:color="auto"/>
                                                      </w:divBdr>
                                                    </w:div>
                                                    <w:div w:id="1405758484">
                                                      <w:marLeft w:val="0"/>
                                                      <w:marRight w:val="0"/>
                                                      <w:marTop w:val="0"/>
                                                      <w:marBottom w:val="0"/>
                                                      <w:divBdr>
                                                        <w:top w:val="none" w:sz="0" w:space="0" w:color="auto"/>
                                                        <w:left w:val="none" w:sz="0" w:space="0" w:color="auto"/>
                                                        <w:bottom w:val="none" w:sz="0" w:space="0" w:color="auto"/>
                                                        <w:right w:val="none" w:sz="0" w:space="0" w:color="auto"/>
                                                      </w:divBdr>
                                                    </w:div>
                                                  </w:divsChild>
                                                </w:div>
                                                <w:div w:id="426930257">
                                                  <w:marLeft w:val="0"/>
                                                  <w:marRight w:val="0"/>
                                                  <w:marTop w:val="0"/>
                                                  <w:marBottom w:val="0"/>
                                                  <w:divBdr>
                                                    <w:top w:val="none" w:sz="0" w:space="0" w:color="auto"/>
                                                    <w:left w:val="none" w:sz="0" w:space="0" w:color="auto"/>
                                                    <w:bottom w:val="none" w:sz="0" w:space="0" w:color="auto"/>
                                                    <w:right w:val="none" w:sz="0" w:space="0" w:color="auto"/>
                                                  </w:divBdr>
                                                  <w:divsChild>
                                                    <w:div w:id="523440844">
                                                      <w:marLeft w:val="0"/>
                                                      <w:marRight w:val="0"/>
                                                      <w:marTop w:val="0"/>
                                                      <w:marBottom w:val="0"/>
                                                      <w:divBdr>
                                                        <w:top w:val="none" w:sz="0" w:space="0" w:color="auto"/>
                                                        <w:left w:val="none" w:sz="0" w:space="0" w:color="auto"/>
                                                        <w:bottom w:val="none" w:sz="0" w:space="0" w:color="auto"/>
                                                        <w:right w:val="none" w:sz="0" w:space="0" w:color="auto"/>
                                                      </w:divBdr>
                                                    </w:div>
                                                    <w:div w:id="1606185259">
                                                      <w:marLeft w:val="225"/>
                                                      <w:marRight w:val="0"/>
                                                      <w:marTop w:val="0"/>
                                                      <w:marBottom w:val="0"/>
                                                      <w:divBdr>
                                                        <w:top w:val="none" w:sz="0" w:space="0" w:color="auto"/>
                                                        <w:left w:val="none" w:sz="0" w:space="0" w:color="auto"/>
                                                        <w:bottom w:val="none" w:sz="0" w:space="0" w:color="auto"/>
                                                        <w:right w:val="none" w:sz="0" w:space="0" w:color="auto"/>
                                                      </w:divBdr>
                                                    </w:div>
                                                  </w:divsChild>
                                                </w:div>
                                                <w:div w:id="453646064">
                                                  <w:marLeft w:val="0"/>
                                                  <w:marRight w:val="0"/>
                                                  <w:marTop w:val="0"/>
                                                  <w:marBottom w:val="0"/>
                                                  <w:divBdr>
                                                    <w:top w:val="none" w:sz="0" w:space="0" w:color="auto"/>
                                                    <w:left w:val="none" w:sz="0" w:space="0" w:color="auto"/>
                                                    <w:bottom w:val="none" w:sz="0" w:space="0" w:color="auto"/>
                                                    <w:right w:val="none" w:sz="0" w:space="0" w:color="auto"/>
                                                  </w:divBdr>
                                                  <w:divsChild>
                                                    <w:div w:id="280965751">
                                                      <w:marLeft w:val="0"/>
                                                      <w:marRight w:val="0"/>
                                                      <w:marTop w:val="0"/>
                                                      <w:marBottom w:val="0"/>
                                                      <w:divBdr>
                                                        <w:top w:val="none" w:sz="0" w:space="0" w:color="auto"/>
                                                        <w:left w:val="none" w:sz="0" w:space="0" w:color="auto"/>
                                                        <w:bottom w:val="none" w:sz="0" w:space="0" w:color="auto"/>
                                                        <w:right w:val="none" w:sz="0" w:space="0" w:color="auto"/>
                                                      </w:divBdr>
                                                    </w:div>
                                                    <w:div w:id="626205078">
                                                      <w:marLeft w:val="225"/>
                                                      <w:marRight w:val="0"/>
                                                      <w:marTop w:val="0"/>
                                                      <w:marBottom w:val="0"/>
                                                      <w:divBdr>
                                                        <w:top w:val="none" w:sz="0" w:space="0" w:color="auto"/>
                                                        <w:left w:val="none" w:sz="0" w:space="0" w:color="auto"/>
                                                        <w:bottom w:val="none" w:sz="0" w:space="0" w:color="auto"/>
                                                        <w:right w:val="none" w:sz="0" w:space="0" w:color="auto"/>
                                                      </w:divBdr>
                                                    </w:div>
                                                    <w:div w:id="648828118">
                                                      <w:marLeft w:val="0"/>
                                                      <w:marRight w:val="0"/>
                                                      <w:marTop w:val="0"/>
                                                      <w:marBottom w:val="0"/>
                                                      <w:divBdr>
                                                        <w:top w:val="none" w:sz="0" w:space="0" w:color="auto"/>
                                                        <w:left w:val="none" w:sz="0" w:space="0" w:color="auto"/>
                                                        <w:bottom w:val="none" w:sz="0" w:space="0" w:color="auto"/>
                                                        <w:right w:val="none" w:sz="0" w:space="0" w:color="auto"/>
                                                      </w:divBdr>
                                                    </w:div>
                                                  </w:divsChild>
                                                </w:div>
                                                <w:div w:id="463428815">
                                                  <w:marLeft w:val="0"/>
                                                  <w:marRight w:val="0"/>
                                                  <w:marTop w:val="0"/>
                                                  <w:marBottom w:val="0"/>
                                                  <w:divBdr>
                                                    <w:top w:val="none" w:sz="0" w:space="0" w:color="auto"/>
                                                    <w:left w:val="none" w:sz="0" w:space="0" w:color="auto"/>
                                                    <w:bottom w:val="none" w:sz="0" w:space="0" w:color="auto"/>
                                                    <w:right w:val="none" w:sz="0" w:space="0" w:color="auto"/>
                                                  </w:divBdr>
                                                  <w:divsChild>
                                                    <w:div w:id="543715363">
                                                      <w:marLeft w:val="0"/>
                                                      <w:marRight w:val="0"/>
                                                      <w:marTop w:val="0"/>
                                                      <w:marBottom w:val="0"/>
                                                      <w:divBdr>
                                                        <w:top w:val="none" w:sz="0" w:space="0" w:color="auto"/>
                                                        <w:left w:val="none" w:sz="0" w:space="0" w:color="auto"/>
                                                        <w:bottom w:val="none" w:sz="0" w:space="0" w:color="auto"/>
                                                        <w:right w:val="none" w:sz="0" w:space="0" w:color="auto"/>
                                                      </w:divBdr>
                                                    </w:div>
                                                    <w:div w:id="1731029212">
                                                      <w:marLeft w:val="0"/>
                                                      <w:marRight w:val="0"/>
                                                      <w:marTop w:val="0"/>
                                                      <w:marBottom w:val="0"/>
                                                      <w:divBdr>
                                                        <w:top w:val="none" w:sz="0" w:space="0" w:color="auto"/>
                                                        <w:left w:val="none" w:sz="0" w:space="0" w:color="auto"/>
                                                        <w:bottom w:val="none" w:sz="0" w:space="0" w:color="auto"/>
                                                        <w:right w:val="none" w:sz="0" w:space="0" w:color="auto"/>
                                                      </w:divBdr>
                                                    </w:div>
                                                    <w:div w:id="1890915287">
                                                      <w:marLeft w:val="225"/>
                                                      <w:marRight w:val="0"/>
                                                      <w:marTop w:val="0"/>
                                                      <w:marBottom w:val="0"/>
                                                      <w:divBdr>
                                                        <w:top w:val="none" w:sz="0" w:space="0" w:color="auto"/>
                                                        <w:left w:val="none" w:sz="0" w:space="0" w:color="auto"/>
                                                        <w:bottom w:val="none" w:sz="0" w:space="0" w:color="auto"/>
                                                        <w:right w:val="none" w:sz="0" w:space="0" w:color="auto"/>
                                                      </w:divBdr>
                                                    </w:div>
                                                    <w:div w:id="2091197615">
                                                      <w:marLeft w:val="0"/>
                                                      <w:marRight w:val="0"/>
                                                      <w:marTop w:val="0"/>
                                                      <w:marBottom w:val="0"/>
                                                      <w:divBdr>
                                                        <w:top w:val="none" w:sz="0" w:space="0" w:color="auto"/>
                                                        <w:left w:val="none" w:sz="0" w:space="0" w:color="auto"/>
                                                        <w:bottom w:val="none" w:sz="0" w:space="0" w:color="auto"/>
                                                        <w:right w:val="none" w:sz="0" w:space="0" w:color="auto"/>
                                                      </w:divBdr>
                                                    </w:div>
                                                  </w:divsChild>
                                                </w:div>
                                                <w:div w:id="659309925">
                                                  <w:marLeft w:val="0"/>
                                                  <w:marRight w:val="0"/>
                                                  <w:marTop w:val="0"/>
                                                  <w:marBottom w:val="0"/>
                                                  <w:divBdr>
                                                    <w:top w:val="none" w:sz="0" w:space="0" w:color="auto"/>
                                                    <w:left w:val="none" w:sz="0" w:space="0" w:color="auto"/>
                                                    <w:bottom w:val="none" w:sz="0" w:space="0" w:color="auto"/>
                                                    <w:right w:val="none" w:sz="0" w:space="0" w:color="auto"/>
                                                  </w:divBdr>
                                                  <w:divsChild>
                                                    <w:div w:id="215118689">
                                                      <w:marLeft w:val="0"/>
                                                      <w:marRight w:val="0"/>
                                                      <w:marTop w:val="0"/>
                                                      <w:marBottom w:val="0"/>
                                                      <w:divBdr>
                                                        <w:top w:val="none" w:sz="0" w:space="0" w:color="auto"/>
                                                        <w:left w:val="none" w:sz="0" w:space="0" w:color="auto"/>
                                                        <w:bottom w:val="none" w:sz="0" w:space="0" w:color="auto"/>
                                                        <w:right w:val="none" w:sz="0" w:space="0" w:color="auto"/>
                                                      </w:divBdr>
                                                    </w:div>
                                                    <w:div w:id="839927286">
                                                      <w:marLeft w:val="0"/>
                                                      <w:marRight w:val="0"/>
                                                      <w:marTop w:val="0"/>
                                                      <w:marBottom w:val="0"/>
                                                      <w:divBdr>
                                                        <w:top w:val="none" w:sz="0" w:space="0" w:color="auto"/>
                                                        <w:left w:val="none" w:sz="0" w:space="0" w:color="auto"/>
                                                        <w:bottom w:val="none" w:sz="0" w:space="0" w:color="auto"/>
                                                        <w:right w:val="none" w:sz="0" w:space="0" w:color="auto"/>
                                                      </w:divBdr>
                                                    </w:div>
                                                    <w:div w:id="1240218038">
                                                      <w:marLeft w:val="0"/>
                                                      <w:marRight w:val="0"/>
                                                      <w:marTop w:val="0"/>
                                                      <w:marBottom w:val="0"/>
                                                      <w:divBdr>
                                                        <w:top w:val="none" w:sz="0" w:space="0" w:color="auto"/>
                                                        <w:left w:val="none" w:sz="0" w:space="0" w:color="auto"/>
                                                        <w:bottom w:val="none" w:sz="0" w:space="0" w:color="auto"/>
                                                        <w:right w:val="none" w:sz="0" w:space="0" w:color="auto"/>
                                                      </w:divBdr>
                                                    </w:div>
                                                    <w:div w:id="1857382065">
                                                      <w:marLeft w:val="225"/>
                                                      <w:marRight w:val="0"/>
                                                      <w:marTop w:val="0"/>
                                                      <w:marBottom w:val="0"/>
                                                      <w:divBdr>
                                                        <w:top w:val="none" w:sz="0" w:space="0" w:color="auto"/>
                                                        <w:left w:val="none" w:sz="0" w:space="0" w:color="auto"/>
                                                        <w:bottom w:val="none" w:sz="0" w:space="0" w:color="auto"/>
                                                        <w:right w:val="none" w:sz="0" w:space="0" w:color="auto"/>
                                                      </w:divBdr>
                                                    </w:div>
                                                  </w:divsChild>
                                                </w:div>
                                                <w:div w:id="691341505">
                                                  <w:marLeft w:val="0"/>
                                                  <w:marRight w:val="0"/>
                                                  <w:marTop w:val="0"/>
                                                  <w:marBottom w:val="0"/>
                                                  <w:divBdr>
                                                    <w:top w:val="none" w:sz="0" w:space="0" w:color="auto"/>
                                                    <w:left w:val="none" w:sz="0" w:space="0" w:color="auto"/>
                                                    <w:bottom w:val="none" w:sz="0" w:space="0" w:color="auto"/>
                                                    <w:right w:val="none" w:sz="0" w:space="0" w:color="auto"/>
                                                  </w:divBdr>
                                                  <w:divsChild>
                                                    <w:div w:id="200214158">
                                                      <w:marLeft w:val="0"/>
                                                      <w:marRight w:val="0"/>
                                                      <w:marTop w:val="0"/>
                                                      <w:marBottom w:val="0"/>
                                                      <w:divBdr>
                                                        <w:top w:val="none" w:sz="0" w:space="0" w:color="auto"/>
                                                        <w:left w:val="none" w:sz="0" w:space="0" w:color="auto"/>
                                                        <w:bottom w:val="none" w:sz="0" w:space="0" w:color="auto"/>
                                                        <w:right w:val="none" w:sz="0" w:space="0" w:color="auto"/>
                                                      </w:divBdr>
                                                    </w:div>
                                                    <w:div w:id="589199943">
                                                      <w:marLeft w:val="0"/>
                                                      <w:marRight w:val="0"/>
                                                      <w:marTop w:val="0"/>
                                                      <w:marBottom w:val="0"/>
                                                      <w:divBdr>
                                                        <w:top w:val="none" w:sz="0" w:space="0" w:color="auto"/>
                                                        <w:left w:val="none" w:sz="0" w:space="0" w:color="auto"/>
                                                        <w:bottom w:val="none" w:sz="0" w:space="0" w:color="auto"/>
                                                        <w:right w:val="none" w:sz="0" w:space="0" w:color="auto"/>
                                                      </w:divBdr>
                                                    </w:div>
                                                    <w:div w:id="651570162">
                                                      <w:marLeft w:val="0"/>
                                                      <w:marRight w:val="0"/>
                                                      <w:marTop w:val="0"/>
                                                      <w:marBottom w:val="0"/>
                                                      <w:divBdr>
                                                        <w:top w:val="none" w:sz="0" w:space="0" w:color="auto"/>
                                                        <w:left w:val="none" w:sz="0" w:space="0" w:color="auto"/>
                                                        <w:bottom w:val="none" w:sz="0" w:space="0" w:color="auto"/>
                                                        <w:right w:val="none" w:sz="0" w:space="0" w:color="auto"/>
                                                      </w:divBdr>
                                                    </w:div>
                                                    <w:div w:id="1849250002">
                                                      <w:marLeft w:val="225"/>
                                                      <w:marRight w:val="0"/>
                                                      <w:marTop w:val="0"/>
                                                      <w:marBottom w:val="0"/>
                                                      <w:divBdr>
                                                        <w:top w:val="none" w:sz="0" w:space="0" w:color="auto"/>
                                                        <w:left w:val="none" w:sz="0" w:space="0" w:color="auto"/>
                                                        <w:bottom w:val="none" w:sz="0" w:space="0" w:color="auto"/>
                                                        <w:right w:val="none" w:sz="0" w:space="0" w:color="auto"/>
                                                      </w:divBdr>
                                                    </w:div>
                                                    <w:div w:id="2069454828">
                                                      <w:marLeft w:val="0"/>
                                                      <w:marRight w:val="0"/>
                                                      <w:marTop w:val="0"/>
                                                      <w:marBottom w:val="0"/>
                                                      <w:divBdr>
                                                        <w:top w:val="none" w:sz="0" w:space="0" w:color="auto"/>
                                                        <w:left w:val="none" w:sz="0" w:space="0" w:color="auto"/>
                                                        <w:bottom w:val="none" w:sz="0" w:space="0" w:color="auto"/>
                                                        <w:right w:val="none" w:sz="0" w:space="0" w:color="auto"/>
                                                      </w:divBdr>
                                                    </w:div>
                                                  </w:divsChild>
                                                </w:div>
                                                <w:div w:id="732849165">
                                                  <w:marLeft w:val="0"/>
                                                  <w:marRight w:val="0"/>
                                                  <w:marTop w:val="0"/>
                                                  <w:marBottom w:val="0"/>
                                                  <w:divBdr>
                                                    <w:top w:val="none" w:sz="0" w:space="0" w:color="auto"/>
                                                    <w:left w:val="none" w:sz="0" w:space="0" w:color="auto"/>
                                                    <w:bottom w:val="none" w:sz="0" w:space="0" w:color="auto"/>
                                                    <w:right w:val="none" w:sz="0" w:space="0" w:color="auto"/>
                                                  </w:divBdr>
                                                  <w:divsChild>
                                                    <w:div w:id="371002217">
                                                      <w:marLeft w:val="0"/>
                                                      <w:marRight w:val="0"/>
                                                      <w:marTop w:val="0"/>
                                                      <w:marBottom w:val="0"/>
                                                      <w:divBdr>
                                                        <w:top w:val="none" w:sz="0" w:space="0" w:color="auto"/>
                                                        <w:left w:val="none" w:sz="0" w:space="0" w:color="auto"/>
                                                        <w:bottom w:val="none" w:sz="0" w:space="0" w:color="auto"/>
                                                        <w:right w:val="none" w:sz="0" w:space="0" w:color="auto"/>
                                                      </w:divBdr>
                                                    </w:div>
                                                    <w:div w:id="670135882">
                                                      <w:marLeft w:val="0"/>
                                                      <w:marRight w:val="0"/>
                                                      <w:marTop w:val="0"/>
                                                      <w:marBottom w:val="0"/>
                                                      <w:divBdr>
                                                        <w:top w:val="none" w:sz="0" w:space="0" w:color="auto"/>
                                                        <w:left w:val="none" w:sz="0" w:space="0" w:color="auto"/>
                                                        <w:bottom w:val="none" w:sz="0" w:space="0" w:color="auto"/>
                                                        <w:right w:val="none" w:sz="0" w:space="0" w:color="auto"/>
                                                      </w:divBdr>
                                                    </w:div>
                                                    <w:div w:id="1175145832">
                                                      <w:marLeft w:val="0"/>
                                                      <w:marRight w:val="0"/>
                                                      <w:marTop w:val="0"/>
                                                      <w:marBottom w:val="0"/>
                                                      <w:divBdr>
                                                        <w:top w:val="none" w:sz="0" w:space="0" w:color="auto"/>
                                                        <w:left w:val="none" w:sz="0" w:space="0" w:color="auto"/>
                                                        <w:bottom w:val="none" w:sz="0" w:space="0" w:color="auto"/>
                                                        <w:right w:val="none" w:sz="0" w:space="0" w:color="auto"/>
                                                      </w:divBdr>
                                                    </w:div>
                                                    <w:div w:id="1476487947">
                                                      <w:marLeft w:val="0"/>
                                                      <w:marRight w:val="0"/>
                                                      <w:marTop w:val="0"/>
                                                      <w:marBottom w:val="0"/>
                                                      <w:divBdr>
                                                        <w:top w:val="none" w:sz="0" w:space="0" w:color="auto"/>
                                                        <w:left w:val="none" w:sz="0" w:space="0" w:color="auto"/>
                                                        <w:bottom w:val="none" w:sz="0" w:space="0" w:color="auto"/>
                                                        <w:right w:val="none" w:sz="0" w:space="0" w:color="auto"/>
                                                      </w:divBdr>
                                                    </w:div>
                                                    <w:div w:id="1479567776">
                                                      <w:marLeft w:val="225"/>
                                                      <w:marRight w:val="0"/>
                                                      <w:marTop w:val="0"/>
                                                      <w:marBottom w:val="0"/>
                                                      <w:divBdr>
                                                        <w:top w:val="none" w:sz="0" w:space="0" w:color="auto"/>
                                                        <w:left w:val="none" w:sz="0" w:space="0" w:color="auto"/>
                                                        <w:bottom w:val="none" w:sz="0" w:space="0" w:color="auto"/>
                                                        <w:right w:val="none" w:sz="0" w:space="0" w:color="auto"/>
                                                      </w:divBdr>
                                                    </w:div>
                                                  </w:divsChild>
                                                </w:div>
                                                <w:div w:id="776802021">
                                                  <w:marLeft w:val="0"/>
                                                  <w:marRight w:val="0"/>
                                                  <w:marTop w:val="0"/>
                                                  <w:marBottom w:val="0"/>
                                                  <w:divBdr>
                                                    <w:top w:val="none" w:sz="0" w:space="0" w:color="auto"/>
                                                    <w:left w:val="none" w:sz="0" w:space="0" w:color="auto"/>
                                                    <w:bottom w:val="none" w:sz="0" w:space="0" w:color="auto"/>
                                                    <w:right w:val="none" w:sz="0" w:space="0" w:color="auto"/>
                                                  </w:divBdr>
                                                  <w:divsChild>
                                                    <w:div w:id="135925941">
                                                      <w:marLeft w:val="0"/>
                                                      <w:marRight w:val="0"/>
                                                      <w:marTop w:val="0"/>
                                                      <w:marBottom w:val="0"/>
                                                      <w:divBdr>
                                                        <w:top w:val="none" w:sz="0" w:space="0" w:color="auto"/>
                                                        <w:left w:val="none" w:sz="0" w:space="0" w:color="auto"/>
                                                        <w:bottom w:val="none" w:sz="0" w:space="0" w:color="auto"/>
                                                        <w:right w:val="none" w:sz="0" w:space="0" w:color="auto"/>
                                                      </w:divBdr>
                                                    </w:div>
                                                    <w:div w:id="979649808">
                                                      <w:marLeft w:val="0"/>
                                                      <w:marRight w:val="0"/>
                                                      <w:marTop w:val="0"/>
                                                      <w:marBottom w:val="0"/>
                                                      <w:divBdr>
                                                        <w:top w:val="none" w:sz="0" w:space="0" w:color="auto"/>
                                                        <w:left w:val="none" w:sz="0" w:space="0" w:color="auto"/>
                                                        <w:bottom w:val="none" w:sz="0" w:space="0" w:color="auto"/>
                                                        <w:right w:val="none" w:sz="0" w:space="0" w:color="auto"/>
                                                      </w:divBdr>
                                                    </w:div>
                                                    <w:div w:id="1684282948">
                                                      <w:marLeft w:val="0"/>
                                                      <w:marRight w:val="0"/>
                                                      <w:marTop w:val="0"/>
                                                      <w:marBottom w:val="0"/>
                                                      <w:divBdr>
                                                        <w:top w:val="none" w:sz="0" w:space="0" w:color="auto"/>
                                                        <w:left w:val="none" w:sz="0" w:space="0" w:color="auto"/>
                                                        <w:bottom w:val="none" w:sz="0" w:space="0" w:color="auto"/>
                                                        <w:right w:val="none" w:sz="0" w:space="0" w:color="auto"/>
                                                      </w:divBdr>
                                                    </w:div>
                                                    <w:div w:id="1888564874">
                                                      <w:marLeft w:val="225"/>
                                                      <w:marRight w:val="0"/>
                                                      <w:marTop w:val="0"/>
                                                      <w:marBottom w:val="0"/>
                                                      <w:divBdr>
                                                        <w:top w:val="none" w:sz="0" w:space="0" w:color="auto"/>
                                                        <w:left w:val="none" w:sz="0" w:space="0" w:color="auto"/>
                                                        <w:bottom w:val="none" w:sz="0" w:space="0" w:color="auto"/>
                                                        <w:right w:val="none" w:sz="0" w:space="0" w:color="auto"/>
                                                      </w:divBdr>
                                                    </w:div>
                                                  </w:divsChild>
                                                </w:div>
                                                <w:div w:id="978537688">
                                                  <w:marLeft w:val="0"/>
                                                  <w:marRight w:val="0"/>
                                                  <w:marTop w:val="0"/>
                                                  <w:marBottom w:val="0"/>
                                                  <w:divBdr>
                                                    <w:top w:val="none" w:sz="0" w:space="0" w:color="auto"/>
                                                    <w:left w:val="none" w:sz="0" w:space="0" w:color="auto"/>
                                                    <w:bottom w:val="none" w:sz="0" w:space="0" w:color="auto"/>
                                                    <w:right w:val="none" w:sz="0" w:space="0" w:color="auto"/>
                                                  </w:divBdr>
                                                  <w:divsChild>
                                                    <w:div w:id="598409892">
                                                      <w:marLeft w:val="0"/>
                                                      <w:marRight w:val="0"/>
                                                      <w:marTop w:val="0"/>
                                                      <w:marBottom w:val="0"/>
                                                      <w:divBdr>
                                                        <w:top w:val="none" w:sz="0" w:space="0" w:color="auto"/>
                                                        <w:left w:val="none" w:sz="0" w:space="0" w:color="auto"/>
                                                        <w:bottom w:val="none" w:sz="0" w:space="0" w:color="auto"/>
                                                        <w:right w:val="none" w:sz="0" w:space="0" w:color="auto"/>
                                                      </w:divBdr>
                                                    </w:div>
                                                    <w:div w:id="847794166">
                                                      <w:marLeft w:val="0"/>
                                                      <w:marRight w:val="0"/>
                                                      <w:marTop w:val="0"/>
                                                      <w:marBottom w:val="0"/>
                                                      <w:divBdr>
                                                        <w:top w:val="none" w:sz="0" w:space="0" w:color="auto"/>
                                                        <w:left w:val="none" w:sz="0" w:space="0" w:color="auto"/>
                                                        <w:bottom w:val="none" w:sz="0" w:space="0" w:color="auto"/>
                                                        <w:right w:val="none" w:sz="0" w:space="0" w:color="auto"/>
                                                      </w:divBdr>
                                                    </w:div>
                                                    <w:div w:id="1632594199">
                                                      <w:marLeft w:val="225"/>
                                                      <w:marRight w:val="0"/>
                                                      <w:marTop w:val="0"/>
                                                      <w:marBottom w:val="0"/>
                                                      <w:divBdr>
                                                        <w:top w:val="none" w:sz="0" w:space="0" w:color="auto"/>
                                                        <w:left w:val="none" w:sz="0" w:space="0" w:color="auto"/>
                                                        <w:bottom w:val="none" w:sz="0" w:space="0" w:color="auto"/>
                                                        <w:right w:val="none" w:sz="0" w:space="0" w:color="auto"/>
                                                      </w:divBdr>
                                                    </w:div>
                                                  </w:divsChild>
                                                </w:div>
                                                <w:div w:id="982851839">
                                                  <w:marLeft w:val="0"/>
                                                  <w:marRight w:val="0"/>
                                                  <w:marTop w:val="0"/>
                                                  <w:marBottom w:val="0"/>
                                                  <w:divBdr>
                                                    <w:top w:val="none" w:sz="0" w:space="0" w:color="auto"/>
                                                    <w:left w:val="none" w:sz="0" w:space="0" w:color="auto"/>
                                                    <w:bottom w:val="none" w:sz="0" w:space="0" w:color="auto"/>
                                                    <w:right w:val="none" w:sz="0" w:space="0" w:color="auto"/>
                                                  </w:divBdr>
                                                  <w:divsChild>
                                                    <w:div w:id="711222841">
                                                      <w:marLeft w:val="0"/>
                                                      <w:marRight w:val="0"/>
                                                      <w:marTop w:val="0"/>
                                                      <w:marBottom w:val="0"/>
                                                      <w:divBdr>
                                                        <w:top w:val="none" w:sz="0" w:space="0" w:color="auto"/>
                                                        <w:left w:val="none" w:sz="0" w:space="0" w:color="auto"/>
                                                        <w:bottom w:val="none" w:sz="0" w:space="0" w:color="auto"/>
                                                        <w:right w:val="none" w:sz="0" w:space="0" w:color="auto"/>
                                                      </w:divBdr>
                                                    </w:div>
                                                    <w:div w:id="1063217969">
                                                      <w:marLeft w:val="0"/>
                                                      <w:marRight w:val="0"/>
                                                      <w:marTop w:val="0"/>
                                                      <w:marBottom w:val="0"/>
                                                      <w:divBdr>
                                                        <w:top w:val="none" w:sz="0" w:space="0" w:color="auto"/>
                                                        <w:left w:val="none" w:sz="0" w:space="0" w:color="auto"/>
                                                        <w:bottom w:val="none" w:sz="0" w:space="0" w:color="auto"/>
                                                        <w:right w:val="none" w:sz="0" w:space="0" w:color="auto"/>
                                                      </w:divBdr>
                                                    </w:div>
                                                    <w:div w:id="1084255448">
                                                      <w:marLeft w:val="0"/>
                                                      <w:marRight w:val="0"/>
                                                      <w:marTop w:val="0"/>
                                                      <w:marBottom w:val="0"/>
                                                      <w:divBdr>
                                                        <w:top w:val="none" w:sz="0" w:space="0" w:color="auto"/>
                                                        <w:left w:val="none" w:sz="0" w:space="0" w:color="auto"/>
                                                        <w:bottom w:val="none" w:sz="0" w:space="0" w:color="auto"/>
                                                        <w:right w:val="none" w:sz="0" w:space="0" w:color="auto"/>
                                                      </w:divBdr>
                                                    </w:div>
                                                    <w:div w:id="1319111549">
                                                      <w:marLeft w:val="225"/>
                                                      <w:marRight w:val="0"/>
                                                      <w:marTop w:val="0"/>
                                                      <w:marBottom w:val="0"/>
                                                      <w:divBdr>
                                                        <w:top w:val="none" w:sz="0" w:space="0" w:color="auto"/>
                                                        <w:left w:val="none" w:sz="0" w:space="0" w:color="auto"/>
                                                        <w:bottom w:val="none" w:sz="0" w:space="0" w:color="auto"/>
                                                        <w:right w:val="none" w:sz="0" w:space="0" w:color="auto"/>
                                                      </w:divBdr>
                                                    </w:div>
                                                    <w:div w:id="1720400628">
                                                      <w:marLeft w:val="0"/>
                                                      <w:marRight w:val="0"/>
                                                      <w:marTop w:val="0"/>
                                                      <w:marBottom w:val="0"/>
                                                      <w:divBdr>
                                                        <w:top w:val="none" w:sz="0" w:space="0" w:color="auto"/>
                                                        <w:left w:val="none" w:sz="0" w:space="0" w:color="auto"/>
                                                        <w:bottom w:val="none" w:sz="0" w:space="0" w:color="auto"/>
                                                        <w:right w:val="none" w:sz="0" w:space="0" w:color="auto"/>
                                                      </w:divBdr>
                                                    </w:div>
                                                  </w:divsChild>
                                                </w:div>
                                                <w:div w:id="1051617835">
                                                  <w:marLeft w:val="0"/>
                                                  <w:marRight w:val="0"/>
                                                  <w:marTop w:val="0"/>
                                                  <w:marBottom w:val="0"/>
                                                  <w:divBdr>
                                                    <w:top w:val="none" w:sz="0" w:space="0" w:color="auto"/>
                                                    <w:left w:val="none" w:sz="0" w:space="0" w:color="auto"/>
                                                    <w:bottom w:val="none" w:sz="0" w:space="0" w:color="auto"/>
                                                    <w:right w:val="none" w:sz="0" w:space="0" w:color="auto"/>
                                                  </w:divBdr>
                                                  <w:divsChild>
                                                    <w:div w:id="154731438">
                                                      <w:marLeft w:val="0"/>
                                                      <w:marRight w:val="0"/>
                                                      <w:marTop w:val="0"/>
                                                      <w:marBottom w:val="0"/>
                                                      <w:divBdr>
                                                        <w:top w:val="none" w:sz="0" w:space="0" w:color="auto"/>
                                                        <w:left w:val="none" w:sz="0" w:space="0" w:color="auto"/>
                                                        <w:bottom w:val="none" w:sz="0" w:space="0" w:color="auto"/>
                                                        <w:right w:val="none" w:sz="0" w:space="0" w:color="auto"/>
                                                      </w:divBdr>
                                                    </w:div>
                                                    <w:div w:id="946232398">
                                                      <w:marLeft w:val="0"/>
                                                      <w:marRight w:val="0"/>
                                                      <w:marTop w:val="0"/>
                                                      <w:marBottom w:val="0"/>
                                                      <w:divBdr>
                                                        <w:top w:val="none" w:sz="0" w:space="0" w:color="auto"/>
                                                        <w:left w:val="none" w:sz="0" w:space="0" w:color="auto"/>
                                                        <w:bottom w:val="none" w:sz="0" w:space="0" w:color="auto"/>
                                                        <w:right w:val="none" w:sz="0" w:space="0" w:color="auto"/>
                                                      </w:divBdr>
                                                    </w:div>
                                                    <w:div w:id="1116097463">
                                                      <w:marLeft w:val="225"/>
                                                      <w:marRight w:val="0"/>
                                                      <w:marTop w:val="0"/>
                                                      <w:marBottom w:val="0"/>
                                                      <w:divBdr>
                                                        <w:top w:val="none" w:sz="0" w:space="0" w:color="auto"/>
                                                        <w:left w:val="none" w:sz="0" w:space="0" w:color="auto"/>
                                                        <w:bottom w:val="none" w:sz="0" w:space="0" w:color="auto"/>
                                                        <w:right w:val="none" w:sz="0" w:space="0" w:color="auto"/>
                                                      </w:divBdr>
                                                    </w:div>
                                                    <w:div w:id="1235971844">
                                                      <w:marLeft w:val="0"/>
                                                      <w:marRight w:val="0"/>
                                                      <w:marTop w:val="0"/>
                                                      <w:marBottom w:val="0"/>
                                                      <w:divBdr>
                                                        <w:top w:val="none" w:sz="0" w:space="0" w:color="auto"/>
                                                        <w:left w:val="none" w:sz="0" w:space="0" w:color="auto"/>
                                                        <w:bottom w:val="none" w:sz="0" w:space="0" w:color="auto"/>
                                                        <w:right w:val="none" w:sz="0" w:space="0" w:color="auto"/>
                                                      </w:divBdr>
                                                    </w:div>
                                                  </w:divsChild>
                                                </w:div>
                                                <w:div w:id="1071468828">
                                                  <w:marLeft w:val="0"/>
                                                  <w:marRight w:val="0"/>
                                                  <w:marTop w:val="0"/>
                                                  <w:marBottom w:val="0"/>
                                                  <w:divBdr>
                                                    <w:top w:val="none" w:sz="0" w:space="0" w:color="auto"/>
                                                    <w:left w:val="none" w:sz="0" w:space="0" w:color="auto"/>
                                                    <w:bottom w:val="none" w:sz="0" w:space="0" w:color="auto"/>
                                                    <w:right w:val="none" w:sz="0" w:space="0" w:color="auto"/>
                                                  </w:divBdr>
                                                  <w:divsChild>
                                                    <w:div w:id="555700727">
                                                      <w:marLeft w:val="0"/>
                                                      <w:marRight w:val="0"/>
                                                      <w:marTop w:val="0"/>
                                                      <w:marBottom w:val="0"/>
                                                      <w:divBdr>
                                                        <w:top w:val="none" w:sz="0" w:space="0" w:color="auto"/>
                                                        <w:left w:val="none" w:sz="0" w:space="0" w:color="auto"/>
                                                        <w:bottom w:val="none" w:sz="0" w:space="0" w:color="auto"/>
                                                        <w:right w:val="none" w:sz="0" w:space="0" w:color="auto"/>
                                                      </w:divBdr>
                                                    </w:div>
                                                    <w:div w:id="604270792">
                                                      <w:marLeft w:val="225"/>
                                                      <w:marRight w:val="0"/>
                                                      <w:marTop w:val="0"/>
                                                      <w:marBottom w:val="0"/>
                                                      <w:divBdr>
                                                        <w:top w:val="none" w:sz="0" w:space="0" w:color="auto"/>
                                                        <w:left w:val="none" w:sz="0" w:space="0" w:color="auto"/>
                                                        <w:bottom w:val="none" w:sz="0" w:space="0" w:color="auto"/>
                                                        <w:right w:val="none" w:sz="0" w:space="0" w:color="auto"/>
                                                      </w:divBdr>
                                                    </w:div>
                                                    <w:div w:id="1494643265">
                                                      <w:marLeft w:val="0"/>
                                                      <w:marRight w:val="0"/>
                                                      <w:marTop w:val="0"/>
                                                      <w:marBottom w:val="0"/>
                                                      <w:divBdr>
                                                        <w:top w:val="none" w:sz="0" w:space="0" w:color="auto"/>
                                                        <w:left w:val="none" w:sz="0" w:space="0" w:color="auto"/>
                                                        <w:bottom w:val="none" w:sz="0" w:space="0" w:color="auto"/>
                                                        <w:right w:val="none" w:sz="0" w:space="0" w:color="auto"/>
                                                      </w:divBdr>
                                                    </w:div>
                                                    <w:div w:id="1905991693">
                                                      <w:marLeft w:val="0"/>
                                                      <w:marRight w:val="0"/>
                                                      <w:marTop w:val="0"/>
                                                      <w:marBottom w:val="0"/>
                                                      <w:divBdr>
                                                        <w:top w:val="none" w:sz="0" w:space="0" w:color="auto"/>
                                                        <w:left w:val="none" w:sz="0" w:space="0" w:color="auto"/>
                                                        <w:bottom w:val="none" w:sz="0" w:space="0" w:color="auto"/>
                                                        <w:right w:val="none" w:sz="0" w:space="0" w:color="auto"/>
                                                      </w:divBdr>
                                                    </w:div>
                                                    <w:div w:id="2140763745">
                                                      <w:marLeft w:val="0"/>
                                                      <w:marRight w:val="0"/>
                                                      <w:marTop w:val="0"/>
                                                      <w:marBottom w:val="0"/>
                                                      <w:divBdr>
                                                        <w:top w:val="none" w:sz="0" w:space="0" w:color="auto"/>
                                                        <w:left w:val="none" w:sz="0" w:space="0" w:color="auto"/>
                                                        <w:bottom w:val="none" w:sz="0" w:space="0" w:color="auto"/>
                                                        <w:right w:val="none" w:sz="0" w:space="0" w:color="auto"/>
                                                      </w:divBdr>
                                                    </w:div>
                                                  </w:divsChild>
                                                </w:div>
                                                <w:div w:id="1124347882">
                                                  <w:marLeft w:val="0"/>
                                                  <w:marRight w:val="0"/>
                                                  <w:marTop w:val="0"/>
                                                  <w:marBottom w:val="0"/>
                                                  <w:divBdr>
                                                    <w:top w:val="none" w:sz="0" w:space="0" w:color="auto"/>
                                                    <w:left w:val="none" w:sz="0" w:space="0" w:color="auto"/>
                                                    <w:bottom w:val="none" w:sz="0" w:space="0" w:color="auto"/>
                                                    <w:right w:val="none" w:sz="0" w:space="0" w:color="auto"/>
                                                  </w:divBdr>
                                                  <w:divsChild>
                                                    <w:div w:id="168521709">
                                                      <w:marLeft w:val="0"/>
                                                      <w:marRight w:val="0"/>
                                                      <w:marTop w:val="0"/>
                                                      <w:marBottom w:val="0"/>
                                                      <w:divBdr>
                                                        <w:top w:val="none" w:sz="0" w:space="0" w:color="auto"/>
                                                        <w:left w:val="none" w:sz="0" w:space="0" w:color="auto"/>
                                                        <w:bottom w:val="none" w:sz="0" w:space="0" w:color="auto"/>
                                                        <w:right w:val="none" w:sz="0" w:space="0" w:color="auto"/>
                                                      </w:divBdr>
                                                    </w:div>
                                                    <w:div w:id="219748233">
                                                      <w:marLeft w:val="225"/>
                                                      <w:marRight w:val="0"/>
                                                      <w:marTop w:val="0"/>
                                                      <w:marBottom w:val="0"/>
                                                      <w:divBdr>
                                                        <w:top w:val="none" w:sz="0" w:space="0" w:color="auto"/>
                                                        <w:left w:val="none" w:sz="0" w:space="0" w:color="auto"/>
                                                        <w:bottom w:val="none" w:sz="0" w:space="0" w:color="auto"/>
                                                        <w:right w:val="none" w:sz="0" w:space="0" w:color="auto"/>
                                                      </w:divBdr>
                                                    </w:div>
                                                    <w:div w:id="1203129329">
                                                      <w:marLeft w:val="0"/>
                                                      <w:marRight w:val="0"/>
                                                      <w:marTop w:val="0"/>
                                                      <w:marBottom w:val="0"/>
                                                      <w:divBdr>
                                                        <w:top w:val="none" w:sz="0" w:space="0" w:color="auto"/>
                                                        <w:left w:val="none" w:sz="0" w:space="0" w:color="auto"/>
                                                        <w:bottom w:val="none" w:sz="0" w:space="0" w:color="auto"/>
                                                        <w:right w:val="none" w:sz="0" w:space="0" w:color="auto"/>
                                                      </w:divBdr>
                                                    </w:div>
                                                    <w:div w:id="1877621299">
                                                      <w:marLeft w:val="0"/>
                                                      <w:marRight w:val="0"/>
                                                      <w:marTop w:val="0"/>
                                                      <w:marBottom w:val="0"/>
                                                      <w:divBdr>
                                                        <w:top w:val="none" w:sz="0" w:space="0" w:color="auto"/>
                                                        <w:left w:val="none" w:sz="0" w:space="0" w:color="auto"/>
                                                        <w:bottom w:val="none" w:sz="0" w:space="0" w:color="auto"/>
                                                        <w:right w:val="none" w:sz="0" w:space="0" w:color="auto"/>
                                                      </w:divBdr>
                                                    </w:div>
                                                    <w:div w:id="2051998368">
                                                      <w:marLeft w:val="0"/>
                                                      <w:marRight w:val="0"/>
                                                      <w:marTop w:val="0"/>
                                                      <w:marBottom w:val="0"/>
                                                      <w:divBdr>
                                                        <w:top w:val="none" w:sz="0" w:space="0" w:color="auto"/>
                                                        <w:left w:val="none" w:sz="0" w:space="0" w:color="auto"/>
                                                        <w:bottom w:val="none" w:sz="0" w:space="0" w:color="auto"/>
                                                        <w:right w:val="none" w:sz="0" w:space="0" w:color="auto"/>
                                                      </w:divBdr>
                                                    </w:div>
                                                  </w:divsChild>
                                                </w:div>
                                                <w:div w:id="1210725463">
                                                  <w:marLeft w:val="0"/>
                                                  <w:marRight w:val="0"/>
                                                  <w:marTop w:val="0"/>
                                                  <w:marBottom w:val="0"/>
                                                  <w:divBdr>
                                                    <w:top w:val="none" w:sz="0" w:space="0" w:color="auto"/>
                                                    <w:left w:val="none" w:sz="0" w:space="0" w:color="auto"/>
                                                    <w:bottom w:val="none" w:sz="0" w:space="0" w:color="auto"/>
                                                    <w:right w:val="none" w:sz="0" w:space="0" w:color="auto"/>
                                                  </w:divBdr>
                                                  <w:divsChild>
                                                    <w:div w:id="804736265">
                                                      <w:marLeft w:val="0"/>
                                                      <w:marRight w:val="0"/>
                                                      <w:marTop w:val="0"/>
                                                      <w:marBottom w:val="0"/>
                                                      <w:divBdr>
                                                        <w:top w:val="none" w:sz="0" w:space="0" w:color="auto"/>
                                                        <w:left w:val="none" w:sz="0" w:space="0" w:color="auto"/>
                                                        <w:bottom w:val="none" w:sz="0" w:space="0" w:color="auto"/>
                                                        <w:right w:val="none" w:sz="0" w:space="0" w:color="auto"/>
                                                      </w:divBdr>
                                                    </w:div>
                                                    <w:div w:id="1379207697">
                                                      <w:marLeft w:val="0"/>
                                                      <w:marRight w:val="0"/>
                                                      <w:marTop w:val="0"/>
                                                      <w:marBottom w:val="0"/>
                                                      <w:divBdr>
                                                        <w:top w:val="none" w:sz="0" w:space="0" w:color="auto"/>
                                                        <w:left w:val="none" w:sz="0" w:space="0" w:color="auto"/>
                                                        <w:bottom w:val="none" w:sz="0" w:space="0" w:color="auto"/>
                                                        <w:right w:val="none" w:sz="0" w:space="0" w:color="auto"/>
                                                      </w:divBdr>
                                                    </w:div>
                                                    <w:div w:id="1607805207">
                                                      <w:marLeft w:val="0"/>
                                                      <w:marRight w:val="0"/>
                                                      <w:marTop w:val="0"/>
                                                      <w:marBottom w:val="0"/>
                                                      <w:divBdr>
                                                        <w:top w:val="none" w:sz="0" w:space="0" w:color="auto"/>
                                                        <w:left w:val="none" w:sz="0" w:space="0" w:color="auto"/>
                                                        <w:bottom w:val="none" w:sz="0" w:space="0" w:color="auto"/>
                                                        <w:right w:val="none" w:sz="0" w:space="0" w:color="auto"/>
                                                      </w:divBdr>
                                                    </w:div>
                                                    <w:div w:id="1816484875">
                                                      <w:marLeft w:val="0"/>
                                                      <w:marRight w:val="0"/>
                                                      <w:marTop w:val="0"/>
                                                      <w:marBottom w:val="0"/>
                                                      <w:divBdr>
                                                        <w:top w:val="none" w:sz="0" w:space="0" w:color="auto"/>
                                                        <w:left w:val="none" w:sz="0" w:space="0" w:color="auto"/>
                                                        <w:bottom w:val="none" w:sz="0" w:space="0" w:color="auto"/>
                                                        <w:right w:val="none" w:sz="0" w:space="0" w:color="auto"/>
                                                      </w:divBdr>
                                                    </w:div>
                                                    <w:div w:id="1951735993">
                                                      <w:marLeft w:val="225"/>
                                                      <w:marRight w:val="0"/>
                                                      <w:marTop w:val="0"/>
                                                      <w:marBottom w:val="0"/>
                                                      <w:divBdr>
                                                        <w:top w:val="none" w:sz="0" w:space="0" w:color="auto"/>
                                                        <w:left w:val="none" w:sz="0" w:space="0" w:color="auto"/>
                                                        <w:bottom w:val="none" w:sz="0" w:space="0" w:color="auto"/>
                                                        <w:right w:val="none" w:sz="0" w:space="0" w:color="auto"/>
                                                      </w:divBdr>
                                                    </w:div>
                                                  </w:divsChild>
                                                </w:div>
                                                <w:div w:id="1214002826">
                                                  <w:marLeft w:val="0"/>
                                                  <w:marRight w:val="0"/>
                                                  <w:marTop w:val="0"/>
                                                  <w:marBottom w:val="0"/>
                                                  <w:divBdr>
                                                    <w:top w:val="none" w:sz="0" w:space="0" w:color="auto"/>
                                                    <w:left w:val="none" w:sz="0" w:space="0" w:color="auto"/>
                                                    <w:bottom w:val="none" w:sz="0" w:space="0" w:color="auto"/>
                                                    <w:right w:val="none" w:sz="0" w:space="0" w:color="auto"/>
                                                  </w:divBdr>
                                                  <w:divsChild>
                                                    <w:div w:id="478612996">
                                                      <w:marLeft w:val="0"/>
                                                      <w:marRight w:val="0"/>
                                                      <w:marTop w:val="0"/>
                                                      <w:marBottom w:val="0"/>
                                                      <w:divBdr>
                                                        <w:top w:val="none" w:sz="0" w:space="0" w:color="auto"/>
                                                        <w:left w:val="none" w:sz="0" w:space="0" w:color="auto"/>
                                                        <w:bottom w:val="none" w:sz="0" w:space="0" w:color="auto"/>
                                                        <w:right w:val="none" w:sz="0" w:space="0" w:color="auto"/>
                                                      </w:divBdr>
                                                    </w:div>
                                                    <w:div w:id="1106582164">
                                                      <w:marLeft w:val="225"/>
                                                      <w:marRight w:val="0"/>
                                                      <w:marTop w:val="0"/>
                                                      <w:marBottom w:val="0"/>
                                                      <w:divBdr>
                                                        <w:top w:val="none" w:sz="0" w:space="0" w:color="auto"/>
                                                        <w:left w:val="none" w:sz="0" w:space="0" w:color="auto"/>
                                                        <w:bottom w:val="none" w:sz="0" w:space="0" w:color="auto"/>
                                                        <w:right w:val="none" w:sz="0" w:space="0" w:color="auto"/>
                                                      </w:divBdr>
                                                    </w:div>
                                                    <w:div w:id="1740398577">
                                                      <w:marLeft w:val="0"/>
                                                      <w:marRight w:val="0"/>
                                                      <w:marTop w:val="0"/>
                                                      <w:marBottom w:val="0"/>
                                                      <w:divBdr>
                                                        <w:top w:val="none" w:sz="0" w:space="0" w:color="auto"/>
                                                        <w:left w:val="none" w:sz="0" w:space="0" w:color="auto"/>
                                                        <w:bottom w:val="none" w:sz="0" w:space="0" w:color="auto"/>
                                                        <w:right w:val="none" w:sz="0" w:space="0" w:color="auto"/>
                                                      </w:divBdr>
                                                    </w:div>
                                                  </w:divsChild>
                                                </w:div>
                                                <w:div w:id="1218783711">
                                                  <w:marLeft w:val="0"/>
                                                  <w:marRight w:val="0"/>
                                                  <w:marTop w:val="0"/>
                                                  <w:marBottom w:val="0"/>
                                                  <w:divBdr>
                                                    <w:top w:val="none" w:sz="0" w:space="0" w:color="auto"/>
                                                    <w:left w:val="none" w:sz="0" w:space="0" w:color="auto"/>
                                                    <w:bottom w:val="none" w:sz="0" w:space="0" w:color="auto"/>
                                                    <w:right w:val="none" w:sz="0" w:space="0" w:color="auto"/>
                                                  </w:divBdr>
                                                  <w:divsChild>
                                                    <w:div w:id="305161291">
                                                      <w:marLeft w:val="0"/>
                                                      <w:marRight w:val="0"/>
                                                      <w:marTop w:val="0"/>
                                                      <w:marBottom w:val="0"/>
                                                      <w:divBdr>
                                                        <w:top w:val="none" w:sz="0" w:space="0" w:color="auto"/>
                                                        <w:left w:val="none" w:sz="0" w:space="0" w:color="auto"/>
                                                        <w:bottom w:val="none" w:sz="0" w:space="0" w:color="auto"/>
                                                        <w:right w:val="none" w:sz="0" w:space="0" w:color="auto"/>
                                                      </w:divBdr>
                                                    </w:div>
                                                    <w:div w:id="378021371">
                                                      <w:marLeft w:val="225"/>
                                                      <w:marRight w:val="0"/>
                                                      <w:marTop w:val="0"/>
                                                      <w:marBottom w:val="0"/>
                                                      <w:divBdr>
                                                        <w:top w:val="none" w:sz="0" w:space="0" w:color="auto"/>
                                                        <w:left w:val="none" w:sz="0" w:space="0" w:color="auto"/>
                                                        <w:bottom w:val="none" w:sz="0" w:space="0" w:color="auto"/>
                                                        <w:right w:val="none" w:sz="0" w:space="0" w:color="auto"/>
                                                      </w:divBdr>
                                                    </w:div>
                                                    <w:div w:id="1094131092">
                                                      <w:marLeft w:val="0"/>
                                                      <w:marRight w:val="0"/>
                                                      <w:marTop w:val="0"/>
                                                      <w:marBottom w:val="0"/>
                                                      <w:divBdr>
                                                        <w:top w:val="none" w:sz="0" w:space="0" w:color="auto"/>
                                                        <w:left w:val="none" w:sz="0" w:space="0" w:color="auto"/>
                                                        <w:bottom w:val="none" w:sz="0" w:space="0" w:color="auto"/>
                                                        <w:right w:val="none" w:sz="0" w:space="0" w:color="auto"/>
                                                      </w:divBdr>
                                                    </w:div>
                                                    <w:div w:id="1477070924">
                                                      <w:marLeft w:val="0"/>
                                                      <w:marRight w:val="0"/>
                                                      <w:marTop w:val="0"/>
                                                      <w:marBottom w:val="0"/>
                                                      <w:divBdr>
                                                        <w:top w:val="none" w:sz="0" w:space="0" w:color="auto"/>
                                                        <w:left w:val="none" w:sz="0" w:space="0" w:color="auto"/>
                                                        <w:bottom w:val="none" w:sz="0" w:space="0" w:color="auto"/>
                                                        <w:right w:val="none" w:sz="0" w:space="0" w:color="auto"/>
                                                      </w:divBdr>
                                                    </w:div>
                                                  </w:divsChild>
                                                </w:div>
                                                <w:div w:id="1264531808">
                                                  <w:marLeft w:val="0"/>
                                                  <w:marRight w:val="0"/>
                                                  <w:marTop w:val="0"/>
                                                  <w:marBottom w:val="0"/>
                                                  <w:divBdr>
                                                    <w:top w:val="none" w:sz="0" w:space="0" w:color="auto"/>
                                                    <w:left w:val="none" w:sz="0" w:space="0" w:color="auto"/>
                                                    <w:bottom w:val="none" w:sz="0" w:space="0" w:color="auto"/>
                                                    <w:right w:val="none" w:sz="0" w:space="0" w:color="auto"/>
                                                  </w:divBdr>
                                                  <w:divsChild>
                                                    <w:div w:id="1264220241">
                                                      <w:marLeft w:val="225"/>
                                                      <w:marRight w:val="0"/>
                                                      <w:marTop w:val="0"/>
                                                      <w:marBottom w:val="0"/>
                                                      <w:divBdr>
                                                        <w:top w:val="none" w:sz="0" w:space="0" w:color="auto"/>
                                                        <w:left w:val="none" w:sz="0" w:space="0" w:color="auto"/>
                                                        <w:bottom w:val="none" w:sz="0" w:space="0" w:color="auto"/>
                                                        <w:right w:val="none" w:sz="0" w:space="0" w:color="auto"/>
                                                      </w:divBdr>
                                                    </w:div>
                                                    <w:div w:id="1803301907">
                                                      <w:marLeft w:val="0"/>
                                                      <w:marRight w:val="0"/>
                                                      <w:marTop w:val="0"/>
                                                      <w:marBottom w:val="0"/>
                                                      <w:divBdr>
                                                        <w:top w:val="none" w:sz="0" w:space="0" w:color="auto"/>
                                                        <w:left w:val="none" w:sz="0" w:space="0" w:color="auto"/>
                                                        <w:bottom w:val="none" w:sz="0" w:space="0" w:color="auto"/>
                                                        <w:right w:val="none" w:sz="0" w:space="0" w:color="auto"/>
                                                      </w:divBdr>
                                                    </w:div>
                                                    <w:div w:id="2000842902">
                                                      <w:marLeft w:val="0"/>
                                                      <w:marRight w:val="0"/>
                                                      <w:marTop w:val="0"/>
                                                      <w:marBottom w:val="0"/>
                                                      <w:divBdr>
                                                        <w:top w:val="none" w:sz="0" w:space="0" w:color="auto"/>
                                                        <w:left w:val="none" w:sz="0" w:space="0" w:color="auto"/>
                                                        <w:bottom w:val="none" w:sz="0" w:space="0" w:color="auto"/>
                                                        <w:right w:val="none" w:sz="0" w:space="0" w:color="auto"/>
                                                      </w:divBdr>
                                                    </w:div>
                                                    <w:div w:id="2076732273">
                                                      <w:marLeft w:val="0"/>
                                                      <w:marRight w:val="0"/>
                                                      <w:marTop w:val="0"/>
                                                      <w:marBottom w:val="0"/>
                                                      <w:divBdr>
                                                        <w:top w:val="none" w:sz="0" w:space="0" w:color="auto"/>
                                                        <w:left w:val="none" w:sz="0" w:space="0" w:color="auto"/>
                                                        <w:bottom w:val="none" w:sz="0" w:space="0" w:color="auto"/>
                                                        <w:right w:val="none" w:sz="0" w:space="0" w:color="auto"/>
                                                      </w:divBdr>
                                                    </w:div>
                                                  </w:divsChild>
                                                </w:div>
                                                <w:div w:id="1382365740">
                                                  <w:marLeft w:val="0"/>
                                                  <w:marRight w:val="0"/>
                                                  <w:marTop w:val="0"/>
                                                  <w:marBottom w:val="0"/>
                                                  <w:divBdr>
                                                    <w:top w:val="none" w:sz="0" w:space="0" w:color="auto"/>
                                                    <w:left w:val="none" w:sz="0" w:space="0" w:color="auto"/>
                                                    <w:bottom w:val="none" w:sz="0" w:space="0" w:color="auto"/>
                                                    <w:right w:val="none" w:sz="0" w:space="0" w:color="auto"/>
                                                  </w:divBdr>
                                                  <w:divsChild>
                                                    <w:div w:id="975645555">
                                                      <w:marLeft w:val="225"/>
                                                      <w:marRight w:val="0"/>
                                                      <w:marTop w:val="0"/>
                                                      <w:marBottom w:val="0"/>
                                                      <w:divBdr>
                                                        <w:top w:val="none" w:sz="0" w:space="0" w:color="auto"/>
                                                        <w:left w:val="none" w:sz="0" w:space="0" w:color="auto"/>
                                                        <w:bottom w:val="none" w:sz="0" w:space="0" w:color="auto"/>
                                                        <w:right w:val="none" w:sz="0" w:space="0" w:color="auto"/>
                                                      </w:divBdr>
                                                    </w:div>
                                                    <w:div w:id="1141849604">
                                                      <w:marLeft w:val="0"/>
                                                      <w:marRight w:val="0"/>
                                                      <w:marTop w:val="0"/>
                                                      <w:marBottom w:val="0"/>
                                                      <w:divBdr>
                                                        <w:top w:val="none" w:sz="0" w:space="0" w:color="auto"/>
                                                        <w:left w:val="none" w:sz="0" w:space="0" w:color="auto"/>
                                                        <w:bottom w:val="none" w:sz="0" w:space="0" w:color="auto"/>
                                                        <w:right w:val="none" w:sz="0" w:space="0" w:color="auto"/>
                                                      </w:divBdr>
                                                    </w:div>
                                                    <w:div w:id="1804611649">
                                                      <w:marLeft w:val="0"/>
                                                      <w:marRight w:val="0"/>
                                                      <w:marTop w:val="0"/>
                                                      <w:marBottom w:val="0"/>
                                                      <w:divBdr>
                                                        <w:top w:val="none" w:sz="0" w:space="0" w:color="auto"/>
                                                        <w:left w:val="none" w:sz="0" w:space="0" w:color="auto"/>
                                                        <w:bottom w:val="none" w:sz="0" w:space="0" w:color="auto"/>
                                                        <w:right w:val="none" w:sz="0" w:space="0" w:color="auto"/>
                                                      </w:divBdr>
                                                    </w:div>
                                                    <w:div w:id="1947732664">
                                                      <w:marLeft w:val="0"/>
                                                      <w:marRight w:val="0"/>
                                                      <w:marTop w:val="0"/>
                                                      <w:marBottom w:val="0"/>
                                                      <w:divBdr>
                                                        <w:top w:val="none" w:sz="0" w:space="0" w:color="auto"/>
                                                        <w:left w:val="none" w:sz="0" w:space="0" w:color="auto"/>
                                                        <w:bottom w:val="none" w:sz="0" w:space="0" w:color="auto"/>
                                                        <w:right w:val="none" w:sz="0" w:space="0" w:color="auto"/>
                                                      </w:divBdr>
                                                    </w:div>
                                                  </w:divsChild>
                                                </w:div>
                                                <w:div w:id="1442846945">
                                                  <w:marLeft w:val="0"/>
                                                  <w:marRight w:val="0"/>
                                                  <w:marTop w:val="0"/>
                                                  <w:marBottom w:val="0"/>
                                                  <w:divBdr>
                                                    <w:top w:val="none" w:sz="0" w:space="0" w:color="auto"/>
                                                    <w:left w:val="none" w:sz="0" w:space="0" w:color="auto"/>
                                                    <w:bottom w:val="none" w:sz="0" w:space="0" w:color="auto"/>
                                                    <w:right w:val="none" w:sz="0" w:space="0" w:color="auto"/>
                                                  </w:divBdr>
                                                  <w:divsChild>
                                                    <w:div w:id="737555302">
                                                      <w:marLeft w:val="0"/>
                                                      <w:marRight w:val="0"/>
                                                      <w:marTop w:val="0"/>
                                                      <w:marBottom w:val="0"/>
                                                      <w:divBdr>
                                                        <w:top w:val="none" w:sz="0" w:space="0" w:color="auto"/>
                                                        <w:left w:val="none" w:sz="0" w:space="0" w:color="auto"/>
                                                        <w:bottom w:val="none" w:sz="0" w:space="0" w:color="auto"/>
                                                        <w:right w:val="none" w:sz="0" w:space="0" w:color="auto"/>
                                                      </w:divBdr>
                                                    </w:div>
                                                    <w:div w:id="1602571442">
                                                      <w:marLeft w:val="0"/>
                                                      <w:marRight w:val="0"/>
                                                      <w:marTop w:val="0"/>
                                                      <w:marBottom w:val="0"/>
                                                      <w:divBdr>
                                                        <w:top w:val="none" w:sz="0" w:space="0" w:color="auto"/>
                                                        <w:left w:val="none" w:sz="0" w:space="0" w:color="auto"/>
                                                        <w:bottom w:val="none" w:sz="0" w:space="0" w:color="auto"/>
                                                        <w:right w:val="none" w:sz="0" w:space="0" w:color="auto"/>
                                                      </w:divBdr>
                                                    </w:div>
                                                    <w:div w:id="1987006972">
                                                      <w:marLeft w:val="225"/>
                                                      <w:marRight w:val="0"/>
                                                      <w:marTop w:val="0"/>
                                                      <w:marBottom w:val="0"/>
                                                      <w:divBdr>
                                                        <w:top w:val="none" w:sz="0" w:space="0" w:color="auto"/>
                                                        <w:left w:val="none" w:sz="0" w:space="0" w:color="auto"/>
                                                        <w:bottom w:val="none" w:sz="0" w:space="0" w:color="auto"/>
                                                        <w:right w:val="none" w:sz="0" w:space="0" w:color="auto"/>
                                                      </w:divBdr>
                                                    </w:div>
                                                  </w:divsChild>
                                                </w:div>
                                                <w:div w:id="1499223584">
                                                  <w:marLeft w:val="0"/>
                                                  <w:marRight w:val="0"/>
                                                  <w:marTop w:val="0"/>
                                                  <w:marBottom w:val="0"/>
                                                  <w:divBdr>
                                                    <w:top w:val="none" w:sz="0" w:space="0" w:color="auto"/>
                                                    <w:left w:val="none" w:sz="0" w:space="0" w:color="auto"/>
                                                    <w:bottom w:val="none" w:sz="0" w:space="0" w:color="auto"/>
                                                    <w:right w:val="none" w:sz="0" w:space="0" w:color="auto"/>
                                                  </w:divBdr>
                                                  <w:divsChild>
                                                    <w:div w:id="197009242">
                                                      <w:marLeft w:val="0"/>
                                                      <w:marRight w:val="0"/>
                                                      <w:marTop w:val="0"/>
                                                      <w:marBottom w:val="0"/>
                                                      <w:divBdr>
                                                        <w:top w:val="none" w:sz="0" w:space="0" w:color="auto"/>
                                                        <w:left w:val="none" w:sz="0" w:space="0" w:color="auto"/>
                                                        <w:bottom w:val="none" w:sz="0" w:space="0" w:color="auto"/>
                                                        <w:right w:val="none" w:sz="0" w:space="0" w:color="auto"/>
                                                      </w:divBdr>
                                                    </w:div>
                                                    <w:div w:id="2014449548">
                                                      <w:marLeft w:val="225"/>
                                                      <w:marRight w:val="0"/>
                                                      <w:marTop w:val="0"/>
                                                      <w:marBottom w:val="0"/>
                                                      <w:divBdr>
                                                        <w:top w:val="none" w:sz="0" w:space="0" w:color="auto"/>
                                                        <w:left w:val="none" w:sz="0" w:space="0" w:color="auto"/>
                                                        <w:bottom w:val="none" w:sz="0" w:space="0" w:color="auto"/>
                                                        <w:right w:val="none" w:sz="0" w:space="0" w:color="auto"/>
                                                      </w:divBdr>
                                                    </w:div>
                                                  </w:divsChild>
                                                </w:div>
                                                <w:div w:id="1532187843">
                                                  <w:marLeft w:val="0"/>
                                                  <w:marRight w:val="0"/>
                                                  <w:marTop w:val="0"/>
                                                  <w:marBottom w:val="0"/>
                                                  <w:divBdr>
                                                    <w:top w:val="none" w:sz="0" w:space="0" w:color="auto"/>
                                                    <w:left w:val="none" w:sz="0" w:space="0" w:color="auto"/>
                                                    <w:bottom w:val="none" w:sz="0" w:space="0" w:color="auto"/>
                                                    <w:right w:val="none" w:sz="0" w:space="0" w:color="auto"/>
                                                  </w:divBdr>
                                                  <w:divsChild>
                                                    <w:div w:id="101078832">
                                                      <w:marLeft w:val="0"/>
                                                      <w:marRight w:val="0"/>
                                                      <w:marTop w:val="0"/>
                                                      <w:marBottom w:val="0"/>
                                                      <w:divBdr>
                                                        <w:top w:val="none" w:sz="0" w:space="0" w:color="auto"/>
                                                        <w:left w:val="none" w:sz="0" w:space="0" w:color="auto"/>
                                                        <w:bottom w:val="none" w:sz="0" w:space="0" w:color="auto"/>
                                                        <w:right w:val="none" w:sz="0" w:space="0" w:color="auto"/>
                                                      </w:divBdr>
                                                    </w:div>
                                                    <w:div w:id="214124691">
                                                      <w:marLeft w:val="0"/>
                                                      <w:marRight w:val="0"/>
                                                      <w:marTop w:val="0"/>
                                                      <w:marBottom w:val="0"/>
                                                      <w:divBdr>
                                                        <w:top w:val="none" w:sz="0" w:space="0" w:color="auto"/>
                                                        <w:left w:val="none" w:sz="0" w:space="0" w:color="auto"/>
                                                        <w:bottom w:val="none" w:sz="0" w:space="0" w:color="auto"/>
                                                        <w:right w:val="none" w:sz="0" w:space="0" w:color="auto"/>
                                                      </w:divBdr>
                                                    </w:div>
                                                    <w:div w:id="1448547105">
                                                      <w:marLeft w:val="225"/>
                                                      <w:marRight w:val="0"/>
                                                      <w:marTop w:val="0"/>
                                                      <w:marBottom w:val="0"/>
                                                      <w:divBdr>
                                                        <w:top w:val="none" w:sz="0" w:space="0" w:color="auto"/>
                                                        <w:left w:val="none" w:sz="0" w:space="0" w:color="auto"/>
                                                        <w:bottom w:val="none" w:sz="0" w:space="0" w:color="auto"/>
                                                        <w:right w:val="none" w:sz="0" w:space="0" w:color="auto"/>
                                                      </w:divBdr>
                                                    </w:div>
                                                    <w:div w:id="1691486898">
                                                      <w:marLeft w:val="0"/>
                                                      <w:marRight w:val="0"/>
                                                      <w:marTop w:val="0"/>
                                                      <w:marBottom w:val="0"/>
                                                      <w:divBdr>
                                                        <w:top w:val="none" w:sz="0" w:space="0" w:color="auto"/>
                                                        <w:left w:val="none" w:sz="0" w:space="0" w:color="auto"/>
                                                        <w:bottom w:val="none" w:sz="0" w:space="0" w:color="auto"/>
                                                        <w:right w:val="none" w:sz="0" w:space="0" w:color="auto"/>
                                                      </w:divBdr>
                                                    </w:div>
                                                    <w:div w:id="1763799949">
                                                      <w:marLeft w:val="0"/>
                                                      <w:marRight w:val="0"/>
                                                      <w:marTop w:val="0"/>
                                                      <w:marBottom w:val="0"/>
                                                      <w:divBdr>
                                                        <w:top w:val="none" w:sz="0" w:space="0" w:color="auto"/>
                                                        <w:left w:val="none" w:sz="0" w:space="0" w:color="auto"/>
                                                        <w:bottom w:val="none" w:sz="0" w:space="0" w:color="auto"/>
                                                        <w:right w:val="none" w:sz="0" w:space="0" w:color="auto"/>
                                                      </w:divBdr>
                                                    </w:div>
                                                  </w:divsChild>
                                                </w:div>
                                                <w:div w:id="1658413182">
                                                  <w:marLeft w:val="0"/>
                                                  <w:marRight w:val="0"/>
                                                  <w:marTop w:val="0"/>
                                                  <w:marBottom w:val="0"/>
                                                  <w:divBdr>
                                                    <w:top w:val="none" w:sz="0" w:space="0" w:color="auto"/>
                                                    <w:left w:val="none" w:sz="0" w:space="0" w:color="auto"/>
                                                    <w:bottom w:val="none" w:sz="0" w:space="0" w:color="auto"/>
                                                    <w:right w:val="none" w:sz="0" w:space="0" w:color="auto"/>
                                                  </w:divBdr>
                                                  <w:divsChild>
                                                    <w:div w:id="594099907">
                                                      <w:marLeft w:val="225"/>
                                                      <w:marRight w:val="0"/>
                                                      <w:marTop w:val="0"/>
                                                      <w:marBottom w:val="0"/>
                                                      <w:divBdr>
                                                        <w:top w:val="none" w:sz="0" w:space="0" w:color="auto"/>
                                                        <w:left w:val="none" w:sz="0" w:space="0" w:color="auto"/>
                                                        <w:bottom w:val="none" w:sz="0" w:space="0" w:color="auto"/>
                                                        <w:right w:val="none" w:sz="0" w:space="0" w:color="auto"/>
                                                      </w:divBdr>
                                                    </w:div>
                                                    <w:div w:id="1201091200">
                                                      <w:marLeft w:val="0"/>
                                                      <w:marRight w:val="0"/>
                                                      <w:marTop w:val="0"/>
                                                      <w:marBottom w:val="0"/>
                                                      <w:divBdr>
                                                        <w:top w:val="none" w:sz="0" w:space="0" w:color="auto"/>
                                                        <w:left w:val="none" w:sz="0" w:space="0" w:color="auto"/>
                                                        <w:bottom w:val="none" w:sz="0" w:space="0" w:color="auto"/>
                                                        <w:right w:val="none" w:sz="0" w:space="0" w:color="auto"/>
                                                      </w:divBdr>
                                                    </w:div>
                                                    <w:div w:id="1457526236">
                                                      <w:marLeft w:val="0"/>
                                                      <w:marRight w:val="0"/>
                                                      <w:marTop w:val="0"/>
                                                      <w:marBottom w:val="0"/>
                                                      <w:divBdr>
                                                        <w:top w:val="none" w:sz="0" w:space="0" w:color="auto"/>
                                                        <w:left w:val="none" w:sz="0" w:space="0" w:color="auto"/>
                                                        <w:bottom w:val="none" w:sz="0" w:space="0" w:color="auto"/>
                                                        <w:right w:val="none" w:sz="0" w:space="0" w:color="auto"/>
                                                      </w:divBdr>
                                                    </w:div>
                                                  </w:divsChild>
                                                </w:div>
                                                <w:div w:id="1677801941">
                                                  <w:marLeft w:val="0"/>
                                                  <w:marRight w:val="0"/>
                                                  <w:marTop w:val="0"/>
                                                  <w:marBottom w:val="0"/>
                                                  <w:divBdr>
                                                    <w:top w:val="none" w:sz="0" w:space="0" w:color="auto"/>
                                                    <w:left w:val="none" w:sz="0" w:space="0" w:color="auto"/>
                                                    <w:bottom w:val="none" w:sz="0" w:space="0" w:color="auto"/>
                                                    <w:right w:val="none" w:sz="0" w:space="0" w:color="auto"/>
                                                  </w:divBdr>
                                                  <w:divsChild>
                                                    <w:div w:id="169491670">
                                                      <w:marLeft w:val="0"/>
                                                      <w:marRight w:val="0"/>
                                                      <w:marTop w:val="0"/>
                                                      <w:marBottom w:val="0"/>
                                                      <w:divBdr>
                                                        <w:top w:val="none" w:sz="0" w:space="0" w:color="auto"/>
                                                        <w:left w:val="none" w:sz="0" w:space="0" w:color="auto"/>
                                                        <w:bottom w:val="none" w:sz="0" w:space="0" w:color="auto"/>
                                                        <w:right w:val="none" w:sz="0" w:space="0" w:color="auto"/>
                                                      </w:divBdr>
                                                    </w:div>
                                                    <w:div w:id="396898755">
                                                      <w:marLeft w:val="225"/>
                                                      <w:marRight w:val="0"/>
                                                      <w:marTop w:val="0"/>
                                                      <w:marBottom w:val="0"/>
                                                      <w:divBdr>
                                                        <w:top w:val="none" w:sz="0" w:space="0" w:color="auto"/>
                                                        <w:left w:val="none" w:sz="0" w:space="0" w:color="auto"/>
                                                        <w:bottom w:val="none" w:sz="0" w:space="0" w:color="auto"/>
                                                        <w:right w:val="none" w:sz="0" w:space="0" w:color="auto"/>
                                                      </w:divBdr>
                                                    </w:div>
                                                    <w:div w:id="397947770">
                                                      <w:marLeft w:val="0"/>
                                                      <w:marRight w:val="0"/>
                                                      <w:marTop w:val="0"/>
                                                      <w:marBottom w:val="0"/>
                                                      <w:divBdr>
                                                        <w:top w:val="none" w:sz="0" w:space="0" w:color="auto"/>
                                                        <w:left w:val="none" w:sz="0" w:space="0" w:color="auto"/>
                                                        <w:bottom w:val="none" w:sz="0" w:space="0" w:color="auto"/>
                                                        <w:right w:val="none" w:sz="0" w:space="0" w:color="auto"/>
                                                      </w:divBdr>
                                                    </w:div>
                                                    <w:div w:id="2091002240">
                                                      <w:marLeft w:val="0"/>
                                                      <w:marRight w:val="0"/>
                                                      <w:marTop w:val="0"/>
                                                      <w:marBottom w:val="0"/>
                                                      <w:divBdr>
                                                        <w:top w:val="none" w:sz="0" w:space="0" w:color="auto"/>
                                                        <w:left w:val="none" w:sz="0" w:space="0" w:color="auto"/>
                                                        <w:bottom w:val="none" w:sz="0" w:space="0" w:color="auto"/>
                                                        <w:right w:val="none" w:sz="0" w:space="0" w:color="auto"/>
                                                      </w:divBdr>
                                                    </w:div>
                                                  </w:divsChild>
                                                </w:div>
                                                <w:div w:id="1715738224">
                                                  <w:marLeft w:val="0"/>
                                                  <w:marRight w:val="0"/>
                                                  <w:marTop w:val="0"/>
                                                  <w:marBottom w:val="0"/>
                                                  <w:divBdr>
                                                    <w:top w:val="none" w:sz="0" w:space="0" w:color="auto"/>
                                                    <w:left w:val="none" w:sz="0" w:space="0" w:color="auto"/>
                                                    <w:bottom w:val="none" w:sz="0" w:space="0" w:color="auto"/>
                                                    <w:right w:val="none" w:sz="0" w:space="0" w:color="auto"/>
                                                  </w:divBdr>
                                                  <w:divsChild>
                                                    <w:div w:id="1212230148">
                                                      <w:marLeft w:val="0"/>
                                                      <w:marRight w:val="0"/>
                                                      <w:marTop w:val="0"/>
                                                      <w:marBottom w:val="0"/>
                                                      <w:divBdr>
                                                        <w:top w:val="none" w:sz="0" w:space="0" w:color="auto"/>
                                                        <w:left w:val="none" w:sz="0" w:space="0" w:color="auto"/>
                                                        <w:bottom w:val="none" w:sz="0" w:space="0" w:color="auto"/>
                                                        <w:right w:val="none" w:sz="0" w:space="0" w:color="auto"/>
                                                      </w:divBdr>
                                                    </w:div>
                                                    <w:div w:id="1244486686">
                                                      <w:marLeft w:val="0"/>
                                                      <w:marRight w:val="0"/>
                                                      <w:marTop w:val="0"/>
                                                      <w:marBottom w:val="0"/>
                                                      <w:divBdr>
                                                        <w:top w:val="none" w:sz="0" w:space="0" w:color="auto"/>
                                                        <w:left w:val="none" w:sz="0" w:space="0" w:color="auto"/>
                                                        <w:bottom w:val="none" w:sz="0" w:space="0" w:color="auto"/>
                                                        <w:right w:val="none" w:sz="0" w:space="0" w:color="auto"/>
                                                      </w:divBdr>
                                                    </w:div>
                                                    <w:div w:id="1436170166">
                                                      <w:marLeft w:val="0"/>
                                                      <w:marRight w:val="0"/>
                                                      <w:marTop w:val="0"/>
                                                      <w:marBottom w:val="0"/>
                                                      <w:divBdr>
                                                        <w:top w:val="none" w:sz="0" w:space="0" w:color="auto"/>
                                                        <w:left w:val="none" w:sz="0" w:space="0" w:color="auto"/>
                                                        <w:bottom w:val="none" w:sz="0" w:space="0" w:color="auto"/>
                                                        <w:right w:val="none" w:sz="0" w:space="0" w:color="auto"/>
                                                      </w:divBdr>
                                                    </w:div>
                                                    <w:div w:id="2134785143">
                                                      <w:marLeft w:val="225"/>
                                                      <w:marRight w:val="0"/>
                                                      <w:marTop w:val="0"/>
                                                      <w:marBottom w:val="0"/>
                                                      <w:divBdr>
                                                        <w:top w:val="none" w:sz="0" w:space="0" w:color="auto"/>
                                                        <w:left w:val="none" w:sz="0" w:space="0" w:color="auto"/>
                                                        <w:bottom w:val="none" w:sz="0" w:space="0" w:color="auto"/>
                                                        <w:right w:val="none" w:sz="0" w:space="0" w:color="auto"/>
                                                      </w:divBdr>
                                                    </w:div>
                                                  </w:divsChild>
                                                </w:div>
                                                <w:div w:id="1759061160">
                                                  <w:marLeft w:val="0"/>
                                                  <w:marRight w:val="0"/>
                                                  <w:marTop w:val="0"/>
                                                  <w:marBottom w:val="0"/>
                                                  <w:divBdr>
                                                    <w:top w:val="none" w:sz="0" w:space="0" w:color="auto"/>
                                                    <w:left w:val="none" w:sz="0" w:space="0" w:color="auto"/>
                                                    <w:bottom w:val="none" w:sz="0" w:space="0" w:color="auto"/>
                                                    <w:right w:val="none" w:sz="0" w:space="0" w:color="auto"/>
                                                  </w:divBdr>
                                                  <w:divsChild>
                                                    <w:div w:id="245459666">
                                                      <w:marLeft w:val="0"/>
                                                      <w:marRight w:val="0"/>
                                                      <w:marTop w:val="0"/>
                                                      <w:marBottom w:val="0"/>
                                                      <w:divBdr>
                                                        <w:top w:val="none" w:sz="0" w:space="0" w:color="auto"/>
                                                        <w:left w:val="none" w:sz="0" w:space="0" w:color="auto"/>
                                                        <w:bottom w:val="none" w:sz="0" w:space="0" w:color="auto"/>
                                                        <w:right w:val="none" w:sz="0" w:space="0" w:color="auto"/>
                                                      </w:divBdr>
                                                    </w:div>
                                                    <w:div w:id="661736943">
                                                      <w:marLeft w:val="225"/>
                                                      <w:marRight w:val="0"/>
                                                      <w:marTop w:val="0"/>
                                                      <w:marBottom w:val="0"/>
                                                      <w:divBdr>
                                                        <w:top w:val="none" w:sz="0" w:space="0" w:color="auto"/>
                                                        <w:left w:val="none" w:sz="0" w:space="0" w:color="auto"/>
                                                        <w:bottom w:val="none" w:sz="0" w:space="0" w:color="auto"/>
                                                        <w:right w:val="none" w:sz="0" w:space="0" w:color="auto"/>
                                                      </w:divBdr>
                                                    </w:div>
                                                    <w:div w:id="884369670">
                                                      <w:marLeft w:val="0"/>
                                                      <w:marRight w:val="0"/>
                                                      <w:marTop w:val="0"/>
                                                      <w:marBottom w:val="0"/>
                                                      <w:divBdr>
                                                        <w:top w:val="none" w:sz="0" w:space="0" w:color="auto"/>
                                                        <w:left w:val="none" w:sz="0" w:space="0" w:color="auto"/>
                                                        <w:bottom w:val="none" w:sz="0" w:space="0" w:color="auto"/>
                                                        <w:right w:val="none" w:sz="0" w:space="0" w:color="auto"/>
                                                      </w:divBdr>
                                                    </w:div>
                                                    <w:div w:id="1205681480">
                                                      <w:marLeft w:val="0"/>
                                                      <w:marRight w:val="0"/>
                                                      <w:marTop w:val="0"/>
                                                      <w:marBottom w:val="0"/>
                                                      <w:divBdr>
                                                        <w:top w:val="none" w:sz="0" w:space="0" w:color="auto"/>
                                                        <w:left w:val="none" w:sz="0" w:space="0" w:color="auto"/>
                                                        <w:bottom w:val="none" w:sz="0" w:space="0" w:color="auto"/>
                                                        <w:right w:val="none" w:sz="0" w:space="0" w:color="auto"/>
                                                      </w:divBdr>
                                                    </w:div>
                                                    <w:div w:id="1529368553">
                                                      <w:marLeft w:val="0"/>
                                                      <w:marRight w:val="0"/>
                                                      <w:marTop w:val="0"/>
                                                      <w:marBottom w:val="0"/>
                                                      <w:divBdr>
                                                        <w:top w:val="none" w:sz="0" w:space="0" w:color="auto"/>
                                                        <w:left w:val="none" w:sz="0" w:space="0" w:color="auto"/>
                                                        <w:bottom w:val="none" w:sz="0" w:space="0" w:color="auto"/>
                                                        <w:right w:val="none" w:sz="0" w:space="0" w:color="auto"/>
                                                      </w:divBdr>
                                                    </w:div>
                                                    <w:div w:id="1732341247">
                                                      <w:marLeft w:val="0"/>
                                                      <w:marRight w:val="0"/>
                                                      <w:marTop w:val="0"/>
                                                      <w:marBottom w:val="0"/>
                                                      <w:divBdr>
                                                        <w:top w:val="none" w:sz="0" w:space="0" w:color="auto"/>
                                                        <w:left w:val="none" w:sz="0" w:space="0" w:color="auto"/>
                                                        <w:bottom w:val="none" w:sz="0" w:space="0" w:color="auto"/>
                                                        <w:right w:val="none" w:sz="0" w:space="0" w:color="auto"/>
                                                      </w:divBdr>
                                                    </w:div>
                                                  </w:divsChild>
                                                </w:div>
                                                <w:div w:id="1781798983">
                                                  <w:marLeft w:val="0"/>
                                                  <w:marRight w:val="0"/>
                                                  <w:marTop w:val="0"/>
                                                  <w:marBottom w:val="0"/>
                                                  <w:divBdr>
                                                    <w:top w:val="none" w:sz="0" w:space="0" w:color="auto"/>
                                                    <w:left w:val="none" w:sz="0" w:space="0" w:color="auto"/>
                                                    <w:bottom w:val="none" w:sz="0" w:space="0" w:color="auto"/>
                                                    <w:right w:val="none" w:sz="0" w:space="0" w:color="auto"/>
                                                  </w:divBdr>
                                                  <w:divsChild>
                                                    <w:div w:id="671445005">
                                                      <w:marLeft w:val="0"/>
                                                      <w:marRight w:val="0"/>
                                                      <w:marTop w:val="0"/>
                                                      <w:marBottom w:val="0"/>
                                                      <w:divBdr>
                                                        <w:top w:val="none" w:sz="0" w:space="0" w:color="auto"/>
                                                        <w:left w:val="none" w:sz="0" w:space="0" w:color="auto"/>
                                                        <w:bottom w:val="none" w:sz="0" w:space="0" w:color="auto"/>
                                                        <w:right w:val="none" w:sz="0" w:space="0" w:color="auto"/>
                                                      </w:divBdr>
                                                    </w:div>
                                                    <w:div w:id="1207453340">
                                                      <w:marLeft w:val="225"/>
                                                      <w:marRight w:val="0"/>
                                                      <w:marTop w:val="0"/>
                                                      <w:marBottom w:val="0"/>
                                                      <w:divBdr>
                                                        <w:top w:val="none" w:sz="0" w:space="0" w:color="auto"/>
                                                        <w:left w:val="none" w:sz="0" w:space="0" w:color="auto"/>
                                                        <w:bottom w:val="none" w:sz="0" w:space="0" w:color="auto"/>
                                                        <w:right w:val="none" w:sz="0" w:space="0" w:color="auto"/>
                                                      </w:divBdr>
                                                    </w:div>
                                                    <w:div w:id="1511338662">
                                                      <w:marLeft w:val="0"/>
                                                      <w:marRight w:val="0"/>
                                                      <w:marTop w:val="0"/>
                                                      <w:marBottom w:val="0"/>
                                                      <w:divBdr>
                                                        <w:top w:val="none" w:sz="0" w:space="0" w:color="auto"/>
                                                        <w:left w:val="none" w:sz="0" w:space="0" w:color="auto"/>
                                                        <w:bottom w:val="none" w:sz="0" w:space="0" w:color="auto"/>
                                                        <w:right w:val="none" w:sz="0" w:space="0" w:color="auto"/>
                                                      </w:divBdr>
                                                    </w:div>
                                                    <w:div w:id="2057001279">
                                                      <w:marLeft w:val="0"/>
                                                      <w:marRight w:val="0"/>
                                                      <w:marTop w:val="0"/>
                                                      <w:marBottom w:val="0"/>
                                                      <w:divBdr>
                                                        <w:top w:val="none" w:sz="0" w:space="0" w:color="auto"/>
                                                        <w:left w:val="none" w:sz="0" w:space="0" w:color="auto"/>
                                                        <w:bottom w:val="none" w:sz="0" w:space="0" w:color="auto"/>
                                                        <w:right w:val="none" w:sz="0" w:space="0" w:color="auto"/>
                                                      </w:divBdr>
                                                    </w:div>
                                                  </w:divsChild>
                                                </w:div>
                                                <w:div w:id="1799253538">
                                                  <w:marLeft w:val="0"/>
                                                  <w:marRight w:val="0"/>
                                                  <w:marTop w:val="0"/>
                                                  <w:marBottom w:val="0"/>
                                                  <w:divBdr>
                                                    <w:top w:val="none" w:sz="0" w:space="0" w:color="auto"/>
                                                    <w:left w:val="none" w:sz="0" w:space="0" w:color="auto"/>
                                                    <w:bottom w:val="none" w:sz="0" w:space="0" w:color="auto"/>
                                                    <w:right w:val="none" w:sz="0" w:space="0" w:color="auto"/>
                                                  </w:divBdr>
                                                  <w:divsChild>
                                                    <w:div w:id="165635052">
                                                      <w:marLeft w:val="0"/>
                                                      <w:marRight w:val="0"/>
                                                      <w:marTop w:val="0"/>
                                                      <w:marBottom w:val="0"/>
                                                      <w:divBdr>
                                                        <w:top w:val="none" w:sz="0" w:space="0" w:color="auto"/>
                                                        <w:left w:val="none" w:sz="0" w:space="0" w:color="auto"/>
                                                        <w:bottom w:val="none" w:sz="0" w:space="0" w:color="auto"/>
                                                        <w:right w:val="none" w:sz="0" w:space="0" w:color="auto"/>
                                                      </w:divBdr>
                                                    </w:div>
                                                    <w:div w:id="241139009">
                                                      <w:marLeft w:val="0"/>
                                                      <w:marRight w:val="0"/>
                                                      <w:marTop w:val="0"/>
                                                      <w:marBottom w:val="0"/>
                                                      <w:divBdr>
                                                        <w:top w:val="none" w:sz="0" w:space="0" w:color="auto"/>
                                                        <w:left w:val="none" w:sz="0" w:space="0" w:color="auto"/>
                                                        <w:bottom w:val="none" w:sz="0" w:space="0" w:color="auto"/>
                                                        <w:right w:val="none" w:sz="0" w:space="0" w:color="auto"/>
                                                      </w:divBdr>
                                                    </w:div>
                                                    <w:div w:id="495612021">
                                                      <w:marLeft w:val="0"/>
                                                      <w:marRight w:val="0"/>
                                                      <w:marTop w:val="0"/>
                                                      <w:marBottom w:val="0"/>
                                                      <w:divBdr>
                                                        <w:top w:val="none" w:sz="0" w:space="0" w:color="auto"/>
                                                        <w:left w:val="none" w:sz="0" w:space="0" w:color="auto"/>
                                                        <w:bottom w:val="none" w:sz="0" w:space="0" w:color="auto"/>
                                                        <w:right w:val="none" w:sz="0" w:space="0" w:color="auto"/>
                                                      </w:divBdr>
                                                    </w:div>
                                                    <w:div w:id="765419864">
                                                      <w:marLeft w:val="225"/>
                                                      <w:marRight w:val="0"/>
                                                      <w:marTop w:val="0"/>
                                                      <w:marBottom w:val="0"/>
                                                      <w:divBdr>
                                                        <w:top w:val="none" w:sz="0" w:space="0" w:color="auto"/>
                                                        <w:left w:val="none" w:sz="0" w:space="0" w:color="auto"/>
                                                        <w:bottom w:val="none" w:sz="0" w:space="0" w:color="auto"/>
                                                        <w:right w:val="none" w:sz="0" w:space="0" w:color="auto"/>
                                                      </w:divBdr>
                                                    </w:div>
                                                    <w:div w:id="1099913126">
                                                      <w:marLeft w:val="0"/>
                                                      <w:marRight w:val="0"/>
                                                      <w:marTop w:val="0"/>
                                                      <w:marBottom w:val="0"/>
                                                      <w:divBdr>
                                                        <w:top w:val="none" w:sz="0" w:space="0" w:color="auto"/>
                                                        <w:left w:val="none" w:sz="0" w:space="0" w:color="auto"/>
                                                        <w:bottom w:val="none" w:sz="0" w:space="0" w:color="auto"/>
                                                        <w:right w:val="none" w:sz="0" w:space="0" w:color="auto"/>
                                                      </w:divBdr>
                                                    </w:div>
                                                    <w:div w:id="1738626641">
                                                      <w:marLeft w:val="0"/>
                                                      <w:marRight w:val="0"/>
                                                      <w:marTop w:val="0"/>
                                                      <w:marBottom w:val="0"/>
                                                      <w:divBdr>
                                                        <w:top w:val="none" w:sz="0" w:space="0" w:color="auto"/>
                                                        <w:left w:val="none" w:sz="0" w:space="0" w:color="auto"/>
                                                        <w:bottom w:val="none" w:sz="0" w:space="0" w:color="auto"/>
                                                        <w:right w:val="none" w:sz="0" w:space="0" w:color="auto"/>
                                                      </w:divBdr>
                                                    </w:div>
                                                  </w:divsChild>
                                                </w:div>
                                                <w:div w:id="1835145613">
                                                  <w:marLeft w:val="0"/>
                                                  <w:marRight w:val="0"/>
                                                  <w:marTop w:val="0"/>
                                                  <w:marBottom w:val="0"/>
                                                  <w:divBdr>
                                                    <w:top w:val="none" w:sz="0" w:space="0" w:color="auto"/>
                                                    <w:left w:val="none" w:sz="0" w:space="0" w:color="auto"/>
                                                    <w:bottom w:val="none" w:sz="0" w:space="0" w:color="auto"/>
                                                    <w:right w:val="none" w:sz="0" w:space="0" w:color="auto"/>
                                                  </w:divBdr>
                                                  <w:divsChild>
                                                    <w:div w:id="305863645">
                                                      <w:marLeft w:val="0"/>
                                                      <w:marRight w:val="0"/>
                                                      <w:marTop w:val="0"/>
                                                      <w:marBottom w:val="0"/>
                                                      <w:divBdr>
                                                        <w:top w:val="none" w:sz="0" w:space="0" w:color="auto"/>
                                                        <w:left w:val="none" w:sz="0" w:space="0" w:color="auto"/>
                                                        <w:bottom w:val="none" w:sz="0" w:space="0" w:color="auto"/>
                                                        <w:right w:val="none" w:sz="0" w:space="0" w:color="auto"/>
                                                      </w:divBdr>
                                                    </w:div>
                                                    <w:div w:id="351881279">
                                                      <w:marLeft w:val="0"/>
                                                      <w:marRight w:val="0"/>
                                                      <w:marTop w:val="0"/>
                                                      <w:marBottom w:val="0"/>
                                                      <w:divBdr>
                                                        <w:top w:val="none" w:sz="0" w:space="0" w:color="auto"/>
                                                        <w:left w:val="none" w:sz="0" w:space="0" w:color="auto"/>
                                                        <w:bottom w:val="none" w:sz="0" w:space="0" w:color="auto"/>
                                                        <w:right w:val="none" w:sz="0" w:space="0" w:color="auto"/>
                                                      </w:divBdr>
                                                    </w:div>
                                                    <w:div w:id="458651633">
                                                      <w:marLeft w:val="225"/>
                                                      <w:marRight w:val="0"/>
                                                      <w:marTop w:val="0"/>
                                                      <w:marBottom w:val="0"/>
                                                      <w:divBdr>
                                                        <w:top w:val="none" w:sz="0" w:space="0" w:color="auto"/>
                                                        <w:left w:val="none" w:sz="0" w:space="0" w:color="auto"/>
                                                        <w:bottom w:val="none" w:sz="0" w:space="0" w:color="auto"/>
                                                        <w:right w:val="none" w:sz="0" w:space="0" w:color="auto"/>
                                                      </w:divBdr>
                                                    </w:div>
                                                    <w:div w:id="1232353415">
                                                      <w:marLeft w:val="0"/>
                                                      <w:marRight w:val="0"/>
                                                      <w:marTop w:val="0"/>
                                                      <w:marBottom w:val="0"/>
                                                      <w:divBdr>
                                                        <w:top w:val="none" w:sz="0" w:space="0" w:color="auto"/>
                                                        <w:left w:val="none" w:sz="0" w:space="0" w:color="auto"/>
                                                        <w:bottom w:val="none" w:sz="0" w:space="0" w:color="auto"/>
                                                        <w:right w:val="none" w:sz="0" w:space="0" w:color="auto"/>
                                                      </w:divBdr>
                                                    </w:div>
                                                    <w:div w:id="1367019368">
                                                      <w:marLeft w:val="0"/>
                                                      <w:marRight w:val="0"/>
                                                      <w:marTop w:val="0"/>
                                                      <w:marBottom w:val="0"/>
                                                      <w:divBdr>
                                                        <w:top w:val="none" w:sz="0" w:space="0" w:color="auto"/>
                                                        <w:left w:val="none" w:sz="0" w:space="0" w:color="auto"/>
                                                        <w:bottom w:val="none" w:sz="0" w:space="0" w:color="auto"/>
                                                        <w:right w:val="none" w:sz="0" w:space="0" w:color="auto"/>
                                                      </w:divBdr>
                                                    </w:div>
                                                  </w:divsChild>
                                                </w:div>
                                                <w:div w:id="1889759772">
                                                  <w:marLeft w:val="0"/>
                                                  <w:marRight w:val="0"/>
                                                  <w:marTop w:val="0"/>
                                                  <w:marBottom w:val="0"/>
                                                  <w:divBdr>
                                                    <w:top w:val="none" w:sz="0" w:space="0" w:color="auto"/>
                                                    <w:left w:val="none" w:sz="0" w:space="0" w:color="auto"/>
                                                    <w:bottom w:val="none" w:sz="0" w:space="0" w:color="auto"/>
                                                    <w:right w:val="none" w:sz="0" w:space="0" w:color="auto"/>
                                                  </w:divBdr>
                                                  <w:divsChild>
                                                    <w:div w:id="333578756">
                                                      <w:marLeft w:val="225"/>
                                                      <w:marRight w:val="0"/>
                                                      <w:marTop w:val="0"/>
                                                      <w:marBottom w:val="0"/>
                                                      <w:divBdr>
                                                        <w:top w:val="none" w:sz="0" w:space="0" w:color="auto"/>
                                                        <w:left w:val="none" w:sz="0" w:space="0" w:color="auto"/>
                                                        <w:bottom w:val="none" w:sz="0" w:space="0" w:color="auto"/>
                                                        <w:right w:val="none" w:sz="0" w:space="0" w:color="auto"/>
                                                      </w:divBdr>
                                                    </w:div>
                                                    <w:div w:id="1168670562">
                                                      <w:marLeft w:val="0"/>
                                                      <w:marRight w:val="0"/>
                                                      <w:marTop w:val="0"/>
                                                      <w:marBottom w:val="0"/>
                                                      <w:divBdr>
                                                        <w:top w:val="none" w:sz="0" w:space="0" w:color="auto"/>
                                                        <w:left w:val="none" w:sz="0" w:space="0" w:color="auto"/>
                                                        <w:bottom w:val="none" w:sz="0" w:space="0" w:color="auto"/>
                                                        <w:right w:val="none" w:sz="0" w:space="0" w:color="auto"/>
                                                      </w:divBdr>
                                                    </w:div>
                                                    <w:div w:id="1324774453">
                                                      <w:marLeft w:val="0"/>
                                                      <w:marRight w:val="0"/>
                                                      <w:marTop w:val="0"/>
                                                      <w:marBottom w:val="0"/>
                                                      <w:divBdr>
                                                        <w:top w:val="none" w:sz="0" w:space="0" w:color="auto"/>
                                                        <w:left w:val="none" w:sz="0" w:space="0" w:color="auto"/>
                                                        <w:bottom w:val="none" w:sz="0" w:space="0" w:color="auto"/>
                                                        <w:right w:val="none" w:sz="0" w:space="0" w:color="auto"/>
                                                      </w:divBdr>
                                                    </w:div>
                                                    <w:div w:id="1460029438">
                                                      <w:marLeft w:val="0"/>
                                                      <w:marRight w:val="0"/>
                                                      <w:marTop w:val="0"/>
                                                      <w:marBottom w:val="0"/>
                                                      <w:divBdr>
                                                        <w:top w:val="none" w:sz="0" w:space="0" w:color="auto"/>
                                                        <w:left w:val="none" w:sz="0" w:space="0" w:color="auto"/>
                                                        <w:bottom w:val="none" w:sz="0" w:space="0" w:color="auto"/>
                                                        <w:right w:val="none" w:sz="0" w:space="0" w:color="auto"/>
                                                      </w:divBdr>
                                                    </w:div>
                                                    <w:div w:id="2064526103">
                                                      <w:marLeft w:val="0"/>
                                                      <w:marRight w:val="0"/>
                                                      <w:marTop w:val="0"/>
                                                      <w:marBottom w:val="0"/>
                                                      <w:divBdr>
                                                        <w:top w:val="none" w:sz="0" w:space="0" w:color="auto"/>
                                                        <w:left w:val="none" w:sz="0" w:space="0" w:color="auto"/>
                                                        <w:bottom w:val="none" w:sz="0" w:space="0" w:color="auto"/>
                                                        <w:right w:val="none" w:sz="0" w:space="0" w:color="auto"/>
                                                      </w:divBdr>
                                                    </w:div>
                                                  </w:divsChild>
                                                </w:div>
                                                <w:div w:id="1929851475">
                                                  <w:marLeft w:val="0"/>
                                                  <w:marRight w:val="0"/>
                                                  <w:marTop w:val="0"/>
                                                  <w:marBottom w:val="0"/>
                                                  <w:divBdr>
                                                    <w:top w:val="none" w:sz="0" w:space="0" w:color="auto"/>
                                                    <w:left w:val="none" w:sz="0" w:space="0" w:color="auto"/>
                                                    <w:bottom w:val="none" w:sz="0" w:space="0" w:color="auto"/>
                                                    <w:right w:val="none" w:sz="0" w:space="0" w:color="auto"/>
                                                  </w:divBdr>
                                                  <w:divsChild>
                                                    <w:div w:id="559289308">
                                                      <w:marLeft w:val="0"/>
                                                      <w:marRight w:val="0"/>
                                                      <w:marTop w:val="0"/>
                                                      <w:marBottom w:val="0"/>
                                                      <w:divBdr>
                                                        <w:top w:val="none" w:sz="0" w:space="0" w:color="auto"/>
                                                        <w:left w:val="none" w:sz="0" w:space="0" w:color="auto"/>
                                                        <w:bottom w:val="none" w:sz="0" w:space="0" w:color="auto"/>
                                                        <w:right w:val="none" w:sz="0" w:space="0" w:color="auto"/>
                                                      </w:divBdr>
                                                    </w:div>
                                                    <w:div w:id="1209368297">
                                                      <w:marLeft w:val="0"/>
                                                      <w:marRight w:val="0"/>
                                                      <w:marTop w:val="0"/>
                                                      <w:marBottom w:val="0"/>
                                                      <w:divBdr>
                                                        <w:top w:val="none" w:sz="0" w:space="0" w:color="auto"/>
                                                        <w:left w:val="none" w:sz="0" w:space="0" w:color="auto"/>
                                                        <w:bottom w:val="none" w:sz="0" w:space="0" w:color="auto"/>
                                                        <w:right w:val="none" w:sz="0" w:space="0" w:color="auto"/>
                                                      </w:divBdr>
                                                    </w:div>
                                                    <w:div w:id="1310787834">
                                                      <w:marLeft w:val="0"/>
                                                      <w:marRight w:val="0"/>
                                                      <w:marTop w:val="0"/>
                                                      <w:marBottom w:val="0"/>
                                                      <w:divBdr>
                                                        <w:top w:val="none" w:sz="0" w:space="0" w:color="auto"/>
                                                        <w:left w:val="none" w:sz="0" w:space="0" w:color="auto"/>
                                                        <w:bottom w:val="none" w:sz="0" w:space="0" w:color="auto"/>
                                                        <w:right w:val="none" w:sz="0" w:space="0" w:color="auto"/>
                                                      </w:divBdr>
                                                    </w:div>
                                                    <w:div w:id="1955288611">
                                                      <w:marLeft w:val="225"/>
                                                      <w:marRight w:val="0"/>
                                                      <w:marTop w:val="0"/>
                                                      <w:marBottom w:val="0"/>
                                                      <w:divBdr>
                                                        <w:top w:val="none" w:sz="0" w:space="0" w:color="auto"/>
                                                        <w:left w:val="none" w:sz="0" w:space="0" w:color="auto"/>
                                                        <w:bottom w:val="none" w:sz="0" w:space="0" w:color="auto"/>
                                                        <w:right w:val="none" w:sz="0" w:space="0" w:color="auto"/>
                                                      </w:divBdr>
                                                    </w:div>
                                                  </w:divsChild>
                                                </w:div>
                                                <w:div w:id="1930656378">
                                                  <w:marLeft w:val="0"/>
                                                  <w:marRight w:val="0"/>
                                                  <w:marTop w:val="0"/>
                                                  <w:marBottom w:val="0"/>
                                                  <w:divBdr>
                                                    <w:top w:val="none" w:sz="0" w:space="0" w:color="auto"/>
                                                    <w:left w:val="none" w:sz="0" w:space="0" w:color="auto"/>
                                                    <w:bottom w:val="none" w:sz="0" w:space="0" w:color="auto"/>
                                                    <w:right w:val="none" w:sz="0" w:space="0" w:color="auto"/>
                                                  </w:divBdr>
                                                  <w:divsChild>
                                                    <w:div w:id="326321583">
                                                      <w:marLeft w:val="0"/>
                                                      <w:marRight w:val="0"/>
                                                      <w:marTop w:val="0"/>
                                                      <w:marBottom w:val="0"/>
                                                      <w:divBdr>
                                                        <w:top w:val="none" w:sz="0" w:space="0" w:color="auto"/>
                                                        <w:left w:val="none" w:sz="0" w:space="0" w:color="auto"/>
                                                        <w:bottom w:val="none" w:sz="0" w:space="0" w:color="auto"/>
                                                        <w:right w:val="none" w:sz="0" w:space="0" w:color="auto"/>
                                                      </w:divBdr>
                                                    </w:div>
                                                    <w:div w:id="1960724912">
                                                      <w:marLeft w:val="225"/>
                                                      <w:marRight w:val="0"/>
                                                      <w:marTop w:val="0"/>
                                                      <w:marBottom w:val="0"/>
                                                      <w:divBdr>
                                                        <w:top w:val="none" w:sz="0" w:space="0" w:color="auto"/>
                                                        <w:left w:val="none" w:sz="0" w:space="0" w:color="auto"/>
                                                        <w:bottom w:val="none" w:sz="0" w:space="0" w:color="auto"/>
                                                        <w:right w:val="none" w:sz="0" w:space="0" w:color="auto"/>
                                                      </w:divBdr>
                                                    </w:div>
                                                    <w:div w:id="2147047336">
                                                      <w:marLeft w:val="0"/>
                                                      <w:marRight w:val="0"/>
                                                      <w:marTop w:val="0"/>
                                                      <w:marBottom w:val="0"/>
                                                      <w:divBdr>
                                                        <w:top w:val="none" w:sz="0" w:space="0" w:color="auto"/>
                                                        <w:left w:val="none" w:sz="0" w:space="0" w:color="auto"/>
                                                        <w:bottom w:val="none" w:sz="0" w:space="0" w:color="auto"/>
                                                        <w:right w:val="none" w:sz="0" w:space="0" w:color="auto"/>
                                                      </w:divBdr>
                                                    </w:div>
                                                  </w:divsChild>
                                                </w:div>
                                                <w:div w:id="2019578526">
                                                  <w:marLeft w:val="0"/>
                                                  <w:marRight w:val="0"/>
                                                  <w:marTop w:val="0"/>
                                                  <w:marBottom w:val="0"/>
                                                  <w:divBdr>
                                                    <w:top w:val="none" w:sz="0" w:space="0" w:color="auto"/>
                                                    <w:left w:val="none" w:sz="0" w:space="0" w:color="auto"/>
                                                    <w:bottom w:val="none" w:sz="0" w:space="0" w:color="auto"/>
                                                    <w:right w:val="none" w:sz="0" w:space="0" w:color="auto"/>
                                                  </w:divBdr>
                                                  <w:divsChild>
                                                    <w:div w:id="80220300">
                                                      <w:marLeft w:val="225"/>
                                                      <w:marRight w:val="0"/>
                                                      <w:marTop w:val="0"/>
                                                      <w:marBottom w:val="0"/>
                                                      <w:divBdr>
                                                        <w:top w:val="none" w:sz="0" w:space="0" w:color="auto"/>
                                                        <w:left w:val="none" w:sz="0" w:space="0" w:color="auto"/>
                                                        <w:bottom w:val="none" w:sz="0" w:space="0" w:color="auto"/>
                                                        <w:right w:val="none" w:sz="0" w:space="0" w:color="auto"/>
                                                      </w:divBdr>
                                                    </w:div>
                                                    <w:div w:id="1570727506">
                                                      <w:marLeft w:val="0"/>
                                                      <w:marRight w:val="0"/>
                                                      <w:marTop w:val="0"/>
                                                      <w:marBottom w:val="0"/>
                                                      <w:divBdr>
                                                        <w:top w:val="none" w:sz="0" w:space="0" w:color="auto"/>
                                                        <w:left w:val="none" w:sz="0" w:space="0" w:color="auto"/>
                                                        <w:bottom w:val="none" w:sz="0" w:space="0" w:color="auto"/>
                                                        <w:right w:val="none" w:sz="0" w:space="0" w:color="auto"/>
                                                      </w:divBdr>
                                                    </w:div>
                                                    <w:div w:id="1689527905">
                                                      <w:marLeft w:val="0"/>
                                                      <w:marRight w:val="0"/>
                                                      <w:marTop w:val="0"/>
                                                      <w:marBottom w:val="0"/>
                                                      <w:divBdr>
                                                        <w:top w:val="none" w:sz="0" w:space="0" w:color="auto"/>
                                                        <w:left w:val="none" w:sz="0" w:space="0" w:color="auto"/>
                                                        <w:bottom w:val="none" w:sz="0" w:space="0" w:color="auto"/>
                                                        <w:right w:val="none" w:sz="0" w:space="0" w:color="auto"/>
                                                      </w:divBdr>
                                                    </w:div>
                                                    <w:div w:id="1844196034">
                                                      <w:marLeft w:val="0"/>
                                                      <w:marRight w:val="0"/>
                                                      <w:marTop w:val="0"/>
                                                      <w:marBottom w:val="0"/>
                                                      <w:divBdr>
                                                        <w:top w:val="none" w:sz="0" w:space="0" w:color="auto"/>
                                                        <w:left w:val="none" w:sz="0" w:space="0" w:color="auto"/>
                                                        <w:bottom w:val="none" w:sz="0" w:space="0" w:color="auto"/>
                                                        <w:right w:val="none" w:sz="0" w:space="0" w:color="auto"/>
                                                      </w:divBdr>
                                                    </w:div>
                                                  </w:divsChild>
                                                </w:div>
                                                <w:div w:id="2040545443">
                                                  <w:marLeft w:val="0"/>
                                                  <w:marRight w:val="0"/>
                                                  <w:marTop w:val="0"/>
                                                  <w:marBottom w:val="0"/>
                                                  <w:divBdr>
                                                    <w:top w:val="none" w:sz="0" w:space="0" w:color="auto"/>
                                                    <w:left w:val="none" w:sz="0" w:space="0" w:color="auto"/>
                                                    <w:bottom w:val="none" w:sz="0" w:space="0" w:color="auto"/>
                                                    <w:right w:val="none" w:sz="0" w:space="0" w:color="auto"/>
                                                  </w:divBdr>
                                                  <w:divsChild>
                                                    <w:div w:id="172425828">
                                                      <w:marLeft w:val="0"/>
                                                      <w:marRight w:val="0"/>
                                                      <w:marTop w:val="0"/>
                                                      <w:marBottom w:val="0"/>
                                                      <w:divBdr>
                                                        <w:top w:val="none" w:sz="0" w:space="0" w:color="auto"/>
                                                        <w:left w:val="none" w:sz="0" w:space="0" w:color="auto"/>
                                                        <w:bottom w:val="none" w:sz="0" w:space="0" w:color="auto"/>
                                                        <w:right w:val="none" w:sz="0" w:space="0" w:color="auto"/>
                                                      </w:divBdr>
                                                    </w:div>
                                                    <w:div w:id="833685479">
                                                      <w:marLeft w:val="225"/>
                                                      <w:marRight w:val="0"/>
                                                      <w:marTop w:val="0"/>
                                                      <w:marBottom w:val="0"/>
                                                      <w:divBdr>
                                                        <w:top w:val="none" w:sz="0" w:space="0" w:color="auto"/>
                                                        <w:left w:val="none" w:sz="0" w:space="0" w:color="auto"/>
                                                        <w:bottom w:val="none" w:sz="0" w:space="0" w:color="auto"/>
                                                        <w:right w:val="none" w:sz="0" w:space="0" w:color="auto"/>
                                                      </w:divBdr>
                                                    </w:div>
                                                    <w:div w:id="1068651455">
                                                      <w:marLeft w:val="0"/>
                                                      <w:marRight w:val="0"/>
                                                      <w:marTop w:val="0"/>
                                                      <w:marBottom w:val="0"/>
                                                      <w:divBdr>
                                                        <w:top w:val="none" w:sz="0" w:space="0" w:color="auto"/>
                                                        <w:left w:val="none" w:sz="0" w:space="0" w:color="auto"/>
                                                        <w:bottom w:val="none" w:sz="0" w:space="0" w:color="auto"/>
                                                        <w:right w:val="none" w:sz="0" w:space="0" w:color="auto"/>
                                                      </w:divBdr>
                                                    </w:div>
                                                    <w:div w:id="10856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196729">
      <w:bodyDiv w:val="1"/>
      <w:marLeft w:val="0"/>
      <w:marRight w:val="0"/>
      <w:marTop w:val="0"/>
      <w:marBottom w:val="0"/>
      <w:divBdr>
        <w:top w:val="none" w:sz="0" w:space="0" w:color="auto"/>
        <w:left w:val="none" w:sz="0" w:space="0" w:color="auto"/>
        <w:bottom w:val="none" w:sz="0" w:space="0" w:color="auto"/>
        <w:right w:val="none" w:sz="0" w:space="0" w:color="auto"/>
      </w:divBdr>
    </w:div>
    <w:div w:id="1694645768">
      <w:bodyDiv w:val="1"/>
      <w:marLeft w:val="0"/>
      <w:marRight w:val="0"/>
      <w:marTop w:val="0"/>
      <w:marBottom w:val="0"/>
      <w:divBdr>
        <w:top w:val="none" w:sz="0" w:space="0" w:color="auto"/>
        <w:left w:val="none" w:sz="0" w:space="0" w:color="auto"/>
        <w:bottom w:val="none" w:sz="0" w:space="0" w:color="auto"/>
        <w:right w:val="none" w:sz="0" w:space="0" w:color="auto"/>
      </w:divBdr>
    </w:div>
    <w:div w:id="1727678788">
      <w:bodyDiv w:val="1"/>
      <w:marLeft w:val="0"/>
      <w:marRight w:val="0"/>
      <w:marTop w:val="0"/>
      <w:marBottom w:val="0"/>
      <w:divBdr>
        <w:top w:val="none" w:sz="0" w:space="0" w:color="auto"/>
        <w:left w:val="none" w:sz="0" w:space="0" w:color="auto"/>
        <w:bottom w:val="none" w:sz="0" w:space="0" w:color="auto"/>
        <w:right w:val="none" w:sz="0" w:space="0" w:color="auto"/>
      </w:divBdr>
    </w:div>
    <w:div w:id="1758670257">
      <w:bodyDiv w:val="1"/>
      <w:marLeft w:val="0"/>
      <w:marRight w:val="0"/>
      <w:marTop w:val="0"/>
      <w:marBottom w:val="0"/>
      <w:divBdr>
        <w:top w:val="none" w:sz="0" w:space="0" w:color="auto"/>
        <w:left w:val="none" w:sz="0" w:space="0" w:color="auto"/>
        <w:bottom w:val="none" w:sz="0" w:space="0" w:color="auto"/>
        <w:right w:val="none" w:sz="0" w:space="0" w:color="auto"/>
      </w:divBdr>
    </w:div>
    <w:div w:id="1766338388">
      <w:bodyDiv w:val="1"/>
      <w:marLeft w:val="0"/>
      <w:marRight w:val="0"/>
      <w:marTop w:val="0"/>
      <w:marBottom w:val="0"/>
      <w:divBdr>
        <w:top w:val="none" w:sz="0" w:space="0" w:color="auto"/>
        <w:left w:val="none" w:sz="0" w:space="0" w:color="auto"/>
        <w:bottom w:val="none" w:sz="0" w:space="0" w:color="auto"/>
        <w:right w:val="none" w:sz="0" w:space="0" w:color="auto"/>
      </w:divBdr>
    </w:div>
    <w:div w:id="1768962125">
      <w:bodyDiv w:val="1"/>
      <w:marLeft w:val="0"/>
      <w:marRight w:val="0"/>
      <w:marTop w:val="0"/>
      <w:marBottom w:val="0"/>
      <w:divBdr>
        <w:top w:val="none" w:sz="0" w:space="0" w:color="auto"/>
        <w:left w:val="none" w:sz="0" w:space="0" w:color="auto"/>
        <w:bottom w:val="none" w:sz="0" w:space="0" w:color="auto"/>
        <w:right w:val="none" w:sz="0" w:space="0" w:color="auto"/>
      </w:divBdr>
    </w:div>
    <w:div w:id="1808356571">
      <w:bodyDiv w:val="1"/>
      <w:marLeft w:val="0"/>
      <w:marRight w:val="0"/>
      <w:marTop w:val="0"/>
      <w:marBottom w:val="0"/>
      <w:divBdr>
        <w:top w:val="none" w:sz="0" w:space="0" w:color="auto"/>
        <w:left w:val="none" w:sz="0" w:space="0" w:color="auto"/>
        <w:bottom w:val="none" w:sz="0" w:space="0" w:color="auto"/>
        <w:right w:val="none" w:sz="0" w:space="0" w:color="auto"/>
      </w:divBdr>
    </w:div>
    <w:div w:id="1881435484">
      <w:bodyDiv w:val="1"/>
      <w:marLeft w:val="0"/>
      <w:marRight w:val="0"/>
      <w:marTop w:val="0"/>
      <w:marBottom w:val="0"/>
      <w:divBdr>
        <w:top w:val="none" w:sz="0" w:space="0" w:color="auto"/>
        <w:left w:val="none" w:sz="0" w:space="0" w:color="auto"/>
        <w:bottom w:val="none" w:sz="0" w:space="0" w:color="auto"/>
        <w:right w:val="none" w:sz="0" w:space="0" w:color="auto"/>
      </w:divBdr>
    </w:div>
    <w:div w:id="1881475057">
      <w:bodyDiv w:val="1"/>
      <w:marLeft w:val="0"/>
      <w:marRight w:val="0"/>
      <w:marTop w:val="0"/>
      <w:marBottom w:val="0"/>
      <w:divBdr>
        <w:top w:val="none" w:sz="0" w:space="0" w:color="auto"/>
        <w:left w:val="none" w:sz="0" w:space="0" w:color="auto"/>
        <w:bottom w:val="none" w:sz="0" w:space="0" w:color="auto"/>
        <w:right w:val="none" w:sz="0" w:space="0" w:color="auto"/>
      </w:divBdr>
    </w:div>
    <w:div w:id="1929577756">
      <w:bodyDiv w:val="1"/>
      <w:marLeft w:val="0"/>
      <w:marRight w:val="0"/>
      <w:marTop w:val="0"/>
      <w:marBottom w:val="0"/>
      <w:divBdr>
        <w:top w:val="none" w:sz="0" w:space="0" w:color="auto"/>
        <w:left w:val="none" w:sz="0" w:space="0" w:color="auto"/>
        <w:bottom w:val="none" w:sz="0" w:space="0" w:color="auto"/>
        <w:right w:val="none" w:sz="0" w:space="0" w:color="auto"/>
      </w:divBdr>
    </w:div>
    <w:div w:id="1965038373">
      <w:bodyDiv w:val="1"/>
      <w:marLeft w:val="0"/>
      <w:marRight w:val="0"/>
      <w:marTop w:val="0"/>
      <w:marBottom w:val="0"/>
      <w:divBdr>
        <w:top w:val="none" w:sz="0" w:space="0" w:color="auto"/>
        <w:left w:val="none" w:sz="0" w:space="0" w:color="auto"/>
        <w:bottom w:val="none" w:sz="0" w:space="0" w:color="auto"/>
        <w:right w:val="none" w:sz="0" w:space="0" w:color="auto"/>
      </w:divBdr>
    </w:div>
    <w:div w:id="1981225482">
      <w:bodyDiv w:val="1"/>
      <w:marLeft w:val="0"/>
      <w:marRight w:val="0"/>
      <w:marTop w:val="0"/>
      <w:marBottom w:val="0"/>
      <w:divBdr>
        <w:top w:val="none" w:sz="0" w:space="0" w:color="auto"/>
        <w:left w:val="none" w:sz="0" w:space="0" w:color="auto"/>
        <w:bottom w:val="none" w:sz="0" w:space="0" w:color="auto"/>
        <w:right w:val="none" w:sz="0" w:space="0" w:color="auto"/>
      </w:divBdr>
      <w:divsChild>
        <w:div w:id="280697147">
          <w:marLeft w:val="0"/>
          <w:marRight w:val="0"/>
          <w:marTop w:val="0"/>
          <w:marBottom w:val="0"/>
          <w:divBdr>
            <w:top w:val="none" w:sz="0" w:space="0" w:color="auto"/>
            <w:left w:val="none" w:sz="0" w:space="0" w:color="auto"/>
            <w:bottom w:val="none" w:sz="0" w:space="0" w:color="auto"/>
            <w:right w:val="none" w:sz="0" w:space="0" w:color="auto"/>
          </w:divBdr>
          <w:divsChild>
            <w:div w:id="981689838">
              <w:marLeft w:val="0"/>
              <w:marRight w:val="0"/>
              <w:marTop w:val="0"/>
              <w:marBottom w:val="0"/>
              <w:divBdr>
                <w:top w:val="none" w:sz="0" w:space="0" w:color="auto"/>
                <w:left w:val="none" w:sz="0" w:space="0" w:color="auto"/>
                <w:bottom w:val="none" w:sz="0" w:space="0" w:color="auto"/>
                <w:right w:val="none" w:sz="0" w:space="0" w:color="auto"/>
              </w:divBdr>
              <w:divsChild>
                <w:div w:id="230581153">
                  <w:marLeft w:val="0"/>
                  <w:marRight w:val="0"/>
                  <w:marTop w:val="0"/>
                  <w:marBottom w:val="0"/>
                  <w:divBdr>
                    <w:top w:val="none" w:sz="0" w:space="0" w:color="auto"/>
                    <w:left w:val="none" w:sz="0" w:space="0" w:color="auto"/>
                    <w:bottom w:val="none" w:sz="0" w:space="0" w:color="auto"/>
                    <w:right w:val="none" w:sz="0" w:space="0" w:color="auto"/>
                  </w:divBdr>
                  <w:divsChild>
                    <w:div w:id="682123454">
                      <w:marLeft w:val="0"/>
                      <w:marRight w:val="0"/>
                      <w:marTop w:val="0"/>
                      <w:marBottom w:val="0"/>
                      <w:divBdr>
                        <w:top w:val="none" w:sz="0" w:space="0" w:color="auto"/>
                        <w:left w:val="none" w:sz="0" w:space="0" w:color="auto"/>
                        <w:bottom w:val="none" w:sz="0" w:space="0" w:color="auto"/>
                        <w:right w:val="none" w:sz="0" w:space="0" w:color="auto"/>
                      </w:divBdr>
                      <w:divsChild>
                        <w:div w:id="1116634665">
                          <w:marLeft w:val="0"/>
                          <w:marRight w:val="0"/>
                          <w:marTop w:val="0"/>
                          <w:marBottom w:val="0"/>
                          <w:divBdr>
                            <w:top w:val="none" w:sz="0" w:space="0" w:color="auto"/>
                            <w:left w:val="none" w:sz="0" w:space="0" w:color="auto"/>
                            <w:bottom w:val="none" w:sz="0" w:space="0" w:color="auto"/>
                            <w:right w:val="none" w:sz="0" w:space="0" w:color="auto"/>
                          </w:divBdr>
                          <w:divsChild>
                            <w:div w:id="1161694828">
                              <w:marLeft w:val="0"/>
                              <w:marRight w:val="0"/>
                              <w:marTop w:val="0"/>
                              <w:marBottom w:val="0"/>
                              <w:divBdr>
                                <w:top w:val="none" w:sz="0" w:space="0" w:color="auto"/>
                                <w:left w:val="none" w:sz="0" w:space="0" w:color="auto"/>
                                <w:bottom w:val="none" w:sz="0" w:space="0" w:color="auto"/>
                                <w:right w:val="none" w:sz="0" w:space="0" w:color="auto"/>
                              </w:divBdr>
                              <w:divsChild>
                                <w:div w:id="2136672402">
                                  <w:marLeft w:val="0"/>
                                  <w:marRight w:val="0"/>
                                  <w:marTop w:val="0"/>
                                  <w:marBottom w:val="0"/>
                                  <w:divBdr>
                                    <w:top w:val="none" w:sz="0" w:space="0" w:color="auto"/>
                                    <w:left w:val="none" w:sz="0" w:space="0" w:color="auto"/>
                                    <w:bottom w:val="none" w:sz="0" w:space="0" w:color="auto"/>
                                    <w:right w:val="none" w:sz="0" w:space="0" w:color="auto"/>
                                  </w:divBdr>
                                  <w:divsChild>
                                    <w:div w:id="433522145">
                                      <w:marLeft w:val="0"/>
                                      <w:marRight w:val="0"/>
                                      <w:marTop w:val="0"/>
                                      <w:marBottom w:val="0"/>
                                      <w:divBdr>
                                        <w:top w:val="none" w:sz="0" w:space="0" w:color="auto"/>
                                        <w:left w:val="none" w:sz="0" w:space="0" w:color="auto"/>
                                        <w:bottom w:val="none" w:sz="0" w:space="0" w:color="auto"/>
                                        <w:right w:val="none" w:sz="0" w:space="0" w:color="auto"/>
                                      </w:divBdr>
                                      <w:divsChild>
                                        <w:div w:id="1440026879">
                                          <w:marLeft w:val="0"/>
                                          <w:marRight w:val="0"/>
                                          <w:marTop w:val="0"/>
                                          <w:marBottom w:val="495"/>
                                          <w:divBdr>
                                            <w:top w:val="none" w:sz="0" w:space="0" w:color="auto"/>
                                            <w:left w:val="none" w:sz="0" w:space="0" w:color="auto"/>
                                            <w:bottom w:val="none" w:sz="0" w:space="0" w:color="auto"/>
                                            <w:right w:val="none" w:sz="0" w:space="0" w:color="auto"/>
                                          </w:divBdr>
                                          <w:divsChild>
                                            <w:div w:id="19285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187363">
      <w:bodyDiv w:val="1"/>
      <w:marLeft w:val="0"/>
      <w:marRight w:val="0"/>
      <w:marTop w:val="0"/>
      <w:marBottom w:val="0"/>
      <w:divBdr>
        <w:top w:val="none" w:sz="0" w:space="0" w:color="auto"/>
        <w:left w:val="none" w:sz="0" w:space="0" w:color="auto"/>
        <w:bottom w:val="none" w:sz="0" w:space="0" w:color="auto"/>
        <w:right w:val="none" w:sz="0" w:space="0" w:color="auto"/>
      </w:divBdr>
    </w:div>
    <w:div w:id="2014725251">
      <w:bodyDiv w:val="1"/>
      <w:marLeft w:val="0"/>
      <w:marRight w:val="0"/>
      <w:marTop w:val="0"/>
      <w:marBottom w:val="0"/>
      <w:divBdr>
        <w:top w:val="none" w:sz="0" w:space="0" w:color="auto"/>
        <w:left w:val="none" w:sz="0" w:space="0" w:color="auto"/>
        <w:bottom w:val="none" w:sz="0" w:space="0" w:color="auto"/>
        <w:right w:val="none" w:sz="0" w:space="0" w:color="auto"/>
      </w:divBdr>
    </w:div>
    <w:div w:id="2031298961">
      <w:bodyDiv w:val="1"/>
      <w:marLeft w:val="0"/>
      <w:marRight w:val="0"/>
      <w:marTop w:val="0"/>
      <w:marBottom w:val="0"/>
      <w:divBdr>
        <w:top w:val="none" w:sz="0" w:space="0" w:color="auto"/>
        <w:left w:val="none" w:sz="0" w:space="0" w:color="auto"/>
        <w:bottom w:val="none" w:sz="0" w:space="0" w:color="auto"/>
        <w:right w:val="none" w:sz="0" w:space="0" w:color="auto"/>
      </w:divBdr>
    </w:div>
    <w:div w:id="2032100616">
      <w:bodyDiv w:val="1"/>
      <w:marLeft w:val="0"/>
      <w:marRight w:val="0"/>
      <w:marTop w:val="0"/>
      <w:marBottom w:val="0"/>
      <w:divBdr>
        <w:top w:val="none" w:sz="0" w:space="0" w:color="auto"/>
        <w:left w:val="none" w:sz="0" w:space="0" w:color="auto"/>
        <w:bottom w:val="none" w:sz="0" w:space="0" w:color="auto"/>
        <w:right w:val="none" w:sz="0" w:space="0" w:color="auto"/>
      </w:divBdr>
      <w:divsChild>
        <w:div w:id="675964111">
          <w:marLeft w:val="0"/>
          <w:marRight w:val="0"/>
          <w:marTop w:val="0"/>
          <w:marBottom w:val="0"/>
          <w:divBdr>
            <w:top w:val="none" w:sz="0" w:space="0" w:color="auto"/>
            <w:left w:val="none" w:sz="0" w:space="0" w:color="auto"/>
            <w:bottom w:val="none" w:sz="0" w:space="0" w:color="auto"/>
            <w:right w:val="none" w:sz="0" w:space="0" w:color="auto"/>
          </w:divBdr>
          <w:divsChild>
            <w:div w:id="432673477">
              <w:marLeft w:val="0"/>
              <w:marRight w:val="0"/>
              <w:marTop w:val="0"/>
              <w:marBottom w:val="0"/>
              <w:divBdr>
                <w:top w:val="none" w:sz="0" w:space="0" w:color="auto"/>
                <w:left w:val="none" w:sz="0" w:space="0" w:color="auto"/>
                <w:bottom w:val="none" w:sz="0" w:space="0" w:color="auto"/>
                <w:right w:val="none" w:sz="0" w:space="0" w:color="auto"/>
              </w:divBdr>
              <w:divsChild>
                <w:div w:id="1854297058">
                  <w:marLeft w:val="0"/>
                  <w:marRight w:val="0"/>
                  <w:marTop w:val="0"/>
                  <w:marBottom w:val="0"/>
                  <w:divBdr>
                    <w:top w:val="none" w:sz="0" w:space="0" w:color="auto"/>
                    <w:left w:val="none" w:sz="0" w:space="0" w:color="auto"/>
                    <w:bottom w:val="none" w:sz="0" w:space="0" w:color="auto"/>
                    <w:right w:val="none" w:sz="0" w:space="0" w:color="auto"/>
                  </w:divBdr>
                  <w:divsChild>
                    <w:div w:id="646133233">
                      <w:marLeft w:val="0"/>
                      <w:marRight w:val="0"/>
                      <w:marTop w:val="0"/>
                      <w:marBottom w:val="0"/>
                      <w:divBdr>
                        <w:top w:val="none" w:sz="0" w:space="0" w:color="auto"/>
                        <w:left w:val="none" w:sz="0" w:space="0" w:color="auto"/>
                        <w:bottom w:val="none" w:sz="0" w:space="0" w:color="auto"/>
                        <w:right w:val="none" w:sz="0" w:space="0" w:color="auto"/>
                      </w:divBdr>
                      <w:divsChild>
                        <w:div w:id="334309226">
                          <w:marLeft w:val="0"/>
                          <w:marRight w:val="0"/>
                          <w:marTop w:val="45"/>
                          <w:marBottom w:val="0"/>
                          <w:divBdr>
                            <w:top w:val="none" w:sz="0" w:space="0" w:color="auto"/>
                            <w:left w:val="none" w:sz="0" w:space="0" w:color="auto"/>
                            <w:bottom w:val="none" w:sz="0" w:space="0" w:color="auto"/>
                            <w:right w:val="none" w:sz="0" w:space="0" w:color="auto"/>
                          </w:divBdr>
                          <w:divsChild>
                            <w:div w:id="873662085">
                              <w:marLeft w:val="0"/>
                              <w:marRight w:val="0"/>
                              <w:marTop w:val="0"/>
                              <w:marBottom w:val="0"/>
                              <w:divBdr>
                                <w:top w:val="none" w:sz="0" w:space="0" w:color="auto"/>
                                <w:left w:val="none" w:sz="0" w:space="0" w:color="auto"/>
                                <w:bottom w:val="none" w:sz="0" w:space="0" w:color="auto"/>
                                <w:right w:val="none" w:sz="0" w:space="0" w:color="auto"/>
                              </w:divBdr>
                              <w:divsChild>
                                <w:div w:id="1314942721">
                                  <w:marLeft w:val="2070"/>
                                  <w:marRight w:val="3810"/>
                                  <w:marTop w:val="0"/>
                                  <w:marBottom w:val="0"/>
                                  <w:divBdr>
                                    <w:top w:val="none" w:sz="0" w:space="0" w:color="auto"/>
                                    <w:left w:val="none" w:sz="0" w:space="0" w:color="auto"/>
                                    <w:bottom w:val="none" w:sz="0" w:space="0" w:color="auto"/>
                                    <w:right w:val="none" w:sz="0" w:space="0" w:color="auto"/>
                                  </w:divBdr>
                                  <w:divsChild>
                                    <w:div w:id="1987583374">
                                      <w:marLeft w:val="0"/>
                                      <w:marRight w:val="0"/>
                                      <w:marTop w:val="0"/>
                                      <w:marBottom w:val="0"/>
                                      <w:divBdr>
                                        <w:top w:val="none" w:sz="0" w:space="0" w:color="auto"/>
                                        <w:left w:val="none" w:sz="0" w:space="0" w:color="auto"/>
                                        <w:bottom w:val="none" w:sz="0" w:space="0" w:color="auto"/>
                                        <w:right w:val="none" w:sz="0" w:space="0" w:color="auto"/>
                                      </w:divBdr>
                                      <w:divsChild>
                                        <w:div w:id="1878275129">
                                          <w:marLeft w:val="0"/>
                                          <w:marRight w:val="0"/>
                                          <w:marTop w:val="0"/>
                                          <w:marBottom w:val="0"/>
                                          <w:divBdr>
                                            <w:top w:val="none" w:sz="0" w:space="0" w:color="auto"/>
                                            <w:left w:val="none" w:sz="0" w:space="0" w:color="auto"/>
                                            <w:bottom w:val="none" w:sz="0" w:space="0" w:color="auto"/>
                                            <w:right w:val="none" w:sz="0" w:space="0" w:color="auto"/>
                                          </w:divBdr>
                                          <w:divsChild>
                                            <w:div w:id="160783202">
                                              <w:marLeft w:val="0"/>
                                              <w:marRight w:val="0"/>
                                              <w:marTop w:val="0"/>
                                              <w:marBottom w:val="0"/>
                                              <w:divBdr>
                                                <w:top w:val="none" w:sz="0" w:space="0" w:color="auto"/>
                                                <w:left w:val="none" w:sz="0" w:space="0" w:color="auto"/>
                                                <w:bottom w:val="none" w:sz="0" w:space="0" w:color="auto"/>
                                                <w:right w:val="none" w:sz="0" w:space="0" w:color="auto"/>
                                              </w:divBdr>
                                              <w:divsChild>
                                                <w:div w:id="502090591">
                                                  <w:marLeft w:val="0"/>
                                                  <w:marRight w:val="0"/>
                                                  <w:marTop w:val="0"/>
                                                  <w:marBottom w:val="0"/>
                                                  <w:divBdr>
                                                    <w:top w:val="none" w:sz="0" w:space="0" w:color="auto"/>
                                                    <w:left w:val="none" w:sz="0" w:space="0" w:color="auto"/>
                                                    <w:bottom w:val="none" w:sz="0" w:space="0" w:color="auto"/>
                                                    <w:right w:val="none" w:sz="0" w:space="0" w:color="auto"/>
                                                  </w:divBdr>
                                                  <w:divsChild>
                                                    <w:div w:id="1261179135">
                                                      <w:marLeft w:val="0"/>
                                                      <w:marRight w:val="0"/>
                                                      <w:marTop w:val="0"/>
                                                      <w:marBottom w:val="0"/>
                                                      <w:divBdr>
                                                        <w:top w:val="none" w:sz="0" w:space="0" w:color="auto"/>
                                                        <w:left w:val="none" w:sz="0" w:space="0" w:color="auto"/>
                                                        <w:bottom w:val="none" w:sz="0" w:space="0" w:color="auto"/>
                                                        <w:right w:val="none" w:sz="0" w:space="0" w:color="auto"/>
                                                      </w:divBdr>
                                                      <w:divsChild>
                                                        <w:div w:id="148595190">
                                                          <w:marLeft w:val="0"/>
                                                          <w:marRight w:val="0"/>
                                                          <w:marTop w:val="0"/>
                                                          <w:marBottom w:val="0"/>
                                                          <w:divBdr>
                                                            <w:top w:val="none" w:sz="0" w:space="0" w:color="auto"/>
                                                            <w:left w:val="none" w:sz="0" w:space="0" w:color="auto"/>
                                                            <w:bottom w:val="none" w:sz="0" w:space="0" w:color="auto"/>
                                                            <w:right w:val="none" w:sz="0" w:space="0" w:color="auto"/>
                                                          </w:divBdr>
                                                          <w:divsChild>
                                                            <w:div w:id="1256742999">
                                                              <w:marLeft w:val="0"/>
                                                              <w:marRight w:val="0"/>
                                                              <w:marTop w:val="0"/>
                                                              <w:marBottom w:val="0"/>
                                                              <w:divBdr>
                                                                <w:top w:val="none" w:sz="0" w:space="0" w:color="auto"/>
                                                                <w:left w:val="none" w:sz="0" w:space="0" w:color="auto"/>
                                                                <w:bottom w:val="none" w:sz="0" w:space="0" w:color="auto"/>
                                                                <w:right w:val="none" w:sz="0" w:space="0" w:color="auto"/>
                                                              </w:divBdr>
                                                              <w:divsChild>
                                                                <w:div w:id="872571396">
                                                                  <w:marLeft w:val="0"/>
                                                                  <w:marRight w:val="0"/>
                                                                  <w:marTop w:val="0"/>
                                                                  <w:marBottom w:val="0"/>
                                                                  <w:divBdr>
                                                                    <w:top w:val="none" w:sz="0" w:space="0" w:color="auto"/>
                                                                    <w:left w:val="none" w:sz="0" w:space="0" w:color="auto"/>
                                                                    <w:bottom w:val="none" w:sz="0" w:space="0" w:color="auto"/>
                                                                    <w:right w:val="none" w:sz="0" w:space="0" w:color="auto"/>
                                                                  </w:divBdr>
                                                                  <w:divsChild>
                                                                    <w:div w:id="308830776">
                                                                      <w:marLeft w:val="0"/>
                                                                      <w:marRight w:val="0"/>
                                                                      <w:marTop w:val="0"/>
                                                                      <w:marBottom w:val="0"/>
                                                                      <w:divBdr>
                                                                        <w:top w:val="none" w:sz="0" w:space="0" w:color="auto"/>
                                                                        <w:left w:val="none" w:sz="0" w:space="0" w:color="auto"/>
                                                                        <w:bottom w:val="none" w:sz="0" w:space="0" w:color="auto"/>
                                                                        <w:right w:val="none" w:sz="0" w:space="0" w:color="auto"/>
                                                                      </w:divBdr>
                                                                      <w:divsChild>
                                                                        <w:div w:id="820392820">
                                                                          <w:marLeft w:val="0"/>
                                                                          <w:marRight w:val="0"/>
                                                                          <w:marTop w:val="0"/>
                                                                          <w:marBottom w:val="0"/>
                                                                          <w:divBdr>
                                                                            <w:top w:val="none" w:sz="0" w:space="0" w:color="auto"/>
                                                                            <w:left w:val="none" w:sz="0" w:space="0" w:color="auto"/>
                                                                            <w:bottom w:val="none" w:sz="0" w:space="0" w:color="auto"/>
                                                                            <w:right w:val="none" w:sz="0" w:space="0" w:color="auto"/>
                                                                          </w:divBdr>
                                                                          <w:divsChild>
                                                                            <w:div w:id="1809400050">
                                                                              <w:marLeft w:val="0"/>
                                                                              <w:marRight w:val="0"/>
                                                                              <w:marTop w:val="0"/>
                                                                              <w:marBottom w:val="0"/>
                                                                              <w:divBdr>
                                                                                <w:top w:val="none" w:sz="0" w:space="0" w:color="auto"/>
                                                                                <w:left w:val="none" w:sz="0" w:space="0" w:color="auto"/>
                                                                                <w:bottom w:val="none" w:sz="0" w:space="0" w:color="auto"/>
                                                                                <w:right w:val="none" w:sz="0" w:space="0" w:color="auto"/>
                                                                              </w:divBdr>
                                                                              <w:divsChild>
                                                                                <w:div w:id="3617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059319">
      <w:bodyDiv w:val="1"/>
      <w:marLeft w:val="0"/>
      <w:marRight w:val="0"/>
      <w:marTop w:val="0"/>
      <w:marBottom w:val="0"/>
      <w:divBdr>
        <w:top w:val="none" w:sz="0" w:space="0" w:color="auto"/>
        <w:left w:val="none" w:sz="0" w:space="0" w:color="auto"/>
        <w:bottom w:val="none" w:sz="0" w:space="0" w:color="auto"/>
        <w:right w:val="none" w:sz="0" w:space="0" w:color="auto"/>
      </w:divBdr>
    </w:div>
    <w:div w:id="2067139525">
      <w:bodyDiv w:val="1"/>
      <w:marLeft w:val="0"/>
      <w:marRight w:val="0"/>
      <w:marTop w:val="0"/>
      <w:marBottom w:val="0"/>
      <w:divBdr>
        <w:top w:val="none" w:sz="0" w:space="0" w:color="auto"/>
        <w:left w:val="none" w:sz="0" w:space="0" w:color="auto"/>
        <w:bottom w:val="none" w:sz="0" w:space="0" w:color="auto"/>
        <w:right w:val="none" w:sz="0" w:space="0" w:color="auto"/>
      </w:divBdr>
    </w:div>
    <w:div w:id="2074506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7.xml"/><Relationship Id="rId28" Type="http://schemas.openxmlformats.org/officeDocument/2006/relationships/chart" Target="charts/chart10.xml"/><Relationship Id="rId10" Type="http://schemas.openxmlformats.org/officeDocument/2006/relationships/hyperlink" Target="http://www.team-nb.org" TargetMode="Externa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cretary@team-nb.org" TargetMode="External"/><Relationship Id="rId14" Type="http://schemas.openxmlformats.org/officeDocument/2006/relationships/footer" Target="footer2.xml"/><Relationship Id="rId22" Type="http://schemas.openxmlformats.org/officeDocument/2006/relationships/chart" Target="charts/chart6.xml"/><Relationship Id="rId27" Type="http://schemas.openxmlformats.org/officeDocument/2006/relationships/chart" Target="charts/chart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abr-serv-dom\Data\team-nb\6-Members\Enregistrements%20en%20cours\CONFIDENTIAL-Team-NB-Annual-Sector-Survey\MD-survey-2025\CONFIDENTIAL-MD-survey-ANSWERS-Team-NB-2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br-serv-dom\Data\team-nb\6-Members\Enregistrements%20en%20cours\CONFIDENTIAL-Team-NB-Annual-Sector-Survey\MD-survey-2025\CONFIDENTIAL-MD-survey-ANSWERS-Team-NB-2025.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abr-serv-dom\Data\team-nb\6-Members\Enregistrements%20en%20cours\CONFIDENTIAL-Team-NB-Annual-Sector-Survey\MD-survey-2025\CONFIDENTIAL-MD-survey-ANSWERS-Team-NB-2025.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abr-serv-dom\Data\team-nb\6-Members\Enregistrements%20en%20cours\CONFIDENTIAL-Team-NB-Annual-Sector-Survey\MD-survey-2025\CONFIDENTIAL-MD-survey-ANSWERS-Team-NB-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abr-serv-dom\Data\team-nb\6-Members\Enregistrements%20en%20cours\CONFIDENTIAL-Team-NB-Annual-Sector-Survey\MD-survey-2025\CONFIDENTIAL-MD-survey-ANSWERS-Team-NB-2025.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abr-serv-dom\Data\team-nb\6-Members\Enregistrements%20en%20cours\CONFIDENTIAL-Team-NB-Annual-Sector-Survey\MD-survey-2025\CONFIDENTIAL-MD-survey-ANSWERS-Team-NB-2025.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abr-serv-dom\Data\team-nb\6-Members\Enregistrements%20en%20cours\CONFIDENTIAL-Team-NB-Annual-Sector-Survey\MD-survey-2025\CONFIDENTIAL-MD-survey-ANSWERS-Team-NB-2025.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abr-serv-dom\Data\team-nb\6-Members\Enregistrements%20en%20cours\CONFIDENTIAL-Team-NB-Annual-Sector-Survey\MD-survey-2025\CONFIDENTIAL-MD-survey-ANSWERS-Team-NB-2025.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abr-serv-dom\Data\team-nb\6-Members\Enregistrements%20en%20cours\CONFIDENTIAL-Team-NB-Annual-Sector-Survey\MD-survey-2025\CONFIDENTIAL-MD-survey-ANSWERS-Team-NB-2025.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abr-serv-dom\Data\team-nb\6-Members\Enregistrements%20en%20cours\CONFIDENTIAL-Team-NB-Annual-Sector-Survey\MD-survey-2025\CONFIDENTIAL-MD-survey-ANSWERS-Team-NB-2025.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abr-serv-dom\Data\team-nb\6-Members\Enregistrements%20en%20cours\CONFIDENTIAL-Team-NB-Annual-Sector-Survey\MD-survey-2025\CONFIDENTIAL-MD-survey-ANSWERS-Team-NB-2025.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rgbClr val="000099"/>
                </a:solidFill>
                <a:latin typeface="+mn-lt"/>
                <a:ea typeface="+mn-ea"/>
                <a:cs typeface="+mn-cs"/>
              </a:defRPr>
            </a:pPr>
            <a:r>
              <a:rPr lang="en-US" sz="1800"/>
              <a:t>MDR</a:t>
            </a:r>
          </a:p>
        </c:rich>
      </c:tx>
      <c:overlay val="0"/>
      <c:spPr>
        <a:noFill/>
        <a:ln>
          <a:noFill/>
        </a:ln>
        <a:effectLst/>
      </c:spPr>
      <c:txPr>
        <a:bodyPr rot="0" spcFirstLastPara="1" vertOverflow="ellipsis" vert="horz" wrap="square" anchor="ctr" anchorCtr="1"/>
        <a:lstStyle/>
        <a:p>
          <a:pPr>
            <a:defRPr sz="1800" b="1" i="0" u="none" strike="noStrike" kern="1200" spc="0" baseline="0">
              <a:solidFill>
                <a:srgbClr val="000099"/>
              </a:solidFill>
              <a:latin typeface="+mn-lt"/>
              <a:ea typeface="+mn-ea"/>
              <a:cs typeface="+mn-cs"/>
            </a:defRPr>
          </a:pPr>
          <a:endParaRPr lang="fr-FR"/>
        </a:p>
      </c:txPr>
    </c:title>
    <c:autoTitleDeleted val="0"/>
    <c:plotArea>
      <c:layout>
        <c:manualLayout>
          <c:layoutTarget val="inner"/>
          <c:xMode val="edge"/>
          <c:yMode val="edge"/>
          <c:x val="3.0555555555555555E-2"/>
          <c:y val="2.5918464737362382E-2"/>
          <c:w val="0.93888888888888888"/>
          <c:h val="0.86405017554623853"/>
        </c:manualLayout>
      </c:layout>
      <c:lineChart>
        <c:grouping val="standard"/>
        <c:varyColors val="0"/>
        <c:ser>
          <c:idx val="0"/>
          <c:order val="0"/>
          <c:tx>
            <c:strRef>
              <c:f>'Data-over-years'!$B$21</c:f>
              <c:strCache>
                <c:ptCount val="1"/>
                <c:pt idx="0">
                  <c:v>Certificate</c:v>
                </c:pt>
              </c:strCache>
            </c:strRef>
          </c:tx>
          <c:spPr>
            <a:ln w="38100" cap="rnd">
              <a:solidFill>
                <a:srgbClr val="0000FF"/>
              </a:solidFill>
              <a:round/>
            </a:ln>
            <a:effectLst/>
          </c:spPr>
          <c:marker>
            <c:symbol val="none"/>
          </c:marker>
          <c:dLbls>
            <c:numFmt formatCode="#\ ##0" sourceLinked="0"/>
            <c:spPr>
              <a:noFill/>
              <a:ln>
                <a:noFill/>
              </a:ln>
              <a:effectLst/>
            </c:spPr>
            <c:txPr>
              <a:bodyPr rot="0" spcFirstLastPara="1" vertOverflow="ellipsis" vert="horz" wrap="square" anchor="ctr" anchorCtr="1"/>
              <a:lstStyle/>
              <a:p>
                <a:pPr>
                  <a:defRPr sz="1200" b="0" i="0" u="none" strike="noStrike" kern="1200" baseline="0">
                    <a:solidFill>
                      <a:srgbClr val="000099"/>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'Data-over-years'!$A$22:$A$27</c:f>
              <c:numCache>
                <c:formatCode>General</c:formatCode>
                <c:ptCount val="6"/>
                <c:pt idx="0">
                  <c:v>2020</c:v>
                </c:pt>
                <c:pt idx="1">
                  <c:v>2021</c:v>
                </c:pt>
                <c:pt idx="2">
                  <c:v>2022</c:v>
                </c:pt>
                <c:pt idx="3">
                  <c:v>2023</c:v>
                </c:pt>
                <c:pt idx="4">
                  <c:v>2024</c:v>
                </c:pt>
                <c:pt idx="5">
                  <c:v>2025</c:v>
                </c:pt>
              </c:numCache>
            </c:numRef>
          </c:cat>
          <c:val>
            <c:numRef>
              <c:f>'Data-over-years'!$B$22:$B$27</c:f>
              <c:numCache>
                <c:formatCode>General</c:formatCode>
                <c:ptCount val="6"/>
                <c:pt idx="0">
                  <c:v>180</c:v>
                </c:pt>
                <c:pt idx="1">
                  <c:v>892</c:v>
                </c:pt>
                <c:pt idx="2">
                  <c:v>2439</c:v>
                </c:pt>
                <c:pt idx="3">
                  <c:v>4873</c:v>
                </c:pt>
                <c:pt idx="4">
                  <c:v>9683</c:v>
                </c:pt>
                <c:pt idx="5">
                  <c:v>13953</c:v>
                </c:pt>
              </c:numCache>
            </c:numRef>
          </c:val>
          <c:smooth val="0"/>
          <c:extLst>
            <c:ext xmlns:c16="http://schemas.microsoft.com/office/drawing/2014/chart" uri="{C3380CC4-5D6E-409C-BE32-E72D297353CC}">
              <c16:uniqueId val="{00000000-67A7-4565-BC7F-E2020DFBA4F1}"/>
            </c:ext>
          </c:extLst>
        </c:ser>
        <c:ser>
          <c:idx val="1"/>
          <c:order val="1"/>
          <c:tx>
            <c:strRef>
              <c:f>'Data-over-years'!$C$21</c:f>
              <c:strCache>
                <c:ptCount val="1"/>
                <c:pt idx="0">
                  <c:v>Applications</c:v>
                </c:pt>
              </c:strCache>
            </c:strRef>
          </c:tx>
          <c:spPr>
            <a:ln w="38100" cap="rnd">
              <a:solidFill>
                <a:srgbClr val="00B0F0"/>
              </a:solidFill>
              <a:round/>
            </a:ln>
            <a:effectLst/>
          </c:spPr>
          <c:marker>
            <c:symbol val="none"/>
          </c:marker>
          <c:dLbls>
            <c:numFmt formatCode="#\ ##0" sourceLinked="0"/>
            <c:spPr>
              <a:noFill/>
              <a:ln>
                <a:noFill/>
              </a:ln>
              <a:effectLst/>
            </c:spPr>
            <c:txPr>
              <a:bodyPr rot="0" spcFirstLastPara="1" vertOverflow="ellipsis" vert="horz" wrap="square" anchor="ctr" anchorCtr="1"/>
              <a:lstStyle/>
              <a:p>
                <a:pPr>
                  <a:defRPr sz="1200" b="0" i="0" u="none" strike="noStrike" kern="1200" baseline="0">
                    <a:solidFill>
                      <a:srgbClr val="000099"/>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'Data-over-years'!$A$22:$A$27</c:f>
              <c:numCache>
                <c:formatCode>General</c:formatCode>
                <c:ptCount val="6"/>
                <c:pt idx="0">
                  <c:v>2020</c:v>
                </c:pt>
                <c:pt idx="1">
                  <c:v>2021</c:v>
                </c:pt>
                <c:pt idx="2">
                  <c:v>2022</c:v>
                </c:pt>
                <c:pt idx="3">
                  <c:v>2023</c:v>
                </c:pt>
                <c:pt idx="4">
                  <c:v>2024</c:v>
                </c:pt>
                <c:pt idx="5">
                  <c:v>2025</c:v>
                </c:pt>
              </c:numCache>
            </c:numRef>
          </c:cat>
          <c:val>
            <c:numRef>
              <c:f>'Data-over-years'!$C$22:$C$27</c:f>
              <c:numCache>
                <c:formatCode>General</c:formatCode>
                <c:ptCount val="6"/>
                <c:pt idx="0">
                  <c:v>1661</c:v>
                </c:pt>
                <c:pt idx="1">
                  <c:v>4666</c:v>
                </c:pt>
                <c:pt idx="2">
                  <c:v>9615</c:v>
                </c:pt>
                <c:pt idx="3">
                  <c:v>14539</c:v>
                </c:pt>
                <c:pt idx="4">
                  <c:v>20935</c:v>
                </c:pt>
                <c:pt idx="5">
                  <c:v>25978</c:v>
                </c:pt>
              </c:numCache>
            </c:numRef>
          </c:val>
          <c:smooth val="0"/>
          <c:extLst>
            <c:ext xmlns:c16="http://schemas.microsoft.com/office/drawing/2014/chart" uri="{C3380CC4-5D6E-409C-BE32-E72D297353CC}">
              <c16:uniqueId val="{00000001-67A7-4565-BC7F-E2020DFBA4F1}"/>
            </c:ext>
          </c:extLst>
        </c:ser>
        <c:dLbls>
          <c:showLegendKey val="0"/>
          <c:showVal val="0"/>
          <c:showCatName val="0"/>
          <c:showSerName val="0"/>
          <c:showPercent val="0"/>
          <c:showBubbleSize val="0"/>
        </c:dLbls>
        <c:smooth val="0"/>
        <c:axId val="1030521119"/>
        <c:axId val="1030525919"/>
      </c:lineChart>
      <c:catAx>
        <c:axId val="103052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rgbClr val="000099"/>
                </a:solidFill>
                <a:latin typeface="+mn-lt"/>
                <a:ea typeface="+mn-ea"/>
                <a:cs typeface="+mn-cs"/>
              </a:defRPr>
            </a:pPr>
            <a:endParaRPr lang="fr-FR"/>
          </a:p>
        </c:txPr>
        <c:crossAx val="1030525919"/>
        <c:crosses val="autoZero"/>
        <c:auto val="1"/>
        <c:lblAlgn val="ctr"/>
        <c:lblOffset val="100"/>
        <c:noMultiLvlLbl val="0"/>
      </c:catAx>
      <c:valAx>
        <c:axId val="103052591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030521119"/>
        <c:crosses val="autoZero"/>
        <c:crossBetween val="between"/>
      </c:valAx>
      <c:spPr>
        <a:noFill/>
        <a:ln>
          <a:noFill/>
        </a:ln>
        <a:effectLst/>
      </c:spPr>
    </c:plotArea>
    <c:legend>
      <c:legendPos val="b"/>
      <c:layout>
        <c:manualLayout>
          <c:xMode val="edge"/>
          <c:yMode val="edge"/>
          <c:x val="0.11514916885389326"/>
          <c:y val="0.44502260134149896"/>
          <c:w val="0.27803477690288714"/>
          <c:h val="0.18460702828813064"/>
        </c:manualLayout>
      </c:layout>
      <c:overlay val="0"/>
      <c:spPr>
        <a:noFill/>
        <a:ln>
          <a:noFill/>
        </a:ln>
        <a:effectLst/>
      </c:spPr>
      <c:txPr>
        <a:bodyPr rot="0" spcFirstLastPara="1" vertOverflow="ellipsis" vert="horz" wrap="square" anchor="ctr" anchorCtr="1"/>
        <a:lstStyle/>
        <a:p>
          <a:pPr>
            <a:defRPr sz="1050" b="1" i="0" u="none" strike="noStrike" kern="1200" baseline="0">
              <a:solidFill>
                <a:srgbClr val="000099"/>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a:solidFill>
            <a:srgbClr val="000099"/>
          </a:solidFill>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400" b="1">
                <a:solidFill>
                  <a:srgbClr val="000099"/>
                </a:solidFill>
              </a:rPr>
              <a:t>MDR Completness check</a:t>
            </a:r>
            <a:r>
              <a:rPr lang="fr-BE" sz="1400" b="1" baseline="0">
                <a:solidFill>
                  <a:srgbClr val="000099"/>
                </a:solidFill>
              </a:rPr>
              <a:t> </a:t>
            </a:r>
            <a:r>
              <a:rPr lang="fr-BE" sz="1400" b="1" i="0" u="none" strike="noStrike" kern="1200" spc="0" baseline="0">
                <a:solidFill>
                  <a:srgbClr val="000099"/>
                </a:solidFill>
              </a:rPr>
              <a:t>Evolution</a:t>
            </a:r>
            <a:endParaRPr lang="fr-BE" sz="1400" b="1">
              <a:solidFill>
                <a:srgbClr val="000099"/>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BE"/>
        </a:p>
      </c:txPr>
    </c:title>
    <c:autoTitleDeleted val="0"/>
    <c:plotArea>
      <c:layout>
        <c:manualLayout>
          <c:layoutTarget val="inner"/>
          <c:xMode val="edge"/>
          <c:yMode val="edge"/>
          <c:x val="0.10580314960629922"/>
          <c:y val="0.12741885701631561"/>
          <c:w val="0.86234060742407204"/>
          <c:h val="0.75797144739967259"/>
        </c:manualLayout>
      </c:layout>
      <c:barChart>
        <c:barDir val="bar"/>
        <c:grouping val="stacked"/>
        <c:varyColors val="0"/>
        <c:ser>
          <c:idx val="0"/>
          <c:order val="0"/>
          <c:tx>
            <c:strRef>
              <c:f>'Data-over-years'!$A$140</c:f>
              <c:strCache>
                <c:ptCount val="1"/>
                <c:pt idx="0">
                  <c:v>&lt; 25 %</c:v>
                </c:pt>
              </c:strCache>
            </c:strRef>
          </c:tx>
          <c:spPr>
            <a:solidFill>
              <a:srgbClr val="FF993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99"/>
                    </a:solidFill>
                    <a:latin typeface="+mn-lt"/>
                    <a:ea typeface="+mn-ea"/>
                    <a:cs typeface="+mn-cs"/>
                  </a:defRPr>
                </a:pPr>
                <a:endParaRPr lang="fr-FR"/>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'Data-over-years'!$B$139:$F$139</c:f>
              <c:numCache>
                <c:formatCode>General</c:formatCode>
                <c:ptCount val="5"/>
                <c:pt idx="0">
                  <c:v>2021</c:v>
                </c:pt>
                <c:pt idx="1">
                  <c:v>2022</c:v>
                </c:pt>
                <c:pt idx="2">
                  <c:v>2023</c:v>
                </c:pt>
                <c:pt idx="3">
                  <c:v>2024</c:v>
                </c:pt>
                <c:pt idx="4" formatCode="0">
                  <c:v>2025</c:v>
                </c:pt>
              </c:numCache>
            </c:numRef>
          </c:cat>
          <c:val>
            <c:numRef>
              <c:f>'Data-over-years'!$B$140:$F$140</c:f>
              <c:numCache>
                <c:formatCode>0%</c:formatCode>
                <c:ptCount val="5"/>
                <c:pt idx="0">
                  <c:v>0.56521739130434778</c:v>
                </c:pt>
                <c:pt idx="1">
                  <c:v>0.36</c:v>
                </c:pt>
                <c:pt idx="2">
                  <c:v>0.32999999999999996</c:v>
                </c:pt>
                <c:pt idx="3">
                  <c:v>0.3611111111111111</c:v>
                </c:pt>
                <c:pt idx="4">
                  <c:v>0.22862554112554112</c:v>
                </c:pt>
              </c:numCache>
            </c:numRef>
          </c:val>
          <c:extLst>
            <c:ext xmlns:c16="http://schemas.microsoft.com/office/drawing/2014/chart" uri="{C3380CC4-5D6E-409C-BE32-E72D297353CC}">
              <c16:uniqueId val="{00000000-AF5E-4069-92A6-2518A656A26F}"/>
            </c:ext>
          </c:extLst>
        </c:ser>
        <c:ser>
          <c:idx val="1"/>
          <c:order val="1"/>
          <c:tx>
            <c:strRef>
              <c:f>'Data-over-years'!$A$141</c:f>
              <c:strCache>
                <c:ptCount val="1"/>
                <c:pt idx="0">
                  <c:v>25-50%</c:v>
                </c:pt>
              </c:strCache>
            </c:strRef>
          </c:tx>
          <c:spPr>
            <a:solidFill>
              <a:srgbClr val="FFCC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99"/>
                    </a:solidFill>
                    <a:latin typeface="+mn-lt"/>
                    <a:ea typeface="+mn-ea"/>
                    <a:cs typeface="+mn-cs"/>
                  </a:defRPr>
                </a:pPr>
                <a:endParaRPr lang="fr-FR"/>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'Data-over-years'!$B$139:$F$139</c:f>
              <c:numCache>
                <c:formatCode>General</c:formatCode>
                <c:ptCount val="5"/>
                <c:pt idx="0">
                  <c:v>2021</c:v>
                </c:pt>
                <c:pt idx="1">
                  <c:v>2022</c:v>
                </c:pt>
                <c:pt idx="2">
                  <c:v>2023</c:v>
                </c:pt>
                <c:pt idx="3">
                  <c:v>2024</c:v>
                </c:pt>
                <c:pt idx="4" formatCode="0">
                  <c:v>2025</c:v>
                </c:pt>
              </c:numCache>
            </c:numRef>
          </c:cat>
          <c:val>
            <c:numRef>
              <c:f>'Data-over-years'!$B$141:$F$141</c:f>
              <c:numCache>
                <c:formatCode>0%</c:formatCode>
                <c:ptCount val="5"/>
                <c:pt idx="0">
                  <c:v>0.21739130434782608</c:v>
                </c:pt>
                <c:pt idx="1">
                  <c:v>0.44</c:v>
                </c:pt>
                <c:pt idx="2">
                  <c:v>0.435</c:v>
                </c:pt>
                <c:pt idx="3">
                  <c:v>0.3888888888888889</c:v>
                </c:pt>
                <c:pt idx="4">
                  <c:v>0.41558441558441561</c:v>
                </c:pt>
              </c:numCache>
            </c:numRef>
          </c:val>
          <c:extLst>
            <c:ext xmlns:c16="http://schemas.microsoft.com/office/drawing/2014/chart" uri="{C3380CC4-5D6E-409C-BE32-E72D297353CC}">
              <c16:uniqueId val="{00000001-AF5E-4069-92A6-2518A656A26F}"/>
            </c:ext>
          </c:extLst>
        </c:ser>
        <c:ser>
          <c:idx val="2"/>
          <c:order val="2"/>
          <c:tx>
            <c:strRef>
              <c:f>'Data-over-years'!$A$142</c:f>
              <c:strCache>
                <c:ptCount val="1"/>
                <c:pt idx="0">
                  <c:v>51-75%</c:v>
                </c:pt>
              </c:strCache>
            </c:strRef>
          </c:tx>
          <c:spPr>
            <a:solidFill>
              <a:srgbClr val="E0FB7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99"/>
                    </a:solidFill>
                    <a:latin typeface="+mn-lt"/>
                    <a:ea typeface="+mn-ea"/>
                    <a:cs typeface="+mn-cs"/>
                  </a:defRPr>
                </a:pPr>
                <a:endParaRPr lang="fr-FR"/>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'Data-over-years'!$B$139:$F$139</c:f>
              <c:numCache>
                <c:formatCode>General</c:formatCode>
                <c:ptCount val="5"/>
                <c:pt idx="0">
                  <c:v>2021</c:v>
                </c:pt>
                <c:pt idx="1">
                  <c:v>2022</c:v>
                </c:pt>
                <c:pt idx="2">
                  <c:v>2023</c:v>
                </c:pt>
                <c:pt idx="3">
                  <c:v>2024</c:v>
                </c:pt>
                <c:pt idx="4" formatCode="0">
                  <c:v>2025</c:v>
                </c:pt>
              </c:numCache>
            </c:numRef>
          </c:cat>
          <c:val>
            <c:numRef>
              <c:f>'Data-over-years'!$B$142:$F$142</c:f>
              <c:numCache>
                <c:formatCode>0%</c:formatCode>
                <c:ptCount val="5"/>
                <c:pt idx="0">
                  <c:v>0.17391304347826086</c:v>
                </c:pt>
                <c:pt idx="1">
                  <c:v>0.12</c:v>
                </c:pt>
                <c:pt idx="2">
                  <c:v>0.20099999999999998</c:v>
                </c:pt>
                <c:pt idx="3">
                  <c:v>0.19444444444444445</c:v>
                </c:pt>
                <c:pt idx="4">
                  <c:v>0.30032467532467533</c:v>
                </c:pt>
              </c:numCache>
            </c:numRef>
          </c:val>
          <c:extLst>
            <c:ext xmlns:c16="http://schemas.microsoft.com/office/drawing/2014/chart" uri="{C3380CC4-5D6E-409C-BE32-E72D297353CC}">
              <c16:uniqueId val="{00000002-AF5E-4069-92A6-2518A656A26F}"/>
            </c:ext>
          </c:extLst>
        </c:ser>
        <c:ser>
          <c:idx val="3"/>
          <c:order val="3"/>
          <c:tx>
            <c:strRef>
              <c:f>'Data-over-years'!$A$143</c:f>
              <c:strCache>
                <c:ptCount val="1"/>
                <c:pt idx="0">
                  <c:v>&gt;75%</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99"/>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'Data-over-years'!$B$139:$F$139</c:f>
              <c:numCache>
                <c:formatCode>General</c:formatCode>
                <c:ptCount val="5"/>
                <c:pt idx="0">
                  <c:v>2021</c:v>
                </c:pt>
                <c:pt idx="1">
                  <c:v>2022</c:v>
                </c:pt>
                <c:pt idx="2">
                  <c:v>2023</c:v>
                </c:pt>
                <c:pt idx="3">
                  <c:v>2024</c:v>
                </c:pt>
                <c:pt idx="4" formatCode="0">
                  <c:v>2025</c:v>
                </c:pt>
              </c:numCache>
            </c:numRef>
          </c:cat>
          <c:val>
            <c:numRef>
              <c:f>'Data-over-years'!$B$143:$F$143</c:f>
              <c:numCache>
                <c:formatCode>0%</c:formatCode>
                <c:ptCount val="5"/>
                <c:pt idx="0">
                  <c:v>4.3478260869565216E-2</c:v>
                </c:pt>
                <c:pt idx="1">
                  <c:v>0.08</c:v>
                </c:pt>
                <c:pt idx="2">
                  <c:v>3.3999999999999996E-2</c:v>
                </c:pt>
                <c:pt idx="3">
                  <c:v>5.5555555555555552E-2</c:v>
                </c:pt>
                <c:pt idx="4">
                  <c:v>5.5465367965367968E-2</c:v>
                </c:pt>
              </c:numCache>
            </c:numRef>
          </c:val>
          <c:extLst>
            <c:ext xmlns:c16="http://schemas.microsoft.com/office/drawing/2014/chart" uri="{C3380CC4-5D6E-409C-BE32-E72D297353CC}">
              <c16:uniqueId val="{00000003-AF5E-4069-92A6-2518A656A26F}"/>
            </c:ext>
          </c:extLst>
        </c:ser>
        <c:dLbls>
          <c:showLegendKey val="0"/>
          <c:showVal val="0"/>
          <c:showCatName val="0"/>
          <c:showSerName val="0"/>
          <c:showPercent val="0"/>
          <c:showBubbleSize val="0"/>
        </c:dLbls>
        <c:gapWidth val="80"/>
        <c:overlap val="100"/>
        <c:axId val="1430785455"/>
        <c:axId val="1430760975"/>
      </c:barChart>
      <c:catAx>
        <c:axId val="14307854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rgbClr val="000099"/>
                </a:solidFill>
                <a:latin typeface="+mn-lt"/>
                <a:ea typeface="+mn-ea"/>
                <a:cs typeface="+mn-cs"/>
              </a:defRPr>
            </a:pPr>
            <a:endParaRPr lang="fr-FR"/>
          </a:p>
        </c:txPr>
        <c:crossAx val="1430760975"/>
        <c:crosses val="autoZero"/>
        <c:auto val="1"/>
        <c:lblAlgn val="ctr"/>
        <c:lblOffset val="100"/>
        <c:noMultiLvlLbl val="0"/>
      </c:catAx>
      <c:valAx>
        <c:axId val="1430760975"/>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rgbClr val="000099"/>
                </a:solidFill>
                <a:latin typeface="+mn-lt"/>
                <a:ea typeface="+mn-ea"/>
                <a:cs typeface="+mn-cs"/>
              </a:defRPr>
            </a:pPr>
            <a:endParaRPr lang="fr-FR"/>
          </a:p>
        </c:txPr>
        <c:crossAx val="1430785455"/>
        <c:crosses val="autoZero"/>
        <c:crossBetween val="between"/>
        <c:majorUnit val="0.2"/>
      </c:valAx>
      <c:spPr>
        <a:noFill/>
        <a:ln>
          <a:noFill/>
        </a:ln>
        <a:effectLst>
          <a:softEdge rad="1270000"/>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400" b="1">
                <a:solidFill>
                  <a:srgbClr val="000099"/>
                </a:solidFill>
              </a:rPr>
              <a:t>IVDR Completness check</a:t>
            </a:r>
            <a:r>
              <a:rPr lang="fr-BE" sz="1400" b="1" baseline="0">
                <a:solidFill>
                  <a:srgbClr val="000099"/>
                </a:solidFill>
              </a:rPr>
              <a:t> </a:t>
            </a:r>
            <a:r>
              <a:rPr lang="fr-BE" sz="1400" b="1" i="0" u="none" strike="noStrike" kern="1200" spc="0" baseline="0">
                <a:solidFill>
                  <a:srgbClr val="000099"/>
                </a:solidFill>
              </a:rPr>
              <a:t>Evolution</a:t>
            </a:r>
            <a:endParaRPr lang="fr-BE" sz="1400" b="1">
              <a:solidFill>
                <a:srgbClr val="000099"/>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BE"/>
        </a:p>
      </c:txPr>
    </c:title>
    <c:autoTitleDeleted val="0"/>
    <c:plotArea>
      <c:layout>
        <c:manualLayout>
          <c:layoutTarget val="inner"/>
          <c:xMode val="edge"/>
          <c:yMode val="edge"/>
          <c:x val="0.10580308230701932"/>
          <c:y val="0.21305761350616426"/>
          <c:w val="0.84779518014793609"/>
          <c:h val="0.66003310942732218"/>
        </c:manualLayout>
      </c:layout>
      <c:barChart>
        <c:barDir val="bar"/>
        <c:grouping val="stacked"/>
        <c:varyColors val="0"/>
        <c:ser>
          <c:idx val="1"/>
          <c:order val="0"/>
          <c:tx>
            <c:strRef>
              <c:f>'Data-over-years'!$C$145</c:f>
              <c:strCache>
                <c:ptCount val="1"/>
                <c:pt idx="0">
                  <c:v>&lt; 25 %</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99"/>
                    </a:solidFill>
                    <a:latin typeface="+mn-lt"/>
                    <a:ea typeface="+mn-ea"/>
                    <a:cs typeface="+mn-cs"/>
                  </a:defRPr>
                </a:pPr>
                <a:endParaRPr lang="fr-FR"/>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'Data-over-years'!$D$144:$F$144</c:f>
              <c:numCache>
                <c:formatCode>General</c:formatCode>
                <c:ptCount val="3"/>
                <c:pt idx="0">
                  <c:v>2023</c:v>
                </c:pt>
                <c:pt idx="1">
                  <c:v>2024</c:v>
                </c:pt>
                <c:pt idx="2" formatCode="0">
                  <c:v>2025</c:v>
                </c:pt>
              </c:numCache>
            </c:numRef>
          </c:cat>
          <c:val>
            <c:numRef>
              <c:f>'Data-over-years'!$D$145:$F$145</c:f>
              <c:numCache>
                <c:formatCode>0%</c:formatCode>
                <c:ptCount val="3"/>
                <c:pt idx="0">
                  <c:v>0.1111111111111111</c:v>
                </c:pt>
                <c:pt idx="1">
                  <c:v>0.1111111111111111</c:v>
                </c:pt>
                <c:pt idx="2">
                  <c:v>0.41666666666666669</c:v>
                </c:pt>
              </c:numCache>
            </c:numRef>
          </c:val>
          <c:extLst>
            <c:ext xmlns:c16="http://schemas.microsoft.com/office/drawing/2014/chart" uri="{C3380CC4-5D6E-409C-BE32-E72D297353CC}">
              <c16:uniqueId val="{00000000-FB55-430F-89E1-AC5E861171E6}"/>
            </c:ext>
          </c:extLst>
        </c:ser>
        <c:ser>
          <c:idx val="2"/>
          <c:order val="1"/>
          <c:tx>
            <c:strRef>
              <c:f>'Data-over-years'!$C$146</c:f>
              <c:strCache>
                <c:ptCount val="1"/>
                <c:pt idx="0">
                  <c:v>25-50%</c:v>
                </c:pt>
              </c:strCache>
            </c:strRef>
          </c:tx>
          <c:spPr>
            <a:solidFill>
              <a:srgbClr val="FFCC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99"/>
                    </a:solidFill>
                    <a:latin typeface="+mn-lt"/>
                    <a:ea typeface="+mn-ea"/>
                    <a:cs typeface="+mn-cs"/>
                  </a:defRPr>
                </a:pPr>
                <a:endParaRPr lang="fr-FR"/>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'Data-over-years'!$D$144:$F$144</c:f>
              <c:numCache>
                <c:formatCode>General</c:formatCode>
                <c:ptCount val="3"/>
                <c:pt idx="0">
                  <c:v>2023</c:v>
                </c:pt>
                <c:pt idx="1">
                  <c:v>2024</c:v>
                </c:pt>
                <c:pt idx="2" formatCode="0">
                  <c:v>2025</c:v>
                </c:pt>
              </c:numCache>
            </c:numRef>
          </c:cat>
          <c:val>
            <c:numRef>
              <c:f>'Data-over-years'!$D$146:$F$146</c:f>
              <c:numCache>
                <c:formatCode>0%</c:formatCode>
                <c:ptCount val="3"/>
                <c:pt idx="0">
                  <c:v>0.66666666666666663</c:v>
                </c:pt>
                <c:pt idx="1">
                  <c:v>0.77777777777777779</c:v>
                </c:pt>
                <c:pt idx="2">
                  <c:v>0.25</c:v>
                </c:pt>
              </c:numCache>
            </c:numRef>
          </c:val>
          <c:extLst>
            <c:ext xmlns:c16="http://schemas.microsoft.com/office/drawing/2014/chart" uri="{C3380CC4-5D6E-409C-BE32-E72D297353CC}">
              <c16:uniqueId val="{00000001-FB55-430F-89E1-AC5E861171E6}"/>
            </c:ext>
          </c:extLst>
        </c:ser>
        <c:ser>
          <c:idx val="3"/>
          <c:order val="2"/>
          <c:tx>
            <c:strRef>
              <c:f>'Data-over-years'!$C$147</c:f>
              <c:strCache>
                <c:ptCount val="1"/>
                <c:pt idx="0">
                  <c:v>51-75%</c:v>
                </c:pt>
              </c:strCache>
            </c:strRef>
          </c:tx>
          <c:spPr>
            <a:solidFill>
              <a:srgbClr val="CCFF66"/>
            </a:solidFill>
            <a:ln>
              <a:noFill/>
            </a:ln>
            <a:effectLst/>
          </c:spPr>
          <c:invertIfNegative val="0"/>
          <c:dLbls>
            <c:dLbl>
              <c:idx val="0"/>
              <c:layout>
                <c:manualLayout>
                  <c:x val="2.8594118042936105E-3"/>
                  <c:y val="6.2441631891425903E-2"/>
                </c:manualLayout>
              </c:layout>
              <c:tx>
                <c:rich>
                  <a:bodyPr/>
                  <a:lstStyle/>
                  <a:p>
                    <a:fld id="{41764610-5AA9-4C71-87FC-ED94CF26845F}" type="SERIESNAME">
                      <a:rPr lang="en-US" sz="900"/>
                      <a:pPr/>
                      <a:t>[NOM DE SÉRIE]</a:t>
                    </a:fld>
                    <a:r>
                      <a:rPr lang="en-US" sz="900" baseline="0"/>
                      <a:t>
</a:t>
                    </a:r>
                    <a:fld id="{F1E1D8A1-140C-4827-8CF3-A6A61176B6BC}" type="VALUE">
                      <a:rPr lang="en-US" sz="900" baseline="0"/>
                      <a:pPr/>
                      <a:t>[VALEUR]</a:t>
                    </a:fld>
                    <a:endParaRPr lang="en-US" sz="900" baseline="0"/>
                  </a:p>
                </c:rich>
              </c:tx>
              <c:showLegendKey val="0"/>
              <c:showVal val="1"/>
              <c:showCatName val="0"/>
              <c:showSerName val="1"/>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FB55-430F-89E1-AC5E861171E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99"/>
                    </a:solidFill>
                    <a:latin typeface="+mn-lt"/>
                    <a:ea typeface="+mn-ea"/>
                    <a:cs typeface="+mn-cs"/>
                  </a:defRPr>
                </a:pPr>
                <a:endParaRPr lang="fr-FR"/>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'Data-over-years'!$D$144:$F$144</c:f>
              <c:numCache>
                <c:formatCode>General</c:formatCode>
                <c:ptCount val="3"/>
                <c:pt idx="0">
                  <c:v>2023</c:v>
                </c:pt>
                <c:pt idx="1">
                  <c:v>2024</c:v>
                </c:pt>
                <c:pt idx="2" formatCode="0">
                  <c:v>2025</c:v>
                </c:pt>
              </c:numCache>
            </c:numRef>
          </c:cat>
          <c:val>
            <c:numRef>
              <c:f>'Data-over-years'!$D$147:$F$147</c:f>
              <c:numCache>
                <c:formatCode>0%</c:formatCode>
                <c:ptCount val="3"/>
                <c:pt idx="0">
                  <c:v>0</c:v>
                </c:pt>
                <c:pt idx="1">
                  <c:v>0.1111111111111111</c:v>
                </c:pt>
                <c:pt idx="2">
                  <c:v>0.16666666666666666</c:v>
                </c:pt>
              </c:numCache>
            </c:numRef>
          </c:val>
          <c:extLst>
            <c:ext xmlns:c16="http://schemas.microsoft.com/office/drawing/2014/chart" uri="{C3380CC4-5D6E-409C-BE32-E72D297353CC}">
              <c16:uniqueId val="{00000003-FB55-430F-89E1-AC5E861171E6}"/>
            </c:ext>
          </c:extLst>
        </c:ser>
        <c:ser>
          <c:idx val="4"/>
          <c:order val="3"/>
          <c:tx>
            <c:strRef>
              <c:f>'Data-over-years'!$C$148</c:f>
              <c:strCache>
                <c:ptCount val="1"/>
                <c:pt idx="0">
                  <c:v>&gt;75%</c:v>
                </c:pt>
              </c:strCache>
            </c:strRef>
          </c:tx>
          <c:spPr>
            <a:solidFill>
              <a:srgbClr val="92D050"/>
            </a:solidFill>
            <a:ln>
              <a:noFill/>
            </a:ln>
            <a:effectLst/>
          </c:spPr>
          <c:invertIfNegative val="0"/>
          <c:dLbls>
            <c:dLbl>
              <c:idx val="1"/>
              <c:layout>
                <c:manualLayout>
                  <c:x val="6.0606060606060606E-3"/>
                  <c:y val="0.17047169898154071"/>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rgbClr val="000099"/>
                      </a:solidFill>
                      <a:latin typeface="+mn-lt"/>
                      <a:ea typeface="+mn-ea"/>
                      <a:cs typeface="+mn-cs"/>
                    </a:defRPr>
                  </a:pPr>
                  <a:endParaRPr lang="fr-FR"/>
                </a:p>
              </c:txPr>
              <c:showLegendKey val="0"/>
              <c:showVal val="1"/>
              <c:showCatName val="0"/>
              <c:showSerName val="1"/>
              <c:showPercent val="0"/>
              <c:showBubbleSize val="0"/>
              <c:separator>
</c:separator>
              <c:extLst>
                <c:ext xmlns:c15="http://schemas.microsoft.com/office/drawing/2012/chart" uri="{CE6537A1-D6FC-4f65-9D91-7224C49458BB}">
                  <c15:layout>
                    <c:manualLayout>
                      <c:w val="7.6145454545454544E-2"/>
                      <c:h val="0.18221009807215274"/>
                    </c:manualLayout>
                  </c15:layout>
                </c:ext>
                <c:ext xmlns:c16="http://schemas.microsoft.com/office/drawing/2014/chart" uri="{C3380CC4-5D6E-409C-BE32-E72D297353CC}">
                  <c16:uniqueId val="{00000004-FB55-430F-89E1-AC5E861171E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99"/>
                    </a:solidFill>
                    <a:latin typeface="+mn-lt"/>
                    <a:ea typeface="+mn-ea"/>
                    <a:cs typeface="+mn-cs"/>
                  </a:defRPr>
                </a:pPr>
                <a:endParaRPr lang="fr-FR"/>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'Data-over-years'!$D$144:$F$144</c:f>
              <c:numCache>
                <c:formatCode>General</c:formatCode>
                <c:ptCount val="3"/>
                <c:pt idx="0">
                  <c:v>2023</c:v>
                </c:pt>
                <c:pt idx="1">
                  <c:v>2024</c:v>
                </c:pt>
                <c:pt idx="2" formatCode="0">
                  <c:v>2025</c:v>
                </c:pt>
              </c:numCache>
            </c:numRef>
          </c:cat>
          <c:val>
            <c:numRef>
              <c:f>'Data-over-years'!$D$148:$F$148</c:f>
              <c:numCache>
                <c:formatCode>0%</c:formatCode>
                <c:ptCount val="3"/>
                <c:pt idx="0">
                  <c:v>0.22222222222222221</c:v>
                </c:pt>
                <c:pt idx="1">
                  <c:v>0</c:v>
                </c:pt>
                <c:pt idx="2">
                  <c:v>0.16666666666666666</c:v>
                </c:pt>
              </c:numCache>
            </c:numRef>
          </c:val>
          <c:extLst>
            <c:ext xmlns:c16="http://schemas.microsoft.com/office/drawing/2014/chart" uri="{C3380CC4-5D6E-409C-BE32-E72D297353CC}">
              <c16:uniqueId val="{00000005-FB55-430F-89E1-AC5E861171E6}"/>
            </c:ext>
          </c:extLst>
        </c:ser>
        <c:dLbls>
          <c:showLegendKey val="0"/>
          <c:showVal val="0"/>
          <c:showCatName val="0"/>
          <c:showSerName val="0"/>
          <c:showPercent val="0"/>
          <c:showBubbleSize val="0"/>
        </c:dLbls>
        <c:gapWidth val="80"/>
        <c:overlap val="100"/>
        <c:axId val="1430785455"/>
        <c:axId val="1430760975"/>
      </c:barChart>
      <c:catAx>
        <c:axId val="14307854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rgbClr val="000099"/>
                </a:solidFill>
                <a:latin typeface="+mn-lt"/>
                <a:ea typeface="+mn-ea"/>
                <a:cs typeface="+mn-cs"/>
              </a:defRPr>
            </a:pPr>
            <a:endParaRPr lang="fr-FR"/>
          </a:p>
        </c:txPr>
        <c:crossAx val="1430760975"/>
        <c:crosses val="autoZero"/>
        <c:auto val="1"/>
        <c:lblAlgn val="ctr"/>
        <c:lblOffset val="100"/>
        <c:noMultiLvlLbl val="0"/>
      </c:catAx>
      <c:valAx>
        <c:axId val="1430760975"/>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rgbClr val="000099"/>
                </a:solidFill>
                <a:latin typeface="+mn-lt"/>
                <a:ea typeface="+mn-ea"/>
                <a:cs typeface="+mn-cs"/>
              </a:defRPr>
            </a:pPr>
            <a:endParaRPr lang="fr-FR"/>
          </a:p>
        </c:txPr>
        <c:crossAx val="1430785455"/>
        <c:crosses val="autoZero"/>
        <c:crossBetween val="between"/>
        <c:majorUnit val="0.2"/>
      </c:valAx>
      <c:spPr>
        <a:noFill/>
        <a:ln>
          <a:noFill/>
        </a:ln>
        <a:effectLst>
          <a:softEdge rad="1270000"/>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rgbClr val="000099"/>
                </a:solidFill>
                <a:latin typeface="+mn-lt"/>
                <a:ea typeface="+mn-ea"/>
                <a:cs typeface="+mn-cs"/>
              </a:defRPr>
            </a:pPr>
            <a:r>
              <a:rPr lang="en-GB" sz="1800" b="1" i="0" u="none" strike="noStrike" kern="1200" spc="0" baseline="0">
                <a:solidFill>
                  <a:srgbClr val="000099"/>
                </a:solidFill>
              </a:rPr>
              <a:t> </a:t>
            </a:r>
            <a:r>
              <a:rPr lang="en-GB" sz="1800" b="1" i="0" u="none" strike="noStrike" kern="1200" spc="0" baseline="0">
                <a:ln>
                  <a:solidFill>
                    <a:srgbClr val="00B050"/>
                  </a:solidFill>
                </a:ln>
                <a:solidFill>
                  <a:srgbClr val="000099"/>
                </a:solidFill>
                <a:effectLst>
                  <a:glow rad="63500">
                    <a:srgbClr val="00B050">
                      <a:alpha val="40000"/>
                    </a:srgbClr>
                  </a:glow>
                </a:effectLst>
              </a:rPr>
              <a:t>IVDR</a:t>
            </a:r>
            <a:r>
              <a:rPr lang="en-GB" sz="1800" b="1" i="0" u="none" strike="noStrike" kern="1200" spc="0" baseline="0">
                <a:solidFill>
                  <a:srgbClr val="000099"/>
                </a:solidFill>
              </a:rPr>
              <a:t> </a:t>
            </a:r>
            <a:endParaRPr lang="en-US" sz="1800"/>
          </a:p>
        </c:rich>
      </c:tx>
      <c:overlay val="0"/>
      <c:spPr>
        <a:noFill/>
        <a:ln>
          <a:noFill/>
        </a:ln>
        <a:effectLst/>
      </c:spPr>
      <c:txPr>
        <a:bodyPr rot="0" spcFirstLastPara="1" vertOverflow="ellipsis" vert="horz" wrap="square" anchor="ctr" anchorCtr="1"/>
        <a:lstStyle/>
        <a:p>
          <a:pPr>
            <a:defRPr sz="1800" b="1" i="0" u="none" strike="noStrike" kern="1200" spc="0" baseline="0">
              <a:solidFill>
                <a:srgbClr val="000099"/>
              </a:solidFill>
              <a:latin typeface="+mn-lt"/>
              <a:ea typeface="+mn-ea"/>
              <a:cs typeface="+mn-cs"/>
            </a:defRPr>
          </a:pPr>
          <a:endParaRPr lang="en-US"/>
        </a:p>
      </c:txPr>
    </c:title>
    <c:autoTitleDeleted val="0"/>
    <c:plotArea>
      <c:layout>
        <c:manualLayout>
          <c:layoutTarget val="inner"/>
          <c:xMode val="edge"/>
          <c:yMode val="edge"/>
          <c:x val="3.0555555555555555E-2"/>
          <c:y val="2.6219108975014487E-2"/>
          <c:w val="0.93888888888888888"/>
          <c:h val="0.86374953130858645"/>
        </c:manualLayout>
      </c:layout>
      <c:lineChart>
        <c:grouping val="standard"/>
        <c:varyColors val="0"/>
        <c:ser>
          <c:idx val="0"/>
          <c:order val="0"/>
          <c:tx>
            <c:strRef>
              <c:f>'Data-over-years'!$B$23</c:f>
              <c:strCache>
                <c:ptCount val="1"/>
                <c:pt idx="0">
                  <c:v>Certificate</c:v>
                </c:pt>
              </c:strCache>
            </c:strRef>
          </c:tx>
          <c:spPr>
            <a:ln w="38100" cap="rnd">
              <a:solidFill>
                <a:srgbClr val="00B050"/>
              </a:solidFill>
              <a:round/>
            </a:ln>
            <a:effectLst/>
          </c:spPr>
          <c:marker>
            <c:symbol val="none"/>
          </c:marker>
          <c:dLbls>
            <c:numFmt formatCode="#\ ##0" sourceLinked="0"/>
            <c:spPr>
              <a:noFill/>
              <a:ln>
                <a:noFill/>
              </a:ln>
              <a:effectLst/>
            </c:spPr>
            <c:txPr>
              <a:bodyPr rot="0" spcFirstLastPara="1" vertOverflow="ellipsis" vert="horz" wrap="square" anchor="ctr" anchorCtr="1"/>
              <a:lstStyle/>
              <a:p>
                <a:pPr>
                  <a:defRPr sz="1200" b="0" i="0" u="none" strike="noStrike" kern="1200" baseline="0">
                    <a:solidFill>
                      <a:srgbClr val="000099"/>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'Data-over-years'!$A$24:$A$29</c:f>
              <c:numCache>
                <c:formatCode>General</c:formatCode>
                <c:ptCount val="6"/>
                <c:pt idx="0">
                  <c:v>2020</c:v>
                </c:pt>
                <c:pt idx="1">
                  <c:v>2021</c:v>
                </c:pt>
                <c:pt idx="2">
                  <c:v>2022</c:v>
                </c:pt>
                <c:pt idx="3">
                  <c:v>2023</c:v>
                </c:pt>
                <c:pt idx="4">
                  <c:v>2024</c:v>
                </c:pt>
                <c:pt idx="5">
                  <c:v>2025</c:v>
                </c:pt>
              </c:numCache>
            </c:numRef>
          </c:cat>
          <c:val>
            <c:numRef>
              <c:f>'Data-over-years'!$B$24:$B$29</c:f>
              <c:numCache>
                <c:formatCode>General</c:formatCode>
                <c:ptCount val="6"/>
                <c:pt idx="0">
                  <c:v>9</c:v>
                </c:pt>
                <c:pt idx="1">
                  <c:v>110</c:v>
                </c:pt>
                <c:pt idx="2">
                  <c:v>341</c:v>
                </c:pt>
                <c:pt idx="3">
                  <c:v>754</c:v>
                </c:pt>
                <c:pt idx="4">
                  <c:v>1609</c:v>
                </c:pt>
                <c:pt idx="5">
                  <c:v>2104</c:v>
                </c:pt>
              </c:numCache>
            </c:numRef>
          </c:val>
          <c:smooth val="0"/>
          <c:extLst>
            <c:ext xmlns:c16="http://schemas.microsoft.com/office/drawing/2014/chart" uri="{C3380CC4-5D6E-409C-BE32-E72D297353CC}">
              <c16:uniqueId val="{00000000-1206-4D90-91AB-4FC9CF515BB6}"/>
            </c:ext>
          </c:extLst>
        </c:ser>
        <c:ser>
          <c:idx val="1"/>
          <c:order val="1"/>
          <c:tx>
            <c:strRef>
              <c:f>'Data-over-years'!$C$23</c:f>
              <c:strCache>
                <c:ptCount val="1"/>
                <c:pt idx="0">
                  <c:v>Applications</c:v>
                </c:pt>
              </c:strCache>
            </c:strRef>
          </c:tx>
          <c:spPr>
            <a:ln w="38100" cap="rnd">
              <a:solidFill>
                <a:srgbClr val="00FF00"/>
              </a:solidFill>
              <a:round/>
            </a:ln>
            <a:effectLst/>
          </c:spPr>
          <c:marker>
            <c:symbol val="none"/>
          </c:marker>
          <c:dLbls>
            <c:numFmt formatCode="#\ ##0" sourceLinked="0"/>
            <c:spPr>
              <a:noFill/>
              <a:ln>
                <a:noFill/>
              </a:ln>
              <a:effectLst/>
            </c:spPr>
            <c:txPr>
              <a:bodyPr rot="0" spcFirstLastPara="1" vertOverflow="ellipsis" vert="horz" wrap="square" anchor="ctr" anchorCtr="1"/>
              <a:lstStyle/>
              <a:p>
                <a:pPr>
                  <a:defRPr sz="1200" b="0" i="0" u="none" strike="noStrike" kern="1200" baseline="0">
                    <a:solidFill>
                      <a:srgbClr val="000099"/>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'Data-over-years'!$A$24:$A$29</c:f>
              <c:numCache>
                <c:formatCode>General</c:formatCode>
                <c:ptCount val="6"/>
                <c:pt idx="0">
                  <c:v>2020</c:v>
                </c:pt>
                <c:pt idx="1">
                  <c:v>2021</c:v>
                </c:pt>
                <c:pt idx="2">
                  <c:v>2022</c:v>
                </c:pt>
                <c:pt idx="3">
                  <c:v>2023</c:v>
                </c:pt>
                <c:pt idx="4">
                  <c:v>2024</c:v>
                </c:pt>
                <c:pt idx="5">
                  <c:v>2025</c:v>
                </c:pt>
              </c:numCache>
            </c:numRef>
          </c:cat>
          <c:val>
            <c:numRef>
              <c:f>'Data-over-years'!$C$24:$C$29</c:f>
              <c:numCache>
                <c:formatCode>General</c:formatCode>
                <c:ptCount val="6"/>
                <c:pt idx="0">
                  <c:v>230</c:v>
                </c:pt>
                <c:pt idx="1">
                  <c:v>604</c:v>
                </c:pt>
                <c:pt idx="2">
                  <c:v>995</c:v>
                </c:pt>
                <c:pt idx="3">
                  <c:v>1565</c:v>
                </c:pt>
                <c:pt idx="4">
                  <c:v>2492</c:v>
                </c:pt>
                <c:pt idx="5">
                  <c:v>3076</c:v>
                </c:pt>
              </c:numCache>
            </c:numRef>
          </c:val>
          <c:smooth val="0"/>
          <c:extLst>
            <c:ext xmlns:c16="http://schemas.microsoft.com/office/drawing/2014/chart" uri="{C3380CC4-5D6E-409C-BE32-E72D297353CC}">
              <c16:uniqueId val="{00000001-1206-4D90-91AB-4FC9CF515BB6}"/>
            </c:ext>
          </c:extLst>
        </c:ser>
        <c:dLbls>
          <c:showLegendKey val="0"/>
          <c:showVal val="0"/>
          <c:showCatName val="0"/>
          <c:showSerName val="0"/>
          <c:showPercent val="0"/>
          <c:showBubbleSize val="0"/>
        </c:dLbls>
        <c:smooth val="0"/>
        <c:axId val="1030521119"/>
        <c:axId val="1030525919"/>
      </c:lineChart>
      <c:catAx>
        <c:axId val="103052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rgbClr val="000099"/>
                </a:solidFill>
                <a:latin typeface="+mn-lt"/>
                <a:ea typeface="+mn-ea"/>
                <a:cs typeface="+mn-cs"/>
              </a:defRPr>
            </a:pPr>
            <a:endParaRPr lang="fr-FR"/>
          </a:p>
        </c:txPr>
        <c:crossAx val="1030525919"/>
        <c:crosses val="autoZero"/>
        <c:auto val="1"/>
        <c:lblAlgn val="ctr"/>
        <c:lblOffset val="100"/>
        <c:noMultiLvlLbl val="0"/>
      </c:catAx>
      <c:valAx>
        <c:axId val="103052591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030521119"/>
        <c:crosses val="autoZero"/>
        <c:crossBetween val="between"/>
      </c:valAx>
      <c:spPr>
        <a:noFill/>
        <a:ln>
          <a:noFill/>
        </a:ln>
        <a:effectLst/>
      </c:spPr>
    </c:plotArea>
    <c:legend>
      <c:legendPos val="b"/>
      <c:layout>
        <c:manualLayout>
          <c:xMode val="edge"/>
          <c:yMode val="edge"/>
          <c:x val="7.0704724409448833E-2"/>
          <c:y val="0.47743000874890645"/>
          <c:w val="0.27803477690288714"/>
          <c:h val="0.18460702828813064"/>
        </c:manualLayout>
      </c:layout>
      <c:overlay val="0"/>
      <c:spPr>
        <a:noFill/>
        <a:ln>
          <a:noFill/>
        </a:ln>
        <a:effectLst/>
      </c:spPr>
      <c:txPr>
        <a:bodyPr rot="0" spcFirstLastPara="1" vertOverflow="ellipsis" vert="horz" wrap="square" anchor="ctr" anchorCtr="1"/>
        <a:lstStyle/>
        <a:p>
          <a:pPr>
            <a:defRPr sz="1050" b="1" i="0" u="none" strike="noStrike" kern="1200" baseline="0">
              <a:solidFill>
                <a:srgbClr val="000099"/>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a:solidFill>
            <a:srgbClr val="000099"/>
          </a:solidFill>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BE">
                <a:solidFill>
                  <a:srgbClr val="000080"/>
                </a:solidFill>
              </a:rPr>
              <a:t>MDR: CA modules</a:t>
            </a:r>
          </a:p>
        </c:rich>
      </c:tx>
      <c:layout>
        <c:manualLayout>
          <c:xMode val="edge"/>
          <c:yMode val="edge"/>
          <c:x val="0.18439256963544137"/>
          <c:y val="0"/>
        </c:manualLayout>
      </c:layout>
      <c:overlay val="0"/>
    </c:title>
    <c:autoTitleDeleted val="0"/>
    <c:plotArea>
      <c:layout>
        <c:manualLayout>
          <c:layoutTarget val="inner"/>
          <c:xMode val="edge"/>
          <c:yMode val="edge"/>
          <c:x val="0.21556363560881778"/>
          <c:y val="0.16919862373384478"/>
          <c:w val="0.61360906190149811"/>
          <c:h val="0.69936722714557387"/>
        </c:manualLayout>
      </c:layout>
      <c:pieChart>
        <c:varyColors val="1"/>
        <c:ser>
          <c:idx val="1"/>
          <c:order val="0"/>
          <c:dPt>
            <c:idx val="0"/>
            <c:bubble3D val="0"/>
            <c:spPr>
              <a:solidFill>
                <a:srgbClr val="0000FF"/>
              </a:solidFill>
            </c:spPr>
            <c:extLst>
              <c:ext xmlns:c16="http://schemas.microsoft.com/office/drawing/2014/chart" uri="{C3380CC4-5D6E-409C-BE32-E72D297353CC}">
                <c16:uniqueId val="{00000001-AFF3-48C2-94A4-CE8E891F273C}"/>
              </c:ext>
            </c:extLst>
          </c:dPt>
          <c:dPt>
            <c:idx val="1"/>
            <c:bubble3D val="0"/>
            <c:spPr>
              <a:solidFill>
                <a:srgbClr val="0066FF"/>
              </a:solidFill>
            </c:spPr>
            <c:extLst>
              <c:ext xmlns:c16="http://schemas.microsoft.com/office/drawing/2014/chart" uri="{C3380CC4-5D6E-409C-BE32-E72D297353CC}">
                <c16:uniqueId val="{00000003-AFF3-48C2-94A4-CE8E891F273C}"/>
              </c:ext>
            </c:extLst>
          </c:dPt>
          <c:dPt>
            <c:idx val="2"/>
            <c:bubble3D val="0"/>
            <c:spPr>
              <a:solidFill>
                <a:schemeClr val="accent1">
                  <a:lumMod val="20000"/>
                  <a:lumOff val="80000"/>
                </a:schemeClr>
              </a:solidFill>
            </c:spPr>
            <c:extLst>
              <c:ext xmlns:c16="http://schemas.microsoft.com/office/drawing/2014/chart" uri="{C3380CC4-5D6E-409C-BE32-E72D297353CC}">
                <c16:uniqueId val="{00000005-AFF3-48C2-94A4-CE8E891F273C}"/>
              </c:ext>
            </c:extLst>
          </c:dPt>
          <c:dPt>
            <c:idx val="5"/>
            <c:bubble3D val="0"/>
            <c:spPr>
              <a:solidFill>
                <a:schemeClr val="accent1">
                  <a:lumMod val="60000"/>
                  <a:lumOff val="40000"/>
                </a:schemeClr>
              </a:solidFill>
            </c:spPr>
            <c:extLst>
              <c:ext xmlns:c16="http://schemas.microsoft.com/office/drawing/2014/chart" uri="{C3380CC4-5D6E-409C-BE32-E72D297353CC}">
                <c16:uniqueId val="{00000007-AFF3-48C2-94A4-CE8E891F273C}"/>
              </c:ext>
            </c:extLst>
          </c:dPt>
          <c:dLbls>
            <c:dLbl>
              <c:idx val="0"/>
              <c:layout>
                <c:manualLayout>
                  <c:x val="-0.24468631676131108"/>
                  <c:y val="-9.2693290920884311E-2"/>
                </c:manualLayout>
              </c:layout>
              <c:spPr>
                <a:noFill/>
                <a:ln>
                  <a:noFill/>
                </a:ln>
                <a:effectLst/>
              </c:spPr>
              <c:txPr>
                <a:bodyPr/>
                <a:lstStyle/>
                <a:p>
                  <a:pPr>
                    <a:defRPr sz="1100" b="1">
                      <a:solidFill>
                        <a:schemeClr val="bg1"/>
                      </a:solidFill>
                    </a:defRPr>
                  </a:pPr>
                  <a:endParaRPr lang="fr-FR"/>
                </a:p>
              </c:txPr>
              <c:showLegendKey val="0"/>
              <c:showVal val="0"/>
              <c:showCatName val="1"/>
              <c:showSerName val="0"/>
              <c:showPercent val="1"/>
              <c:showBubbleSize val="0"/>
              <c:separator>
</c:separator>
              <c:extLst>
                <c:ext xmlns:c15="http://schemas.microsoft.com/office/drawing/2012/chart" uri="{CE6537A1-D6FC-4f65-9D91-7224C49458BB}">
                  <c15:layout>
                    <c:manualLayout>
                      <c:w val="0.22715526371531455"/>
                      <c:h val="0.3445333333333333"/>
                    </c:manualLayout>
                  </c15:layout>
                </c:ext>
                <c:ext xmlns:c16="http://schemas.microsoft.com/office/drawing/2014/chart" uri="{C3380CC4-5D6E-409C-BE32-E72D297353CC}">
                  <c16:uniqueId val="{00000001-AFF3-48C2-94A4-CE8E891F273C}"/>
                </c:ext>
              </c:extLst>
            </c:dLbl>
            <c:dLbl>
              <c:idx val="1"/>
              <c:layout>
                <c:manualLayout>
                  <c:x val="0.25429071310145301"/>
                  <c:y val="-2.1265264565724234E-2"/>
                </c:manualLayout>
              </c:layout>
              <c:spPr/>
              <c:txPr>
                <a:bodyPr/>
                <a:lstStyle/>
                <a:p>
                  <a:pPr>
                    <a:defRPr sz="1100" b="1">
                      <a:solidFill>
                        <a:schemeClr val="bg1"/>
                      </a:solidFill>
                    </a:defRPr>
                  </a:pPr>
                  <a:endParaRPr lang="fr-FR"/>
                </a:p>
              </c:txPr>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AFF3-48C2-94A4-CE8E891F273C}"/>
                </c:ext>
              </c:extLst>
            </c:dLbl>
            <c:dLbl>
              <c:idx val="2"/>
              <c:layout>
                <c:manualLayout>
                  <c:x val="-7.0955226049292164E-2"/>
                  <c:y val="0.12183810561011572"/>
                </c:manualLayout>
              </c:layout>
              <c:spPr>
                <a:noFill/>
                <a:ln>
                  <a:noFill/>
                </a:ln>
                <a:effectLst/>
              </c:spPr>
              <c:txPr>
                <a:bodyPr/>
                <a:lstStyle/>
                <a:p>
                  <a:pPr>
                    <a:defRPr sz="1100" b="1">
                      <a:solidFill>
                        <a:schemeClr val="accent5">
                          <a:lumMod val="75000"/>
                        </a:schemeClr>
                      </a:solidFill>
                    </a:defRPr>
                  </a:pPr>
                  <a:endParaRPr lang="fr-FR"/>
                </a:p>
              </c:txPr>
              <c:showLegendKey val="0"/>
              <c:showVal val="0"/>
              <c:showCatName val="1"/>
              <c:showSerName val="0"/>
              <c:showPercent val="1"/>
              <c:showBubbleSize val="0"/>
              <c:separator>
</c:separator>
              <c:extLst>
                <c:ext xmlns:c15="http://schemas.microsoft.com/office/drawing/2012/chart" uri="{CE6537A1-D6FC-4f65-9D91-7224C49458BB}">
                  <c15:layout>
                    <c:manualLayout>
                      <c:w val="0.28982259247471037"/>
                      <c:h val="0.47669349164891722"/>
                    </c:manualLayout>
                  </c15:layout>
                </c:ext>
                <c:ext xmlns:c16="http://schemas.microsoft.com/office/drawing/2014/chart" uri="{C3380CC4-5D6E-409C-BE32-E72D297353CC}">
                  <c16:uniqueId val="{00000005-AFF3-48C2-94A4-CE8E891F273C}"/>
                </c:ext>
              </c:extLst>
            </c:dLbl>
            <c:dLbl>
              <c:idx val="3"/>
              <c:layout>
                <c:manualLayout>
                  <c:x val="0.19582947012994198"/>
                  <c:y val="0.80437070519183873"/>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79977685675933741"/>
                      <c:h val="0.14814098054144698"/>
                    </c:manualLayout>
                  </c15:layout>
                </c:ext>
                <c:ext xmlns:c16="http://schemas.microsoft.com/office/drawing/2014/chart" uri="{C3380CC4-5D6E-409C-BE32-E72D297353CC}">
                  <c16:uniqueId val="{0000000B-AFF3-48C2-94A4-CE8E891F273C}"/>
                </c:ext>
              </c:extLst>
            </c:dLbl>
            <c:dLbl>
              <c:idx val="4"/>
              <c:layout>
                <c:manualLayout>
                  <c:x val="0.65983793869579233"/>
                  <c:y val="0.27163707635244905"/>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2600134258223317"/>
                      <c:h val="0.18872736546799285"/>
                    </c:manualLayout>
                  </c15:layout>
                </c:ext>
                <c:ext xmlns:c16="http://schemas.microsoft.com/office/drawing/2014/chart" uri="{C3380CC4-5D6E-409C-BE32-E72D297353CC}">
                  <c16:uniqueId val="{00000009-AFF3-48C2-94A4-CE8E891F273C}"/>
                </c:ext>
              </c:extLst>
            </c:dLbl>
            <c:dLbl>
              <c:idx val="5"/>
              <c:layout>
                <c:manualLayout>
                  <c:x val="0.10902605759517318"/>
                  <c:y val="9.8103104309023789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31730207713490999"/>
                      <c:h val="0.24645495812411453"/>
                    </c:manualLayout>
                  </c15:layout>
                </c:ext>
                <c:ext xmlns:c16="http://schemas.microsoft.com/office/drawing/2014/chart" uri="{C3380CC4-5D6E-409C-BE32-E72D297353CC}">
                  <c16:uniqueId val="{00000007-AFF3-48C2-94A4-CE8E891F273C}"/>
                </c:ext>
              </c:extLst>
            </c:dLbl>
            <c:dLbl>
              <c:idx val="6"/>
              <c:layout>
                <c:manualLayout>
                  <c:x val="0.33975875805857675"/>
                  <c:y val="0.10508065795524603"/>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36401069132413488"/>
                      <c:h val="0.18872736546799285"/>
                    </c:manualLayout>
                  </c15:layout>
                </c:ext>
                <c:ext xmlns:c16="http://schemas.microsoft.com/office/drawing/2014/chart" uri="{C3380CC4-5D6E-409C-BE32-E72D297353CC}">
                  <c16:uniqueId val="{0000000A-AFF3-48C2-94A4-CE8E891F273C}"/>
                </c:ext>
              </c:extLst>
            </c:dLbl>
            <c:spPr>
              <a:noFill/>
              <a:ln>
                <a:noFill/>
              </a:ln>
              <a:effectLst/>
            </c:spPr>
            <c:txPr>
              <a:bodyPr/>
              <a:lstStyle/>
              <a:p>
                <a:pPr>
                  <a:defRPr sz="1100" b="1">
                    <a:solidFill>
                      <a:srgbClr val="000099"/>
                    </a:solidFill>
                  </a:defRPr>
                </a:pPr>
                <a:endParaRPr lang="fr-FR"/>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Graphs!$A$21:$A$27</c:f>
              <c:strCache>
                <c:ptCount val="7"/>
                <c:pt idx="0">
                  <c:v>Annex IX - Ch I &amp; III</c:v>
                </c:pt>
                <c:pt idx="1">
                  <c:v>Annex IX - Ch II</c:v>
                </c:pt>
                <c:pt idx="2">
                  <c:v>Annex IX - (additional procedure with consultations -rules 14)</c:v>
                </c:pt>
                <c:pt idx="3">
                  <c:v>Annex IX - (additional procedure with consultations - rules 21)</c:v>
                </c:pt>
                <c:pt idx="4">
                  <c:v>Annex X</c:v>
                </c:pt>
                <c:pt idx="5">
                  <c:v>Annex XI - part A</c:v>
                </c:pt>
                <c:pt idx="6">
                  <c:v>Annex XI - part B</c:v>
                </c:pt>
              </c:strCache>
            </c:strRef>
          </c:cat>
          <c:val>
            <c:numRef>
              <c:f>Graphs!$B$21:$B$27</c:f>
              <c:numCache>
                <c:formatCode>General</c:formatCode>
                <c:ptCount val="7"/>
                <c:pt idx="0">
                  <c:v>7942</c:v>
                </c:pt>
                <c:pt idx="1">
                  <c:v>4666</c:v>
                </c:pt>
                <c:pt idx="2">
                  <c:v>283</c:v>
                </c:pt>
                <c:pt idx="3">
                  <c:v>1</c:v>
                </c:pt>
                <c:pt idx="4">
                  <c:v>1</c:v>
                </c:pt>
                <c:pt idx="5">
                  <c:v>993</c:v>
                </c:pt>
                <c:pt idx="6">
                  <c:v>1</c:v>
                </c:pt>
              </c:numCache>
            </c:numRef>
          </c:val>
          <c:extLst>
            <c:ext xmlns:c16="http://schemas.microsoft.com/office/drawing/2014/chart" uri="{C3380CC4-5D6E-409C-BE32-E72D297353CC}">
              <c16:uniqueId val="{00000008-AFF3-48C2-94A4-CE8E891F273C}"/>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1" i="0" baseline="0">
                <a:solidFill>
                  <a:srgbClr val="000099"/>
                </a:solidFill>
                <a:effectLst/>
              </a:rPr>
              <a:t>IVDR</a:t>
            </a:r>
            <a:r>
              <a:rPr lang="en-GB" sz="1800" b="1" i="0" u="none" strike="noStrike" kern="1200" spc="0" baseline="0">
                <a:solidFill>
                  <a:srgbClr val="000099"/>
                </a:solidFill>
              </a:rPr>
              <a:t>: CA modules</a:t>
            </a:r>
            <a:r>
              <a:rPr lang="en-GB" sz="1800" b="1" i="0" baseline="0">
                <a:solidFill>
                  <a:srgbClr val="000099"/>
                </a:solidFill>
                <a:effectLst/>
              </a:rPr>
              <a:t> </a:t>
            </a:r>
            <a:endParaRPr lang="en-GB">
              <a:solidFill>
                <a:srgbClr val="000099"/>
              </a:solidFill>
              <a:effectLst/>
            </a:endParaRPr>
          </a:p>
        </c:rich>
      </c:tx>
      <c:layout>
        <c:manualLayout>
          <c:xMode val="edge"/>
          <c:yMode val="edge"/>
          <c:x val="0.18966806919121088"/>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manualLayout>
          <c:layoutTarget val="inner"/>
          <c:xMode val="edge"/>
          <c:yMode val="edge"/>
          <c:x val="0.16100061475485267"/>
          <c:y val="0.13572120642631977"/>
          <c:w val="0.69361980173235704"/>
          <c:h val="0.73466340970810196"/>
        </c:manualLayout>
      </c:layout>
      <c:pie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0CA1-47FD-93FD-8BDE97A055B8}"/>
              </c:ext>
            </c:extLst>
          </c:dPt>
          <c:dPt>
            <c:idx val="1"/>
            <c:bubble3D val="0"/>
            <c:spPr>
              <a:solidFill>
                <a:srgbClr val="006600"/>
              </a:solidFill>
              <a:ln w="19050">
                <a:solidFill>
                  <a:schemeClr val="lt1"/>
                </a:solidFill>
              </a:ln>
              <a:effectLst/>
            </c:spPr>
            <c:extLst>
              <c:ext xmlns:c16="http://schemas.microsoft.com/office/drawing/2014/chart" uri="{C3380CC4-5D6E-409C-BE32-E72D297353CC}">
                <c16:uniqueId val="{00000003-0CA1-47FD-93FD-8BDE97A055B8}"/>
              </c:ext>
            </c:extLst>
          </c:dPt>
          <c:dPt>
            <c:idx val="2"/>
            <c:bubble3D val="0"/>
            <c:spPr>
              <a:solidFill>
                <a:srgbClr val="99FF99"/>
              </a:solidFill>
              <a:ln w="19050">
                <a:solidFill>
                  <a:schemeClr val="lt1"/>
                </a:solidFill>
              </a:ln>
              <a:effectLst/>
            </c:spPr>
            <c:extLst>
              <c:ext xmlns:c16="http://schemas.microsoft.com/office/drawing/2014/chart" uri="{C3380CC4-5D6E-409C-BE32-E72D297353CC}">
                <c16:uniqueId val="{00000005-0CA1-47FD-93FD-8BDE97A055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CA1-47FD-93FD-8BDE97A055B8}"/>
              </c:ext>
            </c:extLst>
          </c:dPt>
          <c:dPt>
            <c:idx val="4"/>
            <c:bubble3D val="0"/>
            <c:spPr>
              <a:solidFill>
                <a:srgbClr val="FFFF00"/>
              </a:solidFill>
              <a:ln w="19050">
                <a:solidFill>
                  <a:schemeClr val="lt1"/>
                </a:solidFill>
              </a:ln>
              <a:effectLst/>
            </c:spPr>
            <c:extLst>
              <c:ext xmlns:c16="http://schemas.microsoft.com/office/drawing/2014/chart" uri="{C3380CC4-5D6E-409C-BE32-E72D297353CC}">
                <c16:uniqueId val="{00000009-0CA1-47FD-93FD-8BDE97A055B8}"/>
              </c:ext>
            </c:extLst>
          </c:dPt>
          <c:dLbls>
            <c:dLbl>
              <c:idx val="0"/>
              <c:layout>
                <c:manualLayout>
                  <c:x val="-0.17413363270206078"/>
                  <c:y val="0.10469880741727039"/>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bg1"/>
                      </a:solidFill>
                      <a:latin typeface="+mn-lt"/>
                      <a:ea typeface="+mn-ea"/>
                      <a:cs typeface="+mn-cs"/>
                    </a:defRPr>
                  </a:pPr>
                  <a:endParaRPr lang="fr-FR"/>
                </a:p>
              </c:txPr>
              <c:showLegendKey val="0"/>
              <c:showVal val="0"/>
              <c:showCatName val="1"/>
              <c:showSerName val="0"/>
              <c:showPercent val="1"/>
              <c:showBubbleSize val="0"/>
              <c:extLst>
                <c:ext xmlns:c15="http://schemas.microsoft.com/office/drawing/2012/chart" uri="{CE6537A1-D6FC-4f65-9D91-7224C49458BB}">
                  <c15:layout>
                    <c:manualLayout>
                      <c:w val="0.30331010517093498"/>
                      <c:h val="0.29861098385232171"/>
                    </c:manualLayout>
                  </c15:layout>
                </c:ext>
                <c:ext xmlns:c16="http://schemas.microsoft.com/office/drawing/2014/chart" uri="{C3380CC4-5D6E-409C-BE32-E72D297353CC}">
                  <c16:uniqueId val="{00000001-0CA1-47FD-93FD-8BDE97A055B8}"/>
                </c:ext>
              </c:extLst>
            </c:dLbl>
            <c:dLbl>
              <c:idx val="1"/>
              <c:layout>
                <c:manualLayout>
                  <c:x val="0.21254836132860672"/>
                  <c:y val="-0.1211736747811203"/>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bg1"/>
                      </a:solidFill>
                      <a:latin typeface="+mn-lt"/>
                      <a:ea typeface="+mn-ea"/>
                      <a:cs typeface="+mn-cs"/>
                    </a:defRPr>
                  </a:pPr>
                  <a:endParaRPr lang="fr-FR"/>
                </a:p>
              </c:txPr>
              <c:showLegendKey val="0"/>
              <c:showVal val="0"/>
              <c:showCatName val="1"/>
              <c:showSerName val="0"/>
              <c:showPercent val="1"/>
              <c:showBubbleSize val="0"/>
              <c:extLst>
                <c:ext xmlns:c15="http://schemas.microsoft.com/office/drawing/2012/chart" uri="{CE6537A1-D6FC-4f65-9D91-7224C49458BB}">
                  <c15:layout>
                    <c:manualLayout>
                      <c:w val="0.25169278454498939"/>
                      <c:h val="0.3821866720732699"/>
                    </c:manualLayout>
                  </c15:layout>
                </c:ext>
                <c:ext xmlns:c16="http://schemas.microsoft.com/office/drawing/2014/chart" uri="{C3380CC4-5D6E-409C-BE32-E72D297353CC}">
                  <c16:uniqueId val="{00000003-0CA1-47FD-93FD-8BDE97A055B8}"/>
                </c:ext>
              </c:extLst>
            </c:dLbl>
            <c:dLbl>
              <c:idx val="2"/>
              <c:layout>
                <c:manualLayout>
                  <c:x val="-4.3907116799740842E-3"/>
                  <c:y val="0.13260454661538193"/>
                </c:manualLayout>
              </c:layout>
              <c:tx>
                <c:rich>
                  <a:bodyPr rot="0" spcFirstLastPara="1" vertOverflow="ellipsis" vert="horz" wrap="square" lIns="38100" tIns="19050" rIns="38100" bIns="19050" anchor="ctr" anchorCtr="1">
                    <a:noAutofit/>
                  </a:bodyPr>
                  <a:lstStyle/>
                  <a:p>
                    <a:pPr>
                      <a:defRPr sz="1200" b="1" i="0" u="none" strike="noStrike" kern="1200" baseline="0">
                        <a:solidFill>
                          <a:srgbClr val="000099"/>
                        </a:solidFill>
                        <a:latin typeface="+mn-lt"/>
                        <a:ea typeface="+mn-ea"/>
                        <a:cs typeface="+mn-cs"/>
                      </a:defRPr>
                    </a:pPr>
                    <a:fld id="{2D60DF30-8E10-4213-9285-D495A7374A55}" type="CATEGORYNAME">
                      <a:rPr lang="en-US" sz="1050"/>
                      <a:pPr>
                        <a:defRPr sz="1200" b="1">
                          <a:solidFill>
                            <a:srgbClr val="000099"/>
                          </a:solidFill>
                        </a:defRPr>
                      </a:pPr>
                      <a:t>[NOM DE CATÉGORIE]</a:t>
                    </a:fld>
                    <a:r>
                      <a:rPr lang="en-US" sz="1050" baseline="0"/>
                      <a:t> </a:t>
                    </a:r>
                    <a:fld id="{6F6C7538-5FA6-4D91-A652-64202925D7F2}" type="PERCENTAGE">
                      <a:rPr lang="en-US" sz="1050" baseline="0"/>
                      <a:pPr>
                        <a:defRPr sz="1200" b="1">
                          <a:solidFill>
                            <a:srgbClr val="000099"/>
                          </a:solidFill>
                        </a:defRPr>
                      </a:pPr>
                      <a:t>[POURCENTAGE]</a:t>
                    </a:fld>
                    <a:endParaRPr lang="en-US" sz="1050" baseline="0"/>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rgbClr val="000099"/>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layout>
                    <c:manualLayout>
                      <c:w val="0.52651691680194945"/>
                      <c:h val="0.21886098726394032"/>
                    </c:manualLayout>
                  </c15:layout>
                  <c15:dlblFieldTable/>
                  <c15:showDataLabelsRange val="0"/>
                </c:ext>
                <c:ext xmlns:c16="http://schemas.microsoft.com/office/drawing/2014/chart" uri="{C3380CC4-5D6E-409C-BE32-E72D297353CC}">
                  <c16:uniqueId val="{00000005-0CA1-47FD-93FD-8BDE97A055B8}"/>
                </c:ext>
              </c:extLst>
            </c:dLbl>
            <c:dLbl>
              <c:idx val="3"/>
              <c:layout>
                <c:manualLayout>
                  <c:x val="-0.30527511199949936"/>
                  <c:y val="0.85617122816320401"/>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rgbClr val="000099"/>
                      </a:solidFill>
                      <a:latin typeface="+mn-lt"/>
                      <a:ea typeface="+mn-ea"/>
                      <a:cs typeface="+mn-cs"/>
                    </a:defRPr>
                  </a:pPr>
                  <a:endParaRPr lang="fr-FR"/>
                </a:p>
              </c:txPr>
              <c:showLegendKey val="0"/>
              <c:showVal val="0"/>
              <c:showCatName val="1"/>
              <c:showSerName val="0"/>
              <c:showPercent val="1"/>
              <c:showBubbleSize val="0"/>
              <c:separator>; </c:separator>
              <c:extLst>
                <c:ext xmlns:c15="http://schemas.microsoft.com/office/drawing/2012/chart" uri="{CE6537A1-D6FC-4f65-9D91-7224C49458BB}">
                  <c15:layout>
                    <c:manualLayout>
                      <c:w val="0.35266129952549763"/>
                      <c:h val="7.0809606338202533E-2"/>
                    </c:manualLayout>
                  </c15:layout>
                </c:ext>
                <c:ext xmlns:c16="http://schemas.microsoft.com/office/drawing/2014/chart" uri="{C3380CC4-5D6E-409C-BE32-E72D297353CC}">
                  <c16:uniqueId val="{00000007-0CA1-47FD-93FD-8BDE97A055B8}"/>
                </c:ext>
              </c:extLst>
            </c:dLbl>
            <c:dLbl>
              <c:idx val="4"/>
              <c:layout>
                <c:manualLayout>
                  <c:x val="0.27566785568353736"/>
                  <c:y val="0.85673911644926537"/>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rgbClr val="000099"/>
                      </a:solidFill>
                      <a:latin typeface="+mn-lt"/>
                      <a:ea typeface="+mn-ea"/>
                      <a:cs typeface="+mn-cs"/>
                    </a:defRPr>
                  </a:pPr>
                  <a:endParaRPr lang="fr-FR"/>
                </a:p>
              </c:txPr>
              <c:showLegendKey val="0"/>
              <c:showVal val="0"/>
              <c:showCatName val="1"/>
              <c:showSerName val="0"/>
              <c:showPercent val="1"/>
              <c:showBubbleSize val="0"/>
              <c:separator>; </c:separator>
              <c:extLst>
                <c:ext xmlns:c15="http://schemas.microsoft.com/office/drawing/2012/chart" uri="{CE6537A1-D6FC-4f65-9D91-7224C49458BB}">
                  <c15:layout>
                    <c:manualLayout>
                      <c:w val="0.38029765914604291"/>
                      <c:h val="6.5126434585624796E-2"/>
                    </c:manualLayout>
                  </c15:layout>
                </c:ext>
                <c:ext xmlns:c16="http://schemas.microsoft.com/office/drawing/2014/chart" uri="{C3380CC4-5D6E-409C-BE32-E72D297353CC}">
                  <c16:uniqueId val="{00000009-0CA1-47FD-93FD-8BDE97A055B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000099"/>
                    </a:solidFill>
                    <a:latin typeface="+mn-lt"/>
                    <a:ea typeface="+mn-ea"/>
                    <a:cs typeface="+mn-cs"/>
                  </a:defRPr>
                </a:pPr>
                <a:endParaRPr lang="fr-FR"/>
              </a:p>
            </c:txPr>
            <c:showLegendKey val="0"/>
            <c:showVal val="0"/>
            <c:showCatName val="1"/>
            <c:showSerName val="0"/>
            <c:showPercent val="1"/>
            <c:showBubbleSize val="0"/>
            <c:showLeaderLines val="0"/>
            <c:extLst>
              <c:ext xmlns:c15="http://schemas.microsoft.com/office/drawing/2012/chart" uri="{CE6537A1-D6FC-4f65-9D91-7224C49458BB}"/>
            </c:extLst>
          </c:dLbls>
          <c:cat>
            <c:strRef>
              <c:f>Graphs!$A$35:$A$39</c:f>
              <c:strCache>
                <c:ptCount val="5"/>
                <c:pt idx="0">
                  <c:v>Annex IX - Ch I &amp; III</c:v>
                </c:pt>
                <c:pt idx="1">
                  <c:v>Annex IX - Ch II</c:v>
                </c:pt>
                <c:pt idx="2">
                  <c:v>Annex IX.5.2. - Companion diagnostics (with consultations)</c:v>
                </c:pt>
                <c:pt idx="3">
                  <c:v>Annex X </c:v>
                </c:pt>
                <c:pt idx="4">
                  <c:v>Annex XI </c:v>
                </c:pt>
              </c:strCache>
            </c:strRef>
          </c:cat>
          <c:val>
            <c:numRef>
              <c:f>Graphs!$B$35:$B$39</c:f>
              <c:numCache>
                <c:formatCode>General</c:formatCode>
                <c:ptCount val="5"/>
                <c:pt idx="0">
                  <c:v>868</c:v>
                </c:pt>
                <c:pt idx="1">
                  <c:v>1111</c:v>
                </c:pt>
                <c:pt idx="2">
                  <c:v>116</c:v>
                </c:pt>
                <c:pt idx="3">
                  <c:v>0</c:v>
                </c:pt>
                <c:pt idx="4">
                  <c:v>9</c:v>
                </c:pt>
              </c:numCache>
            </c:numRef>
          </c:val>
          <c:extLst>
            <c:ext xmlns:c16="http://schemas.microsoft.com/office/drawing/2014/chart" uri="{C3380CC4-5D6E-409C-BE32-E72D297353CC}">
              <c16:uniqueId val="{0000000A-0CA1-47FD-93FD-8BDE97A055B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BE" sz="1600" b="1" i="0" u="none" strike="noStrike" kern="1200" spc="0" baseline="0">
                <a:solidFill>
                  <a:srgbClr val="000099"/>
                </a:solidFill>
                <a:latin typeface="+mn-lt"/>
                <a:ea typeface="+mn-ea"/>
                <a:cs typeface="+mn-cs"/>
              </a:defRPr>
            </a:pPr>
            <a:r>
              <a:rPr lang="fr-BE" sz="1600" b="1" i="0" u="none" strike="noStrike" kern="1200" spc="0" baseline="0">
                <a:solidFill>
                  <a:srgbClr val="000099"/>
                </a:solidFill>
                <a:latin typeface="+mn-lt"/>
                <a:ea typeface="+mn-ea"/>
                <a:cs typeface="+mn-cs"/>
              </a:rPr>
              <a:t>MDR - Particular applications</a:t>
            </a:r>
          </a:p>
        </c:rich>
      </c:tx>
      <c:layout>
        <c:manualLayout>
          <c:xMode val="edge"/>
          <c:yMode val="edge"/>
          <c:x val="0.31775678040244965"/>
          <c:y val="3.8314176245210726E-3"/>
        </c:manualLayout>
      </c:layout>
      <c:overlay val="0"/>
      <c:spPr>
        <a:noFill/>
        <a:ln>
          <a:noFill/>
        </a:ln>
        <a:effectLst/>
      </c:spPr>
      <c:txPr>
        <a:bodyPr rot="0" spcFirstLastPara="1" vertOverflow="ellipsis" vert="horz" wrap="square" anchor="ctr" anchorCtr="1"/>
        <a:lstStyle/>
        <a:p>
          <a:pPr>
            <a:defRPr lang="fr-BE" sz="1600" b="1" i="0" u="none" strike="noStrike" kern="1200" spc="0" baseline="0">
              <a:solidFill>
                <a:srgbClr val="000099"/>
              </a:solidFill>
              <a:latin typeface="+mn-lt"/>
              <a:ea typeface="+mn-ea"/>
              <a:cs typeface="+mn-cs"/>
            </a:defRPr>
          </a:pPr>
          <a:endParaRPr lang="fr-FR"/>
        </a:p>
      </c:txPr>
    </c:title>
    <c:autoTitleDeleted val="0"/>
    <c:plotArea>
      <c:layout>
        <c:manualLayout>
          <c:layoutTarget val="inner"/>
          <c:xMode val="edge"/>
          <c:yMode val="edge"/>
          <c:x val="0.36475258288387263"/>
          <c:y val="0.1958576709825518"/>
          <c:w val="0.60469187219366172"/>
          <c:h val="0.74621378222283941"/>
        </c:manualLayout>
      </c:layout>
      <c:barChart>
        <c:barDir val="bar"/>
        <c:grouping val="clustered"/>
        <c:varyColors val="0"/>
        <c:ser>
          <c:idx val="0"/>
          <c:order val="0"/>
          <c:tx>
            <c:strRef>
              <c:f>Graphs!$T$42</c:f>
              <c:strCache>
                <c:ptCount val="1"/>
                <c:pt idx="0">
                  <c:v> Certificates </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000099"/>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Graphs!$S$43:$S$47</c:f>
              <c:strCache>
                <c:ptCount val="5"/>
                <c:pt idx="0">
                  <c:v>against Annex XVI </c:v>
                </c:pt>
                <c:pt idx="1">
                  <c:v>against Article 16  </c:v>
                </c:pt>
                <c:pt idx="2">
                  <c:v>against Article 17 </c:v>
                </c:pt>
                <c:pt idx="3">
                  <c:v>against Article 22 </c:v>
                </c:pt>
                <c:pt idx="4">
                  <c:v>AI / Machine Learning devices</c:v>
                </c:pt>
              </c:strCache>
            </c:strRef>
          </c:cat>
          <c:val>
            <c:numRef>
              <c:f>Graphs!$T$43:$T$47</c:f>
              <c:numCache>
                <c:formatCode>General</c:formatCode>
                <c:ptCount val="5"/>
                <c:pt idx="0">
                  <c:v>65</c:v>
                </c:pt>
                <c:pt idx="1">
                  <c:v>25</c:v>
                </c:pt>
                <c:pt idx="2">
                  <c:v>7</c:v>
                </c:pt>
                <c:pt idx="3">
                  <c:v>83</c:v>
                </c:pt>
                <c:pt idx="4">
                  <c:v>175</c:v>
                </c:pt>
              </c:numCache>
            </c:numRef>
          </c:val>
          <c:extLst>
            <c:ext xmlns:c16="http://schemas.microsoft.com/office/drawing/2014/chart" uri="{C3380CC4-5D6E-409C-BE32-E72D297353CC}">
              <c16:uniqueId val="{00000000-4260-4C26-82AA-FCE3CA8D2FF5}"/>
            </c:ext>
          </c:extLst>
        </c:ser>
        <c:ser>
          <c:idx val="1"/>
          <c:order val="1"/>
          <c:tx>
            <c:strRef>
              <c:f>Graphs!$U$42</c:f>
              <c:strCache>
                <c:ptCount val="1"/>
                <c:pt idx="0">
                  <c:v>Applications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Graphs!$S$43:$S$47</c:f>
              <c:strCache>
                <c:ptCount val="5"/>
                <c:pt idx="0">
                  <c:v>against Annex XVI </c:v>
                </c:pt>
                <c:pt idx="1">
                  <c:v>against Article 16  </c:v>
                </c:pt>
                <c:pt idx="2">
                  <c:v>against Article 17 </c:v>
                </c:pt>
                <c:pt idx="3">
                  <c:v>against Article 22 </c:v>
                </c:pt>
                <c:pt idx="4">
                  <c:v>AI / Machine Learning devices</c:v>
                </c:pt>
              </c:strCache>
            </c:strRef>
          </c:cat>
          <c:val>
            <c:numRef>
              <c:f>Graphs!$U$43:$U$47</c:f>
              <c:numCache>
                <c:formatCode>General</c:formatCode>
                <c:ptCount val="5"/>
                <c:pt idx="0">
                  <c:v>113</c:v>
                </c:pt>
                <c:pt idx="1">
                  <c:v>62</c:v>
                </c:pt>
                <c:pt idx="2">
                  <c:v>5</c:v>
                </c:pt>
                <c:pt idx="3">
                  <c:v>56</c:v>
                </c:pt>
                <c:pt idx="4">
                  <c:v>86</c:v>
                </c:pt>
              </c:numCache>
            </c:numRef>
          </c:val>
          <c:extLst>
            <c:ext xmlns:c16="http://schemas.microsoft.com/office/drawing/2014/chart" uri="{C3380CC4-5D6E-409C-BE32-E72D297353CC}">
              <c16:uniqueId val="{00000001-4260-4C26-82AA-FCE3CA8D2FF5}"/>
            </c:ext>
          </c:extLst>
        </c:ser>
        <c:dLbls>
          <c:showLegendKey val="0"/>
          <c:showVal val="0"/>
          <c:showCatName val="0"/>
          <c:showSerName val="0"/>
          <c:showPercent val="0"/>
          <c:showBubbleSize val="0"/>
        </c:dLbls>
        <c:gapWidth val="80"/>
        <c:axId val="1037326880"/>
        <c:axId val="1037313440"/>
      </c:barChart>
      <c:catAx>
        <c:axId val="1037326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0099"/>
                </a:solidFill>
                <a:latin typeface="+mn-lt"/>
                <a:ea typeface="+mn-ea"/>
                <a:cs typeface="+mn-cs"/>
              </a:defRPr>
            </a:pPr>
            <a:endParaRPr lang="fr-FR"/>
          </a:p>
        </c:txPr>
        <c:crossAx val="1037313440"/>
        <c:crosses val="autoZero"/>
        <c:auto val="1"/>
        <c:lblAlgn val="ctr"/>
        <c:lblOffset val="100"/>
        <c:noMultiLvlLbl val="0"/>
      </c:catAx>
      <c:valAx>
        <c:axId val="103731344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037326880"/>
        <c:crosses val="autoZero"/>
        <c:crossBetween val="between"/>
      </c:valAx>
      <c:spPr>
        <a:noFill/>
        <a:ln>
          <a:noFill/>
        </a:ln>
        <a:effectLst/>
      </c:spPr>
    </c:plotArea>
    <c:legend>
      <c:legendPos val="b"/>
      <c:layout>
        <c:manualLayout>
          <c:xMode val="edge"/>
          <c:yMode val="edge"/>
          <c:x val="0.68004199475065619"/>
          <c:y val="0.42678691533072932"/>
          <c:w val="0.31769378827646538"/>
          <c:h val="0.22638695340747897"/>
        </c:manualLayout>
      </c:layout>
      <c:overlay val="0"/>
      <c:spPr>
        <a:noFill/>
        <a:ln>
          <a:noFill/>
        </a:ln>
        <a:effectLst/>
      </c:spPr>
      <c:txPr>
        <a:bodyPr rot="0" spcFirstLastPara="1" vertOverflow="ellipsis" vert="horz" wrap="square" anchor="ctr" anchorCtr="1"/>
        <a:lstStyle/>
        <a:p>
          <a:pPr>
            <a:defRPr sz="1050" b="0" i="0" u="none" strike="noStrike" kern="1200" baseline="0">
              <a:solidFill>
                <a:srgbClr val="000099"/>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400" b="1" i="0" u="none" strike="noStrike" kern="1200" spc="0" baseline="0">
                <a:solidFill>
                  <a:srgbClr val="000099"/>
                </a:solidFill>
              </a:rPr>
              <a:t>IVDR - Particular applications</a:t>
            </a:r>
          </a:p>
        </c:rich>
      </c:tx>
      <c:layout>
        <c:manualLayout>
          <c:xMode val="edge"/>
          <c:yMode val="edge"/>
          <c:x val="0.31828695024233083"/>
          <c:y val="1.531393568147013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22389941486147411"/>
          <c:y val="0.20630111344255345"/>
          <c:w val="0.77610058513852587"/>
          <c:h val="0.72208521166270079"/>
        </c:manualLayout>
      </c:layout>
      <c:barChart>
        <c:barDir val="bar"/>
        <c:grouping val="clustered"/>
        <c:varyColors val="0"/>
        <c:ser>
          <c:idx val="0"/>
          <c:order val="0"/>
          <c:tx>
            <c:strRef>
              <c:f>Graphs!$AD$42</c:f>
              <c:strCache>
                <c:ptCount val="1"/>
                <c:pt idx="0">
                  <c:v> Certificates </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Graphs!$AC$43:$AC$45</c:f>
              <c:strCache>
                <c:ptCount val="3"/>
                <c:pt idx="0">
                  <c:v>against Article 16</c:v>
                </c:pt>
                <c:pt idx="1">
                  <c:v>Class D certificates</c:v>
                </c:pt>
                <c:pt idx="2">
                  <c:v>AI / Machine Learning devices</c:v>
                </c:pt>
              </c:strCache>
            </c:strRef>
          </c:cat>
          <c:val>
            <c:numRef>
              <c:f>Graphs!$AD$43:$AD$45</c:f>
              <c:numCache>
                <c:formatCode>General</c:formatCode>
                <c:ptCount val="3"/>
                <c:pt idx="0">
                  <c:v>12</c:v>
                </c:pt>
                <c:pt idx="1">
                  <c:v>384</c:v>
                </c:pt>
                <c:pt idx="2">
                  <c:v>8</c:v>
                </c:pt>
              </c:numCache>
            </c:numRef>
          </c:val>
          <c:extLst>
            <c:ext xmlns:c16="http://schemas.microsoft.com/office/drawing/2014/chart" uri="{C3380CC4-5D6E-409C-BE32-E72D297353CC}">
              <c16:uniqueId val="{00000000-083E-43D5-9B84-6931C0B211E2}"/>
            </c:ext>
          </c:extLst>
        </c:ser>
        <c:ser>
          <c:idx val="1"/>
          <c:order val="1"/>
          <c:tx>
            <c:strRef>
              <c:f>Graphs!$AE$42</c:f>
              <c:strCache>
                <c:ptCount val="1"/>
                <c:pt idx="0">
                  <c:v>Applications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Graphs!$AC$43:$AC$45</c:f>
              <c:strCache>
                <c:ptCount val="3"/>
                <c:pt idx="0">
                  <c:v>against Article 16</c:v>
                </c:pt>
                <c:pt idx="1">
                  <c:v>Class D certificates</c:v>
                </c:pt>
                <c:pt idx="2">
                  <c:v>AI / Machine Learning devices</c:v>
                </c:pt>
              </c:strCache>
            </c:strRef>
          </c:cat>
          <c:val>
            <c:numRef>
              <c:f>Graphs!$AE$43:$AE$45</c:f>
              <c:numCache>
                <c:formatCode>General</c:formatCode>
                <c:ptCount val="3"/>
                <c:pt idx="0">
                  <c:v>32</c:v>
                </c:pt>
                <c:pt idx="1">
                  <c:v>781</c:v>
                </c:pt>
                <c:pt idx="2">
                  <c:v>19</c:v>
                </c:pt>
              </c:numCache>
            </c:numRef>
          </c:val>
          <c:extLst>
            <c:ext xmlns:c16="http://schemas.microsoft.com/office/drawing/2014/chart" uri="{C3380CC4-5D6E-409C-BE32-E72D297353CC}">
              <c16:uniqueId val="{00000001-083E-43D5-9B84-6931C0B211E2}"/>
            </c:ext>
          </c:extLst>
        </c:ser>
        <c:dLbls>
          <c:showLegendKey val="0"/>
          <c:showVal val="0"/>
          <c:showCatName val="0"/>
          <c:showSerName val="0"/>
          <c:showPercent val="0"/>
          <c:showBubbleSize val="0"/>
        </c:dLbls>
        <c:gapWidth val="182"/>
        <c:axId val="829670815"/>
        <c:axId val="829661215"/>
      </c:barChart>
      <c:catAx>
        <c:axId val="829670815"/>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0099"/>
                </a:solidFill>
                <a:latin typeface="+mn-lt"/>
                <a:ea typeface="+mn-ea"/>
                <a:cs typeface="+mn-cs"/>
              </a:defRPr>
            </a:pPr>
            <a:endParaRPr lang="fr-FR"/>
          </a:p>
        </c:txPr>
        <c:crossAx val="829661215"/>
        <c:crosses val="autoZero"/>
        <c:auto val="1"/>
        <c:lblAlgn val="ctr"/>
        <c:lblOffset val="100"/>
        <c:noMultiLvlLbl val="0"/>
      </c:catAx>
      <c:valAx>
        <c:axId val="829661215"/>
        <c:scaling>
          <c:orientation val="minMax"/>
          <c:max val="800"/>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829670815"/>
        <c:crosses val="autoZero"/>
        <c:crossBetween val="between"/>
      </c:valAx>
      <c:spPr>
        <a:noFill/>
        <a:ln>
          <a:noFill/>
        </a:ln>
        <a:effectLst/>
      </c:spPr>
    </c:plotArea>
    <c:legend>
      <c:legendPos val="b"/>
      <c:layout>
        <c:manualLayout>
          <c:xMode val="edge"/>
          <c:yMode val="edge"/>
          <c:x val="0.69121062992125981"/>
          <c:y val="0.60705963837853605"/>
          <c:w val="0.22591207349081366"/>
          <c:h val="0.21066807867106907"/>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99"/>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800" b="1">
                <a:solidFill>
                  <a:srgbClr val="000099"/>
                </a:solidFill>
              </a:rPr>
              <a:t>Other certifications</a:t>
            </a:r>
          </a:p>
        </c:rich>
      </c:tx>
      <c:layout>
        <c:manualLayout>
          <c:xMode val="edge"/>
          <c:yMode val="edge"/>
          <c:x val="0.25600741433865259"/>
          <c:y val="2.88267011810164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2.7824036910439075E-2"/>
          <c:y val="0.10247444109830607"/>
          <c:w val="0.93878261540210994"/>
          <c:h val="0.76062890503622438"/>
        </c:manualLayout>
      </c:layout>
      <c:barChart>
        <c:barDir val="col"/>
        <c:grouping val="clustered"/>
        <c:varyColors val="0"/>
        <c:ser>
          <c:idx val="0"/>
          <c:order val="0"/>
          <c:spPr>
            <a:pattFill prst="pct90">
              <a:fgClr>
                <a:srgbClr val="0000FF"/>
              </a:fgClr>
              <a:bgClr>
                <a:schemeClr val="bg1"/>
              </a:bgClr>
            </a:pattFill>
            <a:ln>
              <a:noFill/>
            </a:ln>
            <a:effectLst/>
          </c:spPr>
          <c:invertIfNegative val="0"/>
          <c:dPt>
            <c:idx val="0"/>
            <c:invertIfNegative val="0"/>
            <c:bubble3D val="0"/>
            <c:spPr>
              <a:pattFill prst="pct60">
                <a:fgClr>
                  <a:srgbClr val="0000FF"/>
                </a:fgClr>
                <a:bgClr>
                  <a:schemeClr val="bg1"/>
                </a:bgClr>
              </a:pattFill>
              <a:ln>
                <a:noFill/>
              </a:ln>
              <a:effectLst/>
            </c:spPr>
            <c:extLst>
              <c:ext xmlns:c16="http://schemas.microsoft.com/office/drawing/2014/chart" uri="{C3380CC4-5D6E-409C-BE32-E72D297353CC}">
                <c16:uniqueId val="{00000001-BB65-4815-9335-3713A127993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99"/>
                    </a:solidFill>
                    <a:latin typeface="+mn-lt"/>
                    <a:ea typeface="+mn-ea"/>
                    <a:cs typeface="+mn-cs"/>
                  </a:defRPr>
                </a:pPr>
                <a:endParaRPr lang="fr-FR"/>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Graphs!$A$88:$A$89</c:f>
              <c:strCache>
                <c:ptCount val="2"/>
                <c:pt idx="0">
                  <c:v>ISO 13485</c:v>
                </c:pt>
                <c:pt idx="1">
                  <c:v>MDSAP</c:v>
                </c:pt>
              </c:strCache>
            </c:strRef>
          </c:cat>
          <c:val>
            <c:numRef>
              <c:f>Graphs!$B$88:$B$89</c:f>
              <c:numCache>
                <c:formatCode>General</c:formatCode>
                <c:ptCount val="2"/>
                <c:pt idx="0">
                  <c:v>21142</c:v>
                </c:pt>
                <c:pt idx="1">
                  <c:v>3059</c:v>
                </c:pt>
              </c:numCache>
            </c:numRef>
          </c:val>
          <c:extLst>
            <c:ext xmlns:c16="http://schemas.microsoft.com/office/drawing/2014/chart" uri="{C3380CC4-5D6E-409C-BE32-E72D297353CC}">
              <c16:uniqueId val="{00000002-BB65-4815-9335-3713A1279939}"/>
            </c:ext>
          </c:extLst>
        </c:ser>
        <c:dLbls>
          <c:showLegendKey val="0"/>
          <c:showVal val="0"/>
          <c:showCatName val="0"/>
          <c:showSerName val="0"/>
          <c:showPercent val="0"/>
          <c:showBubbleSize val="0"/>
        </c:dLbls>
        <c:gapWidth val="105"/>
        <c:overlap val="-5"/>
        <c:axId val="1062773263"/>
        <c:axId val="1062757423"/>
      </c:barChart>
      <c:catAx>
        <c:axId val="10627732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rgbClr val="000099"/>
                </a:solidFill>
                <a:latin typeface="+mn-lt"/>
                <a:ea typeface="+mn-ea"/>
                <a:cs typeface="+mn-cs"/>
              </a:defRPr>
            </a:pPr>
            <a:endParaRPr lang="fr-FR"/>
          </a:p>
        </c:txPr>
        <c:crossAx val="1062757423"/>
        <c:crosses val="autoZero"/>
        <c:auto val="1"/>
        <c:lblAlgn val="ctr"/>
        <c:lblOffset val="100"/>
        <c:noMultiLvlLbl val="0"/>
      </c:catAx>
      <c:valAx>
        <c:axId val="1062757423"/>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0627732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53340421649515"/>
          <c:y val="2.7104468417522423E-2"/>
          <c:w val="0.70186984379813833"/>
          <c:h val="0.96294792756560976"/>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0066FF"/>
              </a:solidFill>
              <a:ln>
                <a:noFill/>
              </a:ln>
              <a:effectLst/>
            </c:spPr>
            <c:extLst>
              <c:ext xmlns:c16="http://schemas.microsoft.com/office/drawing/2014/chart" uri="{C3380CC4-5D6E-409C-BE32-E72D297353CC}">
                <c16:uniqueId val="{00000001-D4C3-4E34-8A20-6EF8B37E8CF2}"/>
              </c:ext>
            </c:extLst>
          </c:dPt>
          <c:dPt>
            <c:idx val="1"/>
            <c:invertIfNegative val="0"/>
            <c:bubble3D val="0"/>
            <c:spPr>
              <a:solidFill>
                <a:srgbClr val="FF0000"/>
              </a:solidFill>
              <a:ln>
                <a:noFill/>
              </a:ln>
              <a:effectLst/>
            </c:spPr>
            <c:extLst>
              <c:ext xmlns:c16="http://schemas.microsoft.com/office/drawing/2014/chart" uri="{C3380CC4-5D6E-409C-BE32-E72D297353CC}">
                <c16:uniqueId val="{00000003-D4C3-4E34-8A20-6EF8B37E8CF2}"/>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bg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Graphs!$AH$118:$AH$119</c:f>
              <c:strCache>
                <c:ptCount val="2"/>
                <c:pt idx="0">
                  <c:v>EU</c:v>
                </c:pt>
                <c:pt idx="1">
                  <c:v>non-EU</c:v>
                </c:pt>
              </c:strCache>
            </c:strRef>
          </c:cat>
          <c:val>
            <c:numRef>
              <c:f>Graphs!$AI$118:$AI$119</c:f>
              <c:numCache>
                <c:formatCode>0.00%</c:formatCode>
                <c:ptCount val="2"/>
                <c:pt idx="0">
                  <c:v>0.50472952169935992</c:v>
                </c:pt>
                <c:pt idx="1">
                  <c:v>0.49525424121212896</c:v>
                </c:pt>
              </c:numCache>
            </c:numRef>
          </c:val>
          <c:extLst>
            <c:ext xmlns:c16="http://schemas.microsoft.com/office/drawing/2014/chart" uri="{C3380CC4-5D6E-409C-BE32-E72D297353CC}">
              <c16:uniqueId val="{00000004-D4C3-4E34-8A20-6EF8B37E8CF2}"/>
            </c:ext>
          </c:extLst>
        </c:ser>
        <c:dLbls>
          <c:dLblPos val="inEnd"/>
          <c:showLegendKey val="0"/>
          <c:showVal val="1"/>
          <c:showCatName val="0"/>
          <c:showSerName val="0"/>
          <c:showPercent val="0"/>
          <c:showBubbleSize val="0"/>
        </c:dLbls>
        <c:gapWidth val="0"/>
        <c:axId val="127685312"/>
        <c:axId val="127685792"/>
      </c:barChart>
      <c:catAx>
        <c:axId val="12768531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rgbClr val="000099"/>
                </a:solidFill>
                <a:latin typeface="+mn-lt"/>
                <a:ea typeface="+mn-ea"/>
                <a:cs typeface="+mn-cs"/>
              </a:defRPr>
            </a:pPr>
            <a:endParaRPr lang="fr-FR"/>
          </a:p>
        </c:txPr>
        <c:crossAx val="127685792"/>
        <c:crosses val="autoZero"/>
        <c:auto val="1"/>
        <c:lblAlgn val="ctr"/>
        <c:lblOffset val="100"/>
        <c:noMultiLvlLbl val="0"/>
      </c:catAx>
      <c:valAx>
        <c:axId val="127685792"/>
        <c:scaling>
          <c:orientation val="minMax"/>
          <c:min val="0"/>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12768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0099"/>
                </a:solidFill>
                <a:latin typeface="+mn-lt"/>
                <a:ea typeface="+mn-ea"/>
                <a:cs typeface="+mn-cs"/>
              </a:defRPr>
            </a:pPr>
            <a:r>
              <a:rPr lang="fr-BE" sz="1800" b="1" i="0" baseline="0">
                <a:effectLst/>
              </a:rPr>
              <a:t>2010-2025 Staff  (Full Time Equivalent)</a:t>
            </a:r>
            <a:endParaRPr lang="en-GB">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rgbClr val="000099"/>
              </a:solidFill>
              <a:latin typeface="+mn-lt"/>
              <a:ea typeface="+mn-ea"/>
              <a:cs typeface="+mn-cs"/>
            </a:defRPr>
          </a:pPr>
          <a:endParaRPr lang="en-GB"/>
        </a:p>
      </c:txPr>
    </c:title>
    <c:autoTitleDeleted val="0"/>
    <c:plotArea>
      <c:layout>
        <c:manualLayout>
          <c:layoutTarget val="inner"/>
          <c:xMode val="edge"/>
          <c:yMode val="edge"/>
          <c:x val="2.0803785603959062E-2"/>
          <c:y val="9.1353761530823321E-2"/>
          <c:w val="0.96784869976359333"/>
          <c:h val="0.83953794135767834"/>
        </c:manualLayout>
      </c:layout>
      <c:barChart>
        <c:barDir val="col"/>
        <c:grouping val="stacked"/>
        <c:varyColors val="0"/>
        <c:ser>
          <c:idx val="0"/>
          <c:order val="0"/>
          <c:tx>
            <c:strRef>
              <c:f>'Data-over-years'!$B$83</c:f>
              <c:strCache>
                <c:ptCount val="1"/>
                <c:pt idx="0">
                  <c:v>FTE Conf Ass. employee</c:v>
                </c:pt>
              </c:strCache>
            </c:strRef>
          </c:tx>
          <c:spPr>
            <a:solidFill>
              <a:srgbClr val="0101FF"/>
            </a:solidFill>
            <a:ln w="19050">
              <a:solidFill>
                <a:srgbClr val="000099"/>
              </a:solidFill>
            </a:ln>
            <a:effectLst/>
          </c:spPr>
          <c:invertIfNegative val="0"/>
          <c:dLbls>
            <c:numFmt formatCode="#\ ##0" sourceLinked="0"/>
            <c:spPr>
              <a:noFill/>
              <a:ln>
                <a:noFill/>
              </a:ln>
              <a:effectLst/>
            </c:spPr>
            <c:txPr>
              <a:bodyPr rot="-4200000" spcFirstLastPara="1" vertOverflow="ellipsis"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'Data-over-years'!$A$84:$A$98</c:f>
              <c:numCache>
                <c:formatCode>General</c:formatCode>
                <c:ptCount val="15"/>
                <c:pt idx="0">
                  <c:v>2010</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formatCode="0">
                  <c:v>2024</c:v>
                </c:pt>
                <c:pt idx="14">
                  <c:v>2025</c:v>
                </c:pt>
              </c:numCache>
            </c:numRef>
          </c:cat>
          <c:val>
            <c:numRef>
              <c:f>'Data-over-years'!$B$84:$B$98</c:f>
              <c:numCache>
                <c:formatCode>General</c:formatCode>
                <c:ptCount val="15"/>
                <c:pt idx="0">
                  <c:v>770</c:v>
                </c:pt>
                <c:pt idx="1">
                  <c:v>688</c:v>
                </c:pt>
                <c:pt idx="2">
                  <c:v>1291</c:v>
                </c:pt>
                <c:pt idx="3">
                  <c:v>1619</c:v>
                </c:pt>
                <c:pt idx="4">
                  <c:v>1692</c:v>
                </c:pt>
                <c:pt idx="5">
                  <c:v>1816</c:v>
                </c:pt>
                <c:pt idx="6">
                  <c:v>2183</c:v>
                </c:pt>
                <c:pt idx="7">
                  <c:v>2605</c:v>
                </c:pt>
                <c:pt idx="8">
                  <c:v>2726</c:v>
                </c:pt>
                <c:pt idx="9">
                  <c:v>2876</c:v>
                </c:pt>
                <c:pt idx="10">
                  <c:v>2278</c:v>
                </c:pt>
                <c:pt idx="11" formatCode="0">
                  <c:v>2655</c:v>
                </c:pt>
                <c:pt idx="12">
                  <c:v>2881</c:v>
                </c:pt>
                <c:pt idx="13" formatCode="0">
                  <c:v>3631.25</c:v>
                </c:pt>
                <c:pt idx="14" formatCode="0">
                  <c:v>3358.38</c:v>
                </c:pt>
              </c:numCache>
            </c:numRef>
          </c:val>
          <c:extLst>
            <c:ext xmlns:c16="http://schemas.microsoft.com/office/drawing/2014/chart" uri="{C3380CC4-5D6E-409C-BE32-E72D297353CC}">
              <c16:uniqueId val="{00000000-C92A-4D6E-A4BB-AB23C9DDBA3C}"/>
            </c:ext>
          </c:extLst>
        </c:ser>
        <c:ser>
          <c:idx val="1"/>
          <c:order val="1"/>
          <c:tx>
            <c:strRef>
              <c:f>'Data-over-years'!$C$83</c:f>
              <c:strCache>
                <c:ptCount val="1"/>
                <c:pt idx="0">
                  <c:v>FTE Admin. employee</c:v>
                </c:pt>
              </c:strCache>
            </c:strRef>
          </c:tx>
          <c:spPr>
            <a:pattFill prst="pct80">
              <a:fgClr>
                <a:srgbClr val="0101FF"/>
              </a:fgClr>
              <a:bgClr>
                <a:schemeClr val="bg1"/>
              </a:bgClr>
            </a:pattFill>
            <a:ln>
              <a:noFill/>
            </a:ln>
            <a:effectLst/>
          </c:spPr>
          <c:invertIfNegative val="0"/>
          <c:dLbls>
            <c:spPr>
              <a:noFill/>
              <a:ln>
                <a:noFill/>
              </a:ln>
              <a:effectLst/>
            </c:spPr>
            <c:txPr>
              <a:bodyPr rot="-4200000" spcFirstLastPara="1" vertOverflow="ellipsis" wrap="square" lIns="38100" tIns="19050" rIns="38100" bIns="19050" anchor="ctr" anchorCtr="1">
                <a:spAutoFit/>
              </a:bodyPr>
              <a:lstStyle/>
              <a:p>
                <a:pPr>
                  <a:defRPr sz="1200" b="1" i="0" u="none" strike="noStrike" kern="1200" baseline="0">
                    <a:solidFill>
                      <a:srgbClr val="FFFF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'Data-over-years'!$A$84:$A$98</c:f>
              <c:numCache>
                <c:formatCode>General</c:formatCode>
                <c:ptCount val="15"/>
                <c:pt idx="0">
                  <c:v>2010</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formatCode="0">
                  <c:v>2024</c:v>
                </c:pt>
                <c:pt idx="14">
                  <c:v>2025</c:v>
                </c:pt>
              </c:numCache>
            </c:numRef>
          </c:cat>
          <c:val>
            <c:numRef>
              <c:f>'Data-over-years'!$C$84:$C$98</c:f>
              <c:numCache>
                <c:formatCode>General</c:formatCode>
                <c:ptCount val="15"/>
                <c:pt idx="10">
                  <c:v>1844</c:v>
                </c:pt>
                <c:pt idx="11">
                  <c:v>1324</c:v>
                </c:pt>
                <c:pt idx="12">
                  <c:v>1617</c:v>
                </c:pt>
                <c:pt idx="13" formatCode="0">
                  <c:v>1648.3</c:v>
                </c:pt>
                <c:pt idx="14" formatCode="0">
                  <c:v>1325.4099999999999</c:v>
                </c:pt>
              </c:numCache>
            </c:numRef>
          </c:val>
          <c:extLst>
            <c:ext xmlns:c16="http://schemas.microsoft.com/office/drawing/2014/chart" uri="{C3380CC4-5D6E-409C-BE32-E72D297353CC}">
              <c16:uniqueId val="{00000001-C92A-4D6E-A4BB-AB23C9DDBA3C}"/>
            </c:ext>
          </c:extLst>
        </c:ser>
        <c:ser>
          <c:idx val="2"/>
          <c:order val="2"/>
          <c:tx>
            <c:strRef>
              <c:f>'Data-over-years'!$D$83</c:f>
              <c:strCache>
                <c:ptCount val="1"/>
                <c:pt idx="0">
                  <c:v>FTE external contractors</c:v>
                </c:pt>
              </c:strCache>
            </c:strRef>
          </c:tx>
          <c:spPr>
            <a:solidFill>
              <a:srgbClr val="00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99"/>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'Data-over-years'!$A$84:$A$98</c:f>
              <c:numCache>
                <c:formatCode>General</c:formatCode>
                <c:ptCount val="15"/>
                <c:pt idx="0">
                  <c:v>2010</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formatCode="0">
                  <c:v>2024</c:v>
                </c:pt>
                <c:pt idx="14">
                  <c:v>2025</c:v>
                </c:pt>
              </c:numCache>
            </c:numRef>
          </c:cat>
          <c:val>
            <c:numRef>
              <c:f>'Data-over-years'!$D$84:$D$98</c:f>
              <c:numCache>
                <c:formatCode>General</c:formatCode>
                <c:ptCount val="15"/>
                <c:pt idx="0">
                  <c:v>310</c:v>
                </c:pt>
                <c:pt idx="1">
                  <c:v>277</c:v>
                </c:pt>
                <c:pt idx="2">
                  <c:v>739</c:v>
                </c:pt>
                <c:pt idx="3">
                  <c:v>627</c:v>
                </c:pt>
                <c:pt idx="4">
                  <c:v>606</c:v>
                </c:pt>
                <c:pt idx="5">
                  <c:v>535</c:v>
                </c:pt>
                <c:pt idx="6">
                  <c:v>623</c:v>
                </c:pt>
                <c:pt idx="7">
                  <c:v>531</c:v>
                </c:pt>
                <c:pt idx="8">
                  <c:v>583</c:v>
                </c:pt>
                <c:pt idx="9">
                  <c:v>561</c:v>
                </c:pt>
                <c:pt idx="10">
                  <c:v>729</c:v>
                </c:pt>
                <c:pt idx="11">
                  <c:v>657</c:v>
                </c:pt>
                <c:pt idx="12">
                  <c:v>769</c:v>
                </c:pt>
                <c:pt idx="13">
                  <c:v>936.99999999999989</c:v>
                </c:pt>
                <c:pt idx="14" formatCode="0">
                  <c:v>741.37599999999998</c:v>
                </c:pt>
              </c:numCache>
            </c:numRef>
          </c:val>
          <c:extLst>
            <c:ext xmlns:c16="http://schemas.microsoft.com/office/drawing/2014/chart" uri="{C3380CC4-5D6E-409C-BE32-E72D297353CC}">
              <c16:uniqueId val="{00000002-C92A-4D6E-A4BB-AB23C9DDBA3C}"/>
            </c:ext>
          </c:extLst>
        </c:ser>
        <c:dLbls>
          <c:showLegendKey val="0"/>
          <c:showVal val="0"/>
          <c:showCatName val="0"/>
          <c:showSerName val="0"/>
          <c:showPercent val="0"/>
          <c:showBubbleSize val="0"/>
        </c:dLbls>
        <c:gapWidth val="40"/>
        <c:overlap val="100"/>
        <c:axId val="470927392"/>
        <c:axId val="470928640"/>
      </c:barChart>
      <c:catAx>
        <c:axId val="47092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0099"/>
                </a:solidFill>
                <a:latin typeface="+mn-lt"/>
                <a:ea typeface="+mn-ea"/>
                <a:cs typeface="+mn-cs"/>
              </a:defRPr>
            </a:pPr>
            <a:endParaRPr lang="fr-FR"/>
          </a:p>
        </c:txPr>
        <c:crossAx val="470928640"/>
        <c:crosses val="autoZero"/>
        <c:auto val="1"/>
        <c:lblAlgn val="ctr"/>
        <c:lblOffset val="100"/>
        <c:noMultiLvlLbl val="0"/>
      </c:catAx>
      <c:valAx>
        <c:axId val="4709286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70927392"/>
        <c:crosses val="autoZero"/>
        <c:crossBetween val="between"/>
      </c:valAx>
      <c:spPr>
        <a:noFill/>
        <a:ln>
          <a:noFill/>
        </a:ln>
        <a:effectLst/>
      </c:spPr>
    </c:plotArea>
    <c:legend>
      <c:legendPos val="b"/>
      <c:layout>
        <c:manualLayout>
          <c:xMode val="edge"/>
          <c:yMode val="edge"/>
          <c:x val="3.100165670780514E-2"/>
          <c:y val="0.13821426529838818"/>
          <c:w val="0.37440330596973248"/>
          <c:h val="0.27023888414870395"/>
        </c:manualLayout>
      </c:layout>
      <c:overlay val="0"/>
      <c:spPr>
        <a:noFill/>
        <a:ln>
          <a:noFill/>
        </a:ln>
        <a:effectLst/>
      </c:spPr>
      <c:txPr>
        <a:bodyPr rot="0" spcFirstLastPara="1" vertOverflow="ellipsis" vert="horz" wrap="square" anchor="ctr" anchorCtr="1"/>
        <a:lstStyle/>
        <a:p>
          <a:pPr>
            <a:defRPr sz="1400" b="1" i="0" u="none" strike="noStrike" kern="1200" baseline="0">
              <a:solidFill>
                <a:srgbClr val="000099"/>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F76E-350D-47F4-B783-3346B9FC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1900</Words>
  <Characters>10454</Characters>
  <Application>Microsoft Office Word</Application>
  <DocSecurity>0</DocSecurity>
  <Lines>87</Lines>
  <Paragraphs>24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E A</vt:lpstr>
      <vt:lpstr>E A</vt:lpstr>
      <vt:lpstr>E A</vt:lpstr>
    </vt:vector>
  </TitlesOfParts>
  <Company>QS</Company>
  <LinksUpToDate>false</LinksUpToDate>
  <CharactersWithSpaces>12330</CharactersWithSpaces>
  <SharedDoc>false</SharedDoc>
  <HLinks>
    <vt:vector size="18" baseType="variant">
      <vt:variant>
        <vt:i4>6094881</vt:i4>
      </vt:variant>
      <vt:variant>
        <vt:i4>15</vt:i4>
      </vt:variant>
      <vt:variant>
        <vt:i4>0</vt:i4>
      </vt:variant>
      <vt:variant>
        <vt:i4>5</vt:i4>
      </vt:variant>
      <vt:variant>
        <vt:lpwstr>mailto:secretary@team-nb.org</vt:lpwstr>
      </vt:variant>
      <vt:variant>
        <vt:lpwstr/>
      </vt:variant>
      <vt:variant>
        <vt:i4>7929962</vt:i4>
      </vt:variant>
      <vt:variant>
        <vt:i4>3</vt:i4>
      </vt:variant>
      <vt:variant>
        <vt:i4>0</vt:i4>
      </vt:variant>
      <vt:variant>
        <vt:i4>5</vt:i4>
      </vt:variant>
      <vt:variant>
        <vt:lpwstr>http://www.team-nb.org/</vt:lpwstr>
      </vt:variant>
      <vt:variant>
        <vt:lpwstr/>
      </vt:variant>
      <vt:variant>
        <vt:i4>6094881</vt:i4>
      </vt:variant>
      <vt:variant>
        <vt:i4>0</vt:i4>
      </vt:variant>
      <vt:variant>
        <vt:i4>0</vt:i4>
      </vt:variant>
      <vt:variant>
        <vt:i4>5</vt:i4>
      </vt:variant>
      <vt:variant>
        <vt:lpwstr>mailto:secretary@team-nb.org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A</dc:title>
  <dc:subject/>
  <dc:creator>FSC</dc:creator>
  <cp:keywords/>
  <cp:lastModifiedBy>Françoise Schlemmer</cp:lastModifiedBy>
  <cp:revision>8</cp:revision>
  <cp:lastPrinted>2020-05-05T13:16:00Z</cp:lastPrinted>
  <dcterms:created xsi:type="dcterms:W3CDTF">2026-05-18T09:36:00Z</dcterms:created>
  <dcterms:modified xsi:type="dcterms:W3CDTF">2026-05-18T15:56:00Z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bb032-08bf-4f1e-af46-2528cd3f96ca_Enabled">
    <vt:lpwstr>true</vt:lpwstr>
  </property>
  <property fmtid="{D5CDD505-2E9C-101B-9397-08002B2CF9AE}" pid="3" name="MSIP_Label_22fbb032-08bf-4f1e-af46-2528cd3f96ca_SetDate">
    <vt:lpwstr>2022-05-16T14:11:07Z</vt:lpwstr>
  </property>
  <property fmtid="{D5CDD505-2E9C-101B-9397-08002B2CF9AE}" pid="4" name="MSIP_Label_22fbb032-08bf-4f1e-af46-2528cd3f96ca_Method">
    <vt:lpwstr>Privileged</vt:lpwstr>
  </property>
  <property fmtid="{D5CDD505-2E9C-101B-9397-08002B2CF9AE}" pid="5" name="MSIP_Label_22fbb032-08bf-4f1e-af46-2528cd3f96ca_Name">
    <vt:lpwstr>22fbb032-08bf-4f1e-af46-2528cd3f96ca</vt:lpwstr>
  </property>
  <property fmtid="{D5CDD505-2E9C-101B-9397-08002B2CF9AE}" pid="6" name="MSIP_Label_22fbb032-08bf-4f1e-af46-2528cd3f96ca_SiteId">
    <vt:lpwstr>adf10e2b-b6e9-41d6-be2f-c12bb566019c</vt:lpwstr>
  </property>
  <property fmtid="{D5CDD505-2E9C-101B-9397-08002B2CF9AE}" pid="7" name="MSIP_Label_22fbb032-08bf-4f1e-af46-2528cd3f96ca_ActionId">
    <vt:lpwstr>522771e0-1ba5-4ee3-963c-a7199320bf4b</vt:lpwstr>
  </property>
  <property fmtid="{D5CDD505-2E9C-101B-9397-08002B2CF9AE}" pid="8" name="MSIP_Label_22fbb032-08bf-4f1e-af46-2528cd3f96ca_ContentBits">
    <vt:lpwstr>0</vt:lpwstr>
  </property>
  <property fmtid="{D5CDD505-2E9C-101B-9397-08002B2CF9AE}" pid="9" name="MSIP_Label_d7601eca-9349-4946-ada1-a3a74ade9163_Enabled">
    <vt:lpwstr>true</vt:lpwstr>
  </property>
  <property fmtid="{D5CDD505-2E9C-101B-9397-08002B2CF9AE}" pid="10" name="MSIP_Label_d7601eca-9349-4946-ada1-a3a74ade9163_SetDate">
    <vt:lpwstr>2023-04-04T16:01:15Z</vt:lpwstr>
  </property>
  <property fmtid="{D5CDD505-2E9C-101B-9397-08002B2CF9AE}" pid="11" name="MSIP_Label_d7601eca-9349-4946-ada1-a3a74ade9163_Method">
    <vt:lpwstr>Privileged</vt:lpwstr>
  </property>
  <property fmtid="{D5CDD505-2E9C-101B-9397-08002B2CF9AE}" pid="12" name="MSIP_Label_d7601eca-9349-4946-ada1-a3a74ade9163_Name">
    <vt:lpwstr>Public - Un-Marked</vt:lpwstr>
  </property>
  <property fmtid="{D5CDD505-2E9C-101B-9397-08002B2CF9AE}" pid="13" name="MSIP_Label_d7601eca-9349-4946-ada1-a3a74ade9163_SiteId">
    <vt:lpwstr>54946ffc-68d3-4955-ac70-dca726d445b4</vt:lpwstr>
  </property>
  <property fmtid="{D5CDD505-2E9C-101B-9397-08002B2CF9AE}" pid="14" name="MSIP_Label_d7601eca-9349-4946-ada1-a3a74ade9163_ActionId">
    <vt:lpwstr>8a627568-56ac-4bcc-b798-4f15dad53d8b</vt:lpwstr>
  </property>
  <property fmtid="{D5CDD505-2E9C-101B-9397-08002B2CF9AE}" pid="15" name="MSIP_Label_d7601eca-9349-4946-ada1-a3a74ade9163_ContentBits">
    <vt:lpwstr>0</vt:lpwstr>
  </property>
</Properties>
</file>