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9"/>
        <w:gridCol w:w="2483"/>
        <w:gridCol w:w="2484"/>
        <w:gridCol w:w="1701"/>
        <w:gridCol w:w="1559"/>
      </w:tblGrid>
      <w:tr w:rsidR="00A44777" w:rsidRPr="00D5732D" w14:paraId="6A3C0CF7" w14:textId="77777777" w:rsidTr="008D295C">
        <w:trPr>
          <w:cantSplit/>
        </w:trPr>
        <w:tc>
          <w:tcPr>
            <w:tcW w:w="1549" w:type="dxa"/>
            <w:shd w:val="clear" w:color="auto" w:fill="auto"/>
          </w:tcPr>
          <w:p w14:paraId="055C458C" w14:textId="77777777" w:rsidR="00A44777" w:rsidRPr="00D5732D" w:rsidRDefault="00A44777" w:rsidP="008D295C">
            <w:pPr>
              <w:rPr>
                <w:rFonts w:eastAsia="Times New Roman" w:cs="Arial"/>
                <w:lang w:eastAsia="fr-FR"/>
              </w:rPr>
            </w:pPr>
            <w:r w:rsidRPr="00D5732D">
              <w:rPr>
                <w:rFonts w:eastAsia="Times New Roman" w:cs="Arial"/>
                <w:lang w:eastAsia="fr-FR"/>
              </w:rPr>
              <w:t xml:space="preserve">Editor : </w:t>
            </w:r>
          </w:p>
        </w:tc>
        <w:tc>
          <w:tcPr>
            <w:tcW w:w="2483" w:type="dxa"/>
            <w:shd w:val="clear" w:color="auto" w:fill="auto"/>
          </w:tcPr>
          <w:p w14:paraId="3FE4B226" w14:textId="77777777" w:rsidR="00A44777" w:rsidRPr="00D5732D" w:rsidRDefault="00A44777" w:rsidP="008D295C">
            <w:pPr>
              <w:rPr>
                <w:rFonts w:eastAsia="Times New Roman" w:cs="Arial"/>
                <w:lang w:eastAsia="fr-FR"/>
              </w:rPr>
            </w:pPr>
            <w:r w:rsidRPr="00D5732D">
              <w:rPr>
                <w:b/>
                <w:bCs/>
              </w:rPr>
              <w:t>Team-NB</w:t>
            </w:r>
          </w:p>
        </w:tc>
        <w:tc>
          <w:tcPr>
            <w:tcW w:w="2484" w:type="dxa"/>
            <w:shd w:val="clear" w:color="auto" w:fill="auto"/>
          </w:tcPr>
          <w:p w14:paraId="43932EAD" w14:textId="77777777" w:rsidR="00A44777" w:rsidRPr="00D5732D" w:rsidRDefault="00A44777" w:rsidP="008D295C">
            <w:pPr>
              <w:spacing w:after="0" w:line="240" w:lineRule="auto"/>
              <w:jc w:val="right"/>
              <w:rPr>
                <w:rFonts w:eastAsia="Times New Roman" w:cs="Arial"/>
                <w:lang w:eastAsia="fr-FR"/>
              </w:rPr>
            </w:pPr>
            <w:r w:rsidRPr="00D5732D">
              <w:rPr>
                <w:rFonts w:eastAsia="Times New Roman" w:cs="Arial"/>
                <w:lang w:eastAsia="fr-FR"/>
              </w:rPr>
              <w:t>Adoption date</w:t>
            </w:r>
          </w:p>
        </w:tc>
        <w:tc>
          <w:tcPr>
            <w:tcW w:w="1701" w:type="dxa"/>
            <w:shd w:val="clear" w:color="auto" w:fill="auto"/>
          </w:tcPr>
          <w:p w14:paraId="007278A5" w14:textId="77777777" w:rsidR="00A44777" w:rsidRPr="00912A9C" w:rsidRDefault="00A44777" w:rsidP="008D295C">
            <w:pPr>
              <w:rPr>
                <w:rFonts w:eastAsia="Times New Roman" w:cs="Arial"/>
                <w:lang w:eastAsia="fr-FR"/>
              </w:rPr>
            </w:pPr>
            <w:r w:rsidRPr="00912A9C">
              <w:rPr>
                <w:rFonts w:eastAsia="Times New Roman" w:cs="Arial"/>
                <w:lang w:eastAsia="fr-FR"/>
              </w:rPr>
              <w:t>06/10/2021</w:t>
            </w:r>
          </w:p>
        </w:tc>
        <w:tc>
          <w:tcPr>
            <w:tcW w:w="1559" w:type="dxa"/>
            <w:shd w:val="clear" w:color="auto" w:fill="auto"/>
          </w:tcPr>
          <w:p w14:paraId="428B0498" w14:textId="77777777" w:rsidR="00A44777" w:rsidRPr="00912A9C" w:rsidRDefault="00A44777" w:rsidP="008D295C">
            <w:pPr>
              <w:rPr>
                <w:rFonts w:eastAsia="Times New Roman" w:cs="Arial"/>
                <w:lang w:eastAsia="fr-FR"/>
              </w:rPr>
            </w:pPr>
            <w:r w:rsidRPr="00912A9C">
              <w:rPr>
                <w:rFonts w:eastAsia="Times New Roman" w:cs="Arial"/>
                <w:lang w:eastAsia="fr-FR"/>
              </w:rPr>
              <w:t>Version 1</w:t>
            </w:r>
          </w:p>
        </w:tc>
      </w:tr>
    </w:tbl>
    <w:tbl>
      <w:tblPr>
        <w:tblStyle w:val="Grilledutableau"/>
        <w:tblW w:w="9776" w:type="dxa"/>
        <w:tblLook w:val="04A0" w:firstRow="1" w:lastRow="0" w:firstColumn="1" w:lastColumn="0" w:noHBand="0" w:noVBand="1"/>
      </w:tblPr>
      <w:tblGrid>
        <w:gridCol w:w="9776"/>
      </w:tblGrid>
      <w:tr w:rsidR="00A44777" w:rsidRPr="00D5732D" w14:paraId="17C148AD" w14:textId="77777777" w:rsidTr="008D295C">
        <w:trPr>
          <w:trHeight w:val="1104"/>
        </w:trPr>
        <w:tc>
          <w:tcPr>
            <w:tcW w:w="9776" w:type="dxa"/>
          </w:tcPr>
          <w:p w14:paraId="1CCA4B8E" w14:textId="620F79ED" w:rsidR="00A44777" w:rsidRPr="00A44777" w:rsidRDefault="00A44777" w:rsidP="008D295C">
            <w:pPr>
              <w:pStyle w:val="Titre1"/>
              <w:jc w:val="center"/>
              <w:outlineLvl w:val="0"/>
              <w:rPr>
                <w:rFonts w:asciiTheme="minorHAnsi" w:hAnsiTheme="minorHAnsi"/>
                <w:b/>
                <w:bCs/>
                <w:sz w:val="36"/>
                <w:szCs w:val="36"/>
              </w:rPr>
            </w:pPr>
            <w:r w:rsidRPr="00A44777">
              <w:rPr>
                <w:rFonts w:asciiTheme="minorHAnsi" w:eastAsia="Times New Roman" w:hAnsiTheme="minorHAnsi" w:cs="Times New Roman"/>
                <w:b/>
                <w:bCs/>
                <w:color w:val="auto"/>
                <w:sz w:val="36"/>
                <w:szCs w:val="36"/>
                <w:lang w:eastAsia="fr-FR"/>
              </w:rPr>
              <w:t>Proposal for a Notified Body Opinion Template</w:t>
            </w:r>
          </w:p>
        </w:tc>
      </w:tr>
    </w:tbl>
    <w:p w14:paraId="58A14FBB" w14:textId="77777777" w:rsidR="00A44777" w:rsidRPr="00B0482A" w:rsidRDefault="00086D48" w:rsidP="00A44777">
      <w:pPr>
        <w:spacing w:before="480"/>
        <w:rPr>
          <w:rFonts w:ascii="Arial" w:hAnsi="Arial" w:cs="Arial"/>
          <w:b/>
          <w:sz w:val="24"/>
          <w:szCs w:val="30"/>
        </w:rPr>
      </w:pPr>
      <w:r w:rsidRPr="00B0482A">
        <w:rPr>
          <w:rFonts w:ascii="Arial" w:hAnsi="Arial" w:cs="Arial"/>
          <w:b/>
          <w:sz w:val="24"/>
          <w:szCs w:val="30"/>
        </w:rPr>
        <w:t>Scope</w:t>
      </w:r>
      <w:r w:rsidR="00DF5834" w:rsidRPr="00B0482A">
        <w:rPr>
          <w:rFonts w:ascii="Arial" w:hAnsi="Arial" w:cs="Arial"/>
          <w:b/>
          <w:sz w:val="24"/>
          <w:szCs w:val="30"/>
        </w:rPr>
        <w:t xml:space="preserve"> of the position paper</w:t>
      </w:r>
      <w:r w:rsidRPr="00B0482A">
        <w:rPr>
          <w:rFonts w:ascii="Arial" w:hAnsi="Arial" w:cs="Arial"/>
          <w:b/>
          <w:sz w:val="24"/>
          <w:szCs w:val="30"/>
        </w:rPr>
        <w:t>:</w:t>
      </w:r>
    </w:p>
    <w:p w14:paraId="5E105B4C" w14:textId="77777777" w:rsidR="00EB2B44" w:rsidRPr="00B0482A" w:rsidRDefault="00086D48" w:rsidP="00EB2B44">
      <w:pPr>
        <w:spacing w:before="240"/>
        <w:jc w:val="both"/>
        <w:rPr>
          <w:rFonts w:ascii="Arial" w:hAnsi="Arial" w:cs="Arial"/>
          <w:sz w:val="20"/>
          <w:szCs w:val="20"/>
        </w:rPr>
      </w:pPr>
      <w:r w:rsidRPr="00B0482A">
        <w:rPr>
          <w:rFonts w:ascii="Arial" w:hAnsi="Arial" w:cs="Arial"/>
          <w:sz w:val="20"/>
          <w:szCs w:val="20"/>
        </w:rPr>
        <w:t>Th</w:t>
      </w:r>
      <w:r w:rsidR="00DF5834" w:rsidRPr="00B0482A">
        <w:rPr>
          <w:rFonts w:ascii="Arial" w:hAnsi="Arial" w:cs="Arial"/>
          <w:sz w:val="20"/>
          <w:szCs w:val="20"/>
        </w:rPr>
        <w:t>e current</w:t>
      </w:r>
      <w:r w:rsidRPr="00B0482A">
        <w:rPr>
          <w:rFonts w:ascii="Arial" w:hAnsi="Arial" w:cs="Arial"/>
          <w:sz w:val="20"/>
          <w:szCs w:val="20"/>
        </w:rPr>
        <w:t xml:space="preserve"> position paper </w:t>
      </w:r>
      <w:r w:rsidR="00DF5834" w:rsidRPr="00B0482A">
        <w:rPr>
          <w:rFonts w:ascii="Arial" w:hAnsi="Arial" w:cs="Arial"/>
          <w:sz w:val="20"/>
          <w:szCs w:val="20"/>
        </w:rPr>
        <w:t xml:space="preserve">is intended to provide </w:t>
      </w:r>
      <w:r w:rsidRPr="00B0482A">
        <w:rPr>
          <w:rFonts w:ascii="Arial" w:hAnsi="Arial" w:cs="Arial"/>
          <w:sz w:val="20"/>
          <w:szCs w:val="20"/>
        </w:rPr>
        <w:t>a template for the opinion of the Notified Body</w:t>
      </w:r>
      <w:r w:rsidR="00DF5834" w:rsidRPr="00B0482A">
        <w:rPr>
          <w:rFonts w:ascii="Arial" w:hAnsi="Arial" w:cs="Arial"/>
          <w:sz w:val="20"/>
          <w:szCs w:val="20"/>
        </w:rPr>
        <w:t xml:space="preserve"> (NBOp)</w:t>
      </w:r>
      <w:r w:rsidRPr="00B0482A">
        <w:rPr>
          <w:rFonts w:ascii="Arial" w:hAnsi="Arial" w:cs="Arial"/>
          <w:sz w:val="20"/>
          <w:szCs w:val="20"/>
        </w:rPr>
        <w:t xml:space="preserve"> with respect to the conformity of device part of a combination product to the GSPRs of Annex I of the Medical Device Regulation 2017/745</w:t>
      </w:r>
      <w:r w:rsidR="001A3CCF" w:rsidRPr="00B0482A">
        <w:rPr>
          <w:rFonts w:ascii="Arial" w:hAnsi="Arial" w:cs="Arial"/>
          <w:sz w:val="20"/>
          <w:szCs w:val="20"/>
        </w:rPr>
        <w:t xml:space="preserve"> and in accordance with article 117 of MDR 2017/745</w:t>
      </w:r>
      <w:r w:rsidRPr="00B0482A">
        <w:rPr>
          <w:rFonts w:ascii="Arial" w:hAnsi="Arial" w:cs="Arial"/>
          <w:sz w:val="20"/>
          <w:szCs w:val="20"/>
        </w:rPr>
        <w:t xml:space="preserve">. </w:t>
      </w:r>
    </w:p>
    <w:p w14:paraId="348B488E" w14:textId="1D6E4083" w:rsidR="00EB2B44" w:rsidRPr="00B0482A" w:rsidRDefault="00086D48" w:rsidP="00015712">
      <w:pPr>
        <w:spacing w:before="240"/>
        <w:jc w:val="both"/>
        <w:rPr>
          <w:rFonts w:ascii="Arial" w:hAnsi="Arial" w:cs="Arial"/>
          <w:sz w:val="20"/>
          <w:szCs w:val="20"/>
        </w:rPr>
      </w:pPr>
      <w:r w:rsidRPr="00B0482A">
        <w:rPr>
          <w:rFonts w:ascii="Arial" w:hAnsi="Arial" w:cs="Arial"/>
          <w:sz w:val="20"/>
          <w:szCs w:val="20"/>
        </w:rPr>
        <w:t xml:space="preserve">This template is a proposal for </w:t>
      </w:r>
      <w:r w:rsidR="004331ED" w:rsidRPr="00B0482A">
        <w:rPr>
          <w:rFonts w:ascii="Arial" w:hAnsi="Arial" w:cs="Arial"/>
          <w:sz w:val="20"/>
          <w:szCs w:val="20"/>
        </w:rPr>
        <w:t xml:space="preserve">the </w:t>
      </w:r>
      <w:r w:rsidRPr="00B0482A">
        <w:rPr>
          <w:rFonts w:ascii="Arial" w:hAnsi="Arial" w:cs="Arial"/>
          <w:sz w:val="20"/>
          <w:szCs w:val="20"/>
        </w:rPr>
        <w:t>content of a notified body opinion</w:t>
      </w:r>
      <w:r w:rsidR="001A3CCF" w:rsidRPr="00B0482A">
        <w:rPr>
          <w:rFonts w:ascii="Arial" w:hAnsi="Arial" w:cs="Arial"/>
          <w:sz w:val="20"/>
          <w:szCs w:val="20"/>
        </w:rPr>
        <w:t xml:space="preserve"> (NBOp) and is created in order</w:t>
      </w:r>
      <w:r w:rsidRPr="00B0482A">
        <w:rPr>
          <w:rFonts w:ascii="Arial" w:hAnsi="Arial" w:cs="Arial"/>
          <w:sz w:val="20"/>
          <w:szCs w:val="20"/>
        </w:rPr>
        <w:t xml:space="preserve"> to obtain a harmonised reporting method. It does consider the minimum content for a notified body opinion as proposed in Annex I and Annex II of </w:t>
      </w:r>
      <w:r w:rsidR="00015712" w:rsidRPr="00B0482A">
        <w:rPr>
          <w:rFonts w:ascii="Arial" w:hAnsi="Arial" w:cs="Arial"/>
          <w:sz w:val="20"/>
          <w:szCs w:val="20"/>
        </w:rPr>
        <w:t xml:space="preserve">  EMA/CHMP/QWP/BWP/259165/2019 Guideline on the quality requirements for drug-device combinations</w:t>
      </w:r>
      <w:r w:rsidRPr="00B0482A">
        <w:rPr>
          <w:rFonts w:ascii="Arial" w:hAnsi="Arial" w:cs="Arial"/>
          <w:sz w:val="20"/>
          <w:szCs w:val="20"/>
        </w:rPr>
        <w:t xml:space="preserve">. The information contained in this template can be adapted to the individual </w:t>
      </w:r>
      <w:r w:rsidR="00233554" w:rsidRPr="00B0482A">
        <w:rPr>
          <w:rFonts w:ascii="Arial" w:hAnsi="Arial" w:cs="Arial"/>
          <w:sz w:val="20"/>
          <w:szCs w:val="20"/>
        </w:rPr>
        <w:t xml:space="preserve">company </w:t>
      </w:r>
      <w:r w:rsidRPr="00B0482A">
        <w:rPr>
          <w:rFonts w:ascii="Arial" w:hAnsi="Arial" w:cs="Arial"/>
          <w:sz w:val="20"/>
          <w:szCs w:val="20"/>
        </w:rPr>
        <w:t>layout</w:t>
      </w:r>
      <w:r w:rsidR="00473C70" w:rsidRPr="00B0482A">
        <w:rPr>
          <w:rFonts w:ascii="Arial" w:hAnsi="Arial" w:cs="Arial"/>
          <w:sz w:val="20"/>
          <w:szCs w:val="20"/>
        </w:rPr>
        <w:t xml:space="preserve"> as required by an individual</w:t>
      </w:r>
      <w:r w:rsidRPr="00B0482A">
        <w:rPr>
          <w:rFonts w:ascii="Arial" w:hAnsi="Arial" w:cs="Arial"/>
          <w:sz w:val="20"/>
          <w:szCs w:val="20"/>
        </w:rPr>
        <w:t xml:space="preserve"> notified body.</w:t>
      </w:r>
      <w:r w:rsidR="006201E6" w:rsidRPr="00B0482A">
        <w:rPr>
          <w:rFonts w:ascii="Arial" w:hAnsi="Arial" w:cs="Arial"/>
          <w:sz w:val="20"/>
          <w:szCs w:val="20"/>
        </w:rPr>
        <w:t xml:space="preserve"> As further</w:t>
      </w:r>
      <w:r w:rsidR="00E2723B" w:rsidRPr="00B0482A">
        <w:rPr>
          <w:rFonts w:ascii="Arial" w:hAnsi="Arial" w:cs="Arial"/>
          <w:sz w:val="20"/>
          <w:szCs w:val="20"/>
        </w:rPr>
        <w:t xml:space="preserve"> feedback is received from Competent Authorities on the layout and contents of submitted </w:t>
      </w:r>
      <w:proofErr w:type="spellStart"/>
      <w:r w:rsidR="00E2723B" w:rsidRPr="00B0482A">
        <w:rPr>
          <w:rFonts w:ascii="Arial" w:hAnsi="Arial" w:cs="Arial"/>
          <w:sz w:val="20"/>
          <w:szCs w:val="20"/>
        </w:rPr>
        <w:t>NBOps</w:t>
      </w:r>
      <w:proofErr w:type="spellEnd"/>
      <w:r w:rsidR="00E2723B" w:rsidRPr="00B0482A">
        <w:rPr>
          <w:rFonts w:ascii="Arial" w:hAnsi="Arial" w:cs="Arial"/>
          <w:sz w:val="20"/>
          <w:szCs w:val="20"/>
        </w:rPr>
        <w:t xml:space="preserve"> this template may be updated to ensure </w:t>
      </w:r>
      <w:r w:rsidR="009C409B" w:rsidRPr="00B0482A">
        <w:rPr>
          <w:rFonts w:ascii="Arial" w:hAnsi="Arial" w:cs="Arial"/>
          <w:sz w:val="20"/>
          <w:szCs w:val="20"/>
        </w:rPr>
        <w:t>efficient communication of this regulatory information.</w:t>
      </w:r>
    </w:p>
    <w:p w14:paraId="5E6B302C" w14:textId="77777777" w:rsidR="00083BE2" w:rsidRPr="00B0482A" w:rsidRDefault="00086D48">
      <w:pPr>
        <w:rPr>
          <w:rFonts w:ascii="Arial" w:hAnsi="Arial" w:cs="Arial"/>
        </w:rPr>
      </w:pPr>
      <w:r w:rsidRPr="00B0482A">
        <w:rPr>
          <w:rFonts w:ascii="Arial" w:hAnsi="Arial" w:cs="Arial"/>
        </w:rPr>
        <w:br w:type="page"/>
      </w:r>
    </w:p>
    <w:p w14:paraId="5123F7DA" w14:textId="77777777" w:rsidR="00C06229" w:rsidRPr="00357231" w:rsidRDefault="00C06229" w:rsidP="00083BE2"/>
    <w:tbl>
      <w:tblPr>
        <w:tblW w:w="5032" w:type="pct"/>
        <w:tblBorders>
          <w:bottom w:val="single" w:sz="4" w:space="0" w:color="auto"/>
        </w:tblBorders>
        <w:tblLayout w:type="fixed"/>
        <w:tblCellMar>
          <w:left w:w="70" w:type="dxa"/>
          <w:right w:w="70" w:type="dxa"/>
        </w:tblCellMar>
        <w:tblLook w:val="0000" w:firstRow="0" w:lastRow="0" w:firstColumn="0" w:lastColumn="0" w:noHBand="0" w:noVBand="0"/>
      </w:tblPr>
      <w:tblGrid>
        <w:gridCol w:w="2199"/>
        <w:gridCol w:w="4321"/>
        <w:gridCol w:w="3402"/>
      </w:tblGrid>
      <w:tr w:rsidR="003D21F4" w:rsidRPr="00357231" w14:paraId="5715C750" w14:textId="77777777" w:rsidTr="00233554">
        <w:trPr>
          <w:cantSplit/>
          <w:trHeight w:val="1554"/>
        </w:trPr>
        <w:tc>
          <w:tcPr>
            <w:tcW w:w="2199" w:type="dxa"/>
            <w:vAlign w:val="center"/>
          </w:tcPr>
          <w:p w14:paraId="6BE8474D" w14:textId="77777777" w:rsidR="00015712" w:rsidRPr="00357231" w:rsidRDefault="00086D48" w:rsidP="00015712">
            <w:pPr>
              <w:jc w:val="center"/>
              <w:rPr>
                <w:rFonts w:eastAsia="Times New Roman" w:cs="Times New Roman"/>
                <w:sz w:val="24"/>
                <w:szCs w:val="20"/>
                <w:lang w:eastAsia="fr-FR"/>
              </w:rPr>
            </w:pPr>
            <w:r w:rsidRPr="00357231">
              <w:rPr>
                <w:b/>
              </w:rPr>
              <w:t>NB Logo</w:t>
            </w:r>
          </w:p>
        </w:tc>
        <w:tc>
          <w:tcPr>
            <w:tcW w:w="4321" w:type="dxa"/>
            <w:vAlign w:val="center"/>
          </w:tcPr>
          <w:p w14:paraId="49043E66" w14:textId="77777777" w:rsidR="00015712" w:rsidRPr="00357231" w:rsidRDefault="00086D48" w:rsidP="00015712">
            <w:pPr>
              <w:jc w:val="center"/>
              <w:rPr>
                <w:b/>
              </w:rPr>
            </w:pPr>
            <w:r w:rsidRPr="00357231">
              <w:rPr>
                <w:b/>
              </w:rPr>
              <w:t>NB Name and Address</w:t>
            </w:r>
          </w:p>
        </w:tc>
        <w:tc>
          <w:tcPr>
            <w:tcW w:w="3402" w:type="dxa"/>
            <w:vAlign w:val="center"/>
          </w:tcPr>
          <w:p w14:paraId="42DA9869" w14:textId="77777777" w:rsidR="00015712" w:rsidRPr="00357231" w:rsidRDefault="00086D48" w:rsidP="00015712">
            <w:pPr>
              <w:jc w:val="center"/>
              <w:rPr>
                <w:b/>
              </w:rPr>
            </w:pPr>
            <w:r w:rsidRPr="00357231">
              <w:rPr>
                <w:b/>
              </w:rPr>
              <w:t>NB Number</w:t>
            </w:r>
          </w:p>
        </w:tc>
      </w:tr>
    </w:tbl>
    <w:p w14:paraId="518B74A1" w14:textId="77777777" w:rsidR="00083BE2" w:rsidRPr="00B0482A" w:rsidRDefault="00086D48" w:rsidP="00083BE2">
      <w:pPr>
        <w:rPr>
          <w:rFonts w:ascii="Arial" w:hAnsi="Arial" w:cs="Arial"/>
          <w:sz w:val="36"/>
        </w:rPr>
      </w:pPr>
      <w:r w:rsidRPr="00B0482A">
        <w:rPr>
          <w:rFonts w:ascii="Arial" w:hAnsi="Arial" w:cs="Arial"/>
          <w:b/>
          <w:bCs/>
          <w:sz w:val="36"/>
        </w:rPr>
        <w:t xml:space="preserve">Notified Body Opinion </w:t>
      </w:r>
    </w:p>
    <w:p w14:paraId="6E06181B" w14:textId="02135D54" w:rsidR="00083BE2" w:rsidRPr="00B0482A" w:rsidRDefault="00086D48" w:rsidP="00083BE2">
      <w:pPr>
        <w:rPr>
          <w:rFonts w:ascii="Arial" w:hAnsi="Arial" w:cs="Arial"/>
          <w:sz w:val="20"/>
          <w:szCs w:val="20"/>
        </w:rPr>
      </w:pPr>
      <w:r w:rsidRPr="00B0482A">
        <w:rPr>
          <w:rFonts w:ascii="Arial" w:hAnsi="Arial" w:cs="Arial"/>
          <w:sz w:val="20"/>
          <w:szCs w:val="20"/>
        </w:rPr>
        <w:t xml:space="preserve">Article 117 of the Medical Device Regulation (EU 2017/745) </w:t>
      </w:r>
    </w:p>
    <w:p w14:paraId="7AD7B8EB" w14:textId="77777777" w:rsidR="00083BE2" w:rsidRPr="00B0482A" w:rsidRDefault="00086D48" w:rsidP="00083BE2">
      <w:pPr>
        <w:rPr>
          <w:rFonts w:ascii="Arial" w:hAnsi="Arial" w:cs="Arial"/>
          <w:sz w:val="20"/>
          <w:szCs w:val="20"/>
        </w:rPr>
      </w:pPr>
      <w:r w:rsidRPr="00B0482A">
        <w:rPr>
          <w:rFonts w:ascii="Arial" w:hAnsi="Arial" w:cs="Arial"/>
          <w:sz w:val="20"/>
          <w:szCs w:val="20"/>
        </w:rPr>
        <w:t xml:space="preserve">Compliance of device(s) incorporated into an integral drug-device combination product </w:t>
      </w:r>
    </w:p>
    <w:p w14:paraId="40DE0BFA" w14:textId="77777777" w:rsidR="00083BE2" w:rsidRPr="00B0482A" w:rsidRDefault="00086D48" w:rsidP="00083BE2">
      <w:pPr>
        <w:rPr>
          <w:rFonts w:ascii="Arial" w:hAnsi="Arial" w:cs="Arial"/>
          <w:sz w:val="20"/>
          <w:szCs w:val="20"/>
        </w:rPr>
      </w:pPr>
      <w:r w:rsidRPr="00B0482A">
        <w:rPr>
          <w:rFonts w:ascii="Arial" w:hAnsi="Arial" w:cs="Arial"/>
          <w:sz w:val="20"/>
          <w:szCs w:val="20"/>
        </w:rPr>
        <w:t xml:space="preserve">with Annex I (General Safety and Performance Requirements) Medical Device Regulation (EU 2017/745) </w:t>
      </w:r>
    </w:p>
    <w:p w14:paraId="217E525C" w14:textId="77777777" w:rsidR="00083BE2" w:rsidRPr="00B0482A" w:rsidRDefault="00083BE2" w:rsidP="00083BE2">
      <w:pPr>
        <w:rPr>
          <w:rFonts w:ascii="Arial" w:hAnsi="Arial" w:cs="Arial"/>
          <w:sz w:val="20"/>
          <w:szCs w:val="20"/>
        </w:rPr>
      </w:pPr>
    </w:p>
    <w:p w14:paraId="062A536A" w14:textId="77777777" w:rsidR="00083BE2" w:rsidRPr="00B0482A" w:rsidRDefault="00083BE2" w:rsidP="00083BE2">
      <w:pPr>
        <w:rPr>
          <w:rFonts w:ascii="Arial" w:hAnsi="Arial" w:cs="Arial"/>
          <w:sz w:val="20"/>
          <w:szCs w:val="20"/>
        </w:rPr>
      </w:pPr>
    </w:p>
    <w:p w14:paraId="20CEC1A2" w14:textId="77777777" w:rsidR="00083BE2" w:rsidRPr="00B0482A" w:rsidRDefault="00083BE2" w:rsidP="00083BE2">
      <w:pPr>
        <w:rPr>
          <w:rFonts w:ascii="Arial" w:hAnsi="Arial" w:cs="Arial"/>
          <w:sz w:val="20"/>
          <w:szCs w:val="20"/>
        </w:rPr>
      </w:pPr>
    </w:p>
    <w:tbl>
      <w:tblPr>
        <w:tblStyle w:val="Grilledutableau"/>
        <w:tblW w:w="4963" w:type="pct"/>
        <w:tblLook w:val="04A0" w:firstRow="1" w:lastRow="0" w:firstColumn="1" w:lastColumn="0" w:noHBand="0" w:noVBand="1"/>
      </w:tblPr>
      <w:tblGrid>
        <w:gridCol w:w="4816"/>
        <w:gridCol w:w="4960"/>
      </w:tblGrid>
      <w:tr w:rsidR="003D21F4" w:rsidRPr="00B0482A" w14:paraId="6F9A254F" w14:textId="77777777" w:rsidTr="00015712">
        <w:tc>
          <w:tcPr>
            <w:tcW w:w="2463" w:type="pct"/>
          </w:tcPr>
          <w:p w14:paraId="36E71934" w14:textId="77777777" w:rsidR="00015712" w:rsidRPr="00B0482A" w:rsidRDefault="00086D48" w:rsidP="000071B2">
            <w:pPr>
              <w:spacing w:after="160" w:line="259" w:lineRule="auto"/>
              <w:rPr>
                <w:rFonts w:ascii="Arial" w:hAnsi="Arial" w:cs="Arial"/>
              </w:rPr>
            </w:pPr>
            <w:r w:rsidRPr="00B0482A">
              <w:rPr>
                <w:rFonts w:ascii="Arial" w:hAnsi="Arial" w:cs="Arial"/>
              </w:rPr>
              <w:t xml:space="preserve">Administrative reference number </w:t>
            </w:r>
          </w:p>
          <w:p w14:paraId="5ABE9FF4" w14:textId="77777777" w:rsidR="00015712" w:rsidRPr="00B0482A" w:rsidRDefault="00086D48" w:rsidP="000071B2">
            <w:pPr>
              <w:spacing w:after="160" w:line="259" w:lineRule="auto"/>
              <w:rPr>
                <w:rFonts w:ascii="Arial" w:hAnsi="Arial" w:cs="Arial"/>
              </w:rPr>
            </w:pPr>
            <w:r w:rsidRPr="00B0482A">
              <w:rPr>
                <w:rFonts w:ascii="Arial" w:hAnsi="Arial" w:cs="Arial"/>
              </w:rPr>
              <w:t>(including version number):</w:t>
            </w:r>
          </w:p>
        </w:tc>
        <w:tc>
          <w:tcPr>
            <w:tcW w:w="2537" w:type="pct"/>
          </w:tcPr>
          <w:p w14:paraId="5E0B3918" w14:textId="77777777" w:rsidR="00015712" w:rsidRPr="00B0482A" w:rsidRDefault="00015712" w:rsidP="000071B2">
            <w:pPr>
              <w:spacing w:after="160" w:line="259" w:lineRule="auto"/>
              <w:rPr>
                <w:rFonts w:ascii="Arial" w:hAnsi="Arial" w:cs="Arial"/>
              </w:rPr>
            </w:pPr>
          </w:p>
        </w:tc>
      </w:tr>
      <w:tr w:rsidR="003D21F4" w:rsidRPr="00B0482A" w14:paraId="5F03534F" w14:textId="77777777" w:rsidTr="00015712">
        <w:trPr>
          <w:trHeight w:val="567"/>
        </w:trPr>
        <w:tc>
          <w:tcPr>
            <w:tcW w:w="2463" w:type="pct"/>
          </w:tcPr>
          <w:p w14:paraId="07962E81" w14:textId="77777777" w:rsidR="00015712" w:rsidRPr="00B0482A" w:rsidRDefault="00086D48" w:rsidP="000071B2">
            <w:pPr>
              <w:rPr>
                <w:rFonts w:ascii="Arial" w:hAnsi="Arial" w:cs="Arial"/>
              </w:rPr>
            </w:pPr>
            <w:r w:rsidRPr="00B0482A">
              <w:rPr>
                <w:rFonts w:ascii="Arial" w:eastAsiaTheme="minorHAnsi" w:hAnsi="Arial" w:cs="Arial"/>
              </w:rPr>
              <w:t>Reviewer name and position:</w:t>
            </w:r>
          </w:p>
        </w:tc>
        <w:tc>
          <w:tcPr>
            <w:tcW w:w="2537" w:type="pct"/>
          </w:tcPr>
          <w:p w14:paraId="2782C66F" w14:textId="77777777" w:rsidR="00015712" w:rsidRPr="00B0482A" w:rsidRDefault="00015712" w:rsidP="000071B2">
            <w:pPr>
              <w:rPr>
                <w:rFonts w:ascii="Arial" w:hAnsi="Arial" w:cs="Arial"/>
              </w:rPr>
            </w:pPr>
          </w:p>
        </w:tc>
      </w:tr>
      <w:tr w:rsidR="003D21F4" w:rsidRPr="00B0482A" w14:paraId="66E19093" w14:textId="77777777" w:rsidTr="00015712">
        <w:trPr>
          <w:trHeight w:val="567"/>
        </w:trPr>
        <w:tc>
          <w:tcPr>
            <w:tcW w:w="2463" w:type="pct"/>
          </w:tcPr>
          <w:p w14:paraId="1D9FE660" w14:textId="77777777" w:rsidR="00015712" w:rsidRPr="00B0482A" w:rsidRDefault="00086D48" w:rsidP="000071B2">
            <w:pPr>
              <w:spacing w:after="160" w:line="259" w:lineRule="auto"/>
              <w:rPr>
                <w:rFonts w:ascii="Arial" w:hAnsi="Arial" w:cs="Arial"/>
              </w:rPr>
            </w:pPr>
            <w:r w:rsidRPr="00B0482A">
              <w:rPr>
                <w:rFonts w:ascii="Arial" w:hAnsi="Arial" w:cs="Arial"/>
              </w:rPr>
              <w:t>NB authorisation (signature):</w:t>
            </w:r>
          </w:p>
        </w:tc>
        <w:tc>
          <w:tcPr>
            <w:tcW w:w="2537" w:type="pct"/>
          </w:tcPr>
          <w:p w14:paraId="1A55C133" w14:textId="77777777" w:rsidR="00015712" w:rsidRPr="00B0482A" w:rsidRDefault="00015712" w:rsidP="000071B2">
            <w:pPr>
              <w:spacing w:after="160" w:line="259" w:lineRule="auto"/>
              <w:rPr>
                <w:rFonts w:ascii="Arial" w:hAnsi="Arial" w:cs="Arial"/>
              </w:rPr>
            </w:pPr>
          </w:p>
        </w:tc>
      </w:tr>
      <w:tr w:rsidR="003D21F4" w:rsidRPr="00B0482A" w14:paraId="1450B32E" w14:textId="77777777" w:rsidTr="00015712">
        <w:tc>
          <w:tcPr>
            <w:tcW w:w="2463" w:type="pct"/>
          </w:tcPr>
          <w:p w14:paraId="76744971" w14:textId="77777777" w:rsidR="00015712" w:rsidRPr="00B0482A" w:rsidRDefault="00086D48" w:rsidP="000071B2">
            <w:pPr>
              <w:spacing w:after="160" w:line="259" w:lineRule="auto"/>
              <w:rPr>
                <w:rFonts w:ascii="Arial" w:hAnsi="Arial" w:cs="Arial"/>
              </w:rPr>
            </w:pPr>
            <w:r w:rsidRPr="00B0482A">
              <w:rPr>
                <w:rFonts w:ascii="Arial" w:hAnsi="Arial" w:cs="Arial"/>
              </w:rPr>
              <w:t>Issue Date of Notified Body Opinion:</w:t>
            </w:r>
          </w:p>
          <w:p w14:paraId="66325F6C" w14:textId="77777777" w:rsidR="00015712" w:rsidRPr="00B0482A" w:rsidRDefault="00086D48" w:rsidP="000071B2">
            <w:pPr>
              <w:spacing w:after="160" w:line="259" w:lineRule="auto"/>
              <w:rPr>
                <w:rFonts w:ascii="Arial" w:hAnsi="Arial" w:cs="Arial"/>
              </w:rPr>
            </w:pPr>
            <w:r w:rsidRPr="00B0482A">
              <w:rPr>
                <w:rFonts w:ascii="Arial" w:hAnsi="Arial" w:cs="Arial"/>
              </w:rPr>
              <w:t>(YYYY/MM/DD)</w:t>
            </w:r>
          </w:p>
        </w:tc>
        <w:tc>
          <w:tcPr>
            <w:tcW w:w="2537" w:type="pct"/>
          </w:tcPr>
          <w:p w14:paraId="35839750" w14:textId="77777777" w:rsidR="00015712" w:rsidRPr="00B0482A" w:rsidRDefault="00015712" w:rsidP="000071B2">
            <w:pPr>
              <w:spacing w:after="160" w:line="259" w:lineRule="auto"/>
              <w:rPr>
                <w:rFonts w:ascii="Arial" w:hAnsi="Arial" w:cs="Arial"/>
              </w:rPr>
            </w:pPr>
          </w:p>
        </w:tc>
      </w:tr>
    </w:tbl>
    <w:p w14:paraId="76F69A63" w14:textId="77777777" w:rsidR="00083BE2" w:rsidRPr="00B0482A" w:rsidRDefault="00083BE2" w:rsidP="00083BE2">
      <w:pPr>
        <w:rPr>
          <w:rFonts w:ascii="Arial" w:hAnsi="Arial" w:cs="Arial"/>
        </w:rPr>
      </w:pPr>
    </w:p>
    <w:p w14:paraId="6D8DCE62" w14:textId="77777777" w:rsidR="00083BE2" w:rsidRPr="00B0482A" w:rsidRDefault="00086D48" w:rsidP="00083BE2">
      <w:pPr>
        <w:rPr>
          <w:rFonts w:ascii="Arial" w:hAnsi="Arial" w:cs="Arial"/>
        </w:rPr>
      </w:pPr>
      <w:r w:rsidRPr="00B0482A">
        <w:rPr>
          <w:rFonts w:ascii="Arial" w:hAnsi="Arial" w:cs="Arial"/>
          <w:b/>
          <w:bCs/>
        </w:rPr>
        <w:br w:type="page"/>
      </w:r>
    </w:p>
    <w:p w14:paraId="743380B5" w14:textId="77777777" w:rsidR="004F0C2B" w:rsidRPr="00357231" w:rsidRDefault="00086D48" w:rsidP="004F0C2B">
      <w:pPr>
        <w:pStyle w:val="En-ttedetabledesmatires"/>
        <w:spacing w:before="0" w:line="480" w:lineRule="exact"/>
        <w:rPr>
          <w:rFonts w:asciiTheme="minorHAnsi" w:eastAsiaTheme="minorHAnsi" w:hAnsiTheme="minorHAnsi" w:cs="Arial"/>
          <w:b/>
          <w:color w:val="auto"/>
          <w:sz w:val="36"/>
          <w:szCs w:val="24"/>
          <w:lang w:val="en-GB"/>
        </w:rPr>
      </w:pPr>
      <w:r w:rsidRPr="00357231">
        <w:rPr>
          <w:rFonts w:asciiTheme="minorHAnsi" w:eastAsiaTheme="minorHAnsi" w:hAnsiTheme="minorHAnsi" w:cs="Arial"/>
          <w:b/>
          <w:color w:val="auto"/>
          <w:sz w:val="36"/>
          <w:szCs w:val="24"/>
          <w:lang w:val="en-GB"/>
        </w:rPr>
        <w:lastRenderedPageBreak/>
        <w:t>Contents</w:t>
      </w:r>
    </w:p>
    <w:sdt>
      <w:sdtPr>
        <w:rPr>
          <w:rFonts w:ascii="Arial" w:eastAsiaTheme="minorHAnsi" w:hAnsi="Arial" w:cs="Arial"/>
          <w:b w:val="0"/>
          <w:noProof w:val="0"/>
          <w:lang w:val="fr-BE" w:eastAsia="en-US"/>
        </w:rPr>
        <w:id w:val="-878159615"/>
        <w:docPartObj>
          <w:docPartGallery w:val="Table of Contents"/>
          <w:docPartUnique/>
        </w:docPartObj>
      </w:sdtPr>
      <w:sdtEndPr>
        <w:rPr>
          <w:rFonts w:eastAsiaTheme="minorEastAsia"/>
          <w:bCs/>
          <w:lang w:val="en-GB"/>
        </w:rPr>
      </w:sdtEndPr>
      <w:sdtContent>
        <w:p w14:paraId="216D77FE" w14:textId="06107074" w:rsidR="003E40A5" w:rsidRPr="00B0482A" w:rsidRDefault="00086D48">
          <w:pPr>
            <w:pStyle w:val="TM1"/>
            <w:tabs>
              <w:tab w:val="left" w:pos="660"/>
            </w:tabs>
            <w:rPr>
              <w:rFonts w:ascii="Arial" w:eastAsiaTheme="minorEastAsia" w:hAnsi="Arial" w:cs="Arial"/>
            </w:rPr>
          </w:pPr>
          <w:r w:rsidRPr="00B0482A">
            <w:rPr>
              <w:rFonts w:ascii="Arial" w:hAnsi="Arial" w:cs="Arial"/>
              <w:sz w:val="20"/>
              <w:szCs w:val="18"/>
            </w:rPr>
            <w:fldChar w:fldCharType="begin"/>
          </w:r>
          <w:r w:rsidRPr="00B0482A">
            <w:rPr>
              <w:rFonts w:ascii="Arial" w:hAnsi="Arial" w:cs="Arial"/>
            </w:rPr>
            <w:instrText xml:space="preserve"> TOC \o "1-3" \h \z \u </w:instrText>
          </w:r>
          <w:r w:rsidRPr="00B0482A">
            <w:rPr>
              <w:rFonts w:ascii="Arial" w:hAnsi="Arial" w:cs="Arial"/>
              <w:sz w:val="20"/>
              <w:szCs w:val="18"/>
            </w:rPr>
            <w:fldChar w:fldCharType="separate"/>
          </w:r>
          <w:hyperlink w:anchor="_Toc77316909" w:history="1">
            <w:r w:rsidR="003E40A5" w:rsidRPr="00B0482A">
              <w:rPr>
                <w:rStyle w:val="Lienhypertexte"/>
                <w:rFonts w:ascii="Arial" w:hAnsi="Arial" w:cs="Arial"/>
              </w:rPr>
              <w:t>1.</w:t>
            </w:r>
            <w:r w:rsidR="003E40A5" w:rsidRPr="00B0482A">
              <w:rPr>
                <w:rFonts w:ascii="Arial" w:eastAsiaTheme="minorEastAsia" w:hAnsi="Arial" w:cs="Arial"/>
              </w:rPr>
              <w:tab/>
            </w:r>
            <w:r w:rsidR="003E40A5" w:rsidRPr="00B0482A">
              <w:rPr>
                <w:rStyle w:val="Lienhypertexte"/>
                <w:rFonts w:ascii="Arial" w:hAnsi="Arial" w:cs="Arial"/>
              </w:rPr>
              <w:t>INTRODUCTION</w:t>
            </w:r>
            <w:r w:rsidR="003E40A5" w:rsidRPr="00B0482A">
              <w:rPr>
                <w:rFonts w:ascii="Arial" w:hAnsi="Arial" w:cs="Arial"/>
                <w:webHidden/>
              </w:rPr>
              <w:tab/>
            </w:r>
            <w:r w:rsidR="003E40A5" w:rsidRPr="00B0482A">
              <w:rPr>
                <w:rFonts w:ascii="Arial" w:hAnsi="Arial" w:cs="Arial"/>
                <w:webHidden/>
              </w:rPr>
              <w:fldChar w:fldCharType="begin"/>
            </w:r>
            <w:r w:rsidR="003E40A5" w:rsidRPr="00B0482A">
              <w:rPr>
                <w:rFonts w:ascii="Arial" w:hAnsi="Arial" w:cs="Arial"/>
                <w:webHidden/>
              </w:rPr>
              <w:instrText xml:space="preserve"> PAGEREF _Toc77316909 \h </w:instrText>
            </w:r>
            <w:r w:rsidR="003E40A5" w:rsidRPr="00B0482A">
              <w:rPr>
                <w:rFonts w:ascii="Arial" w:hAnsi="Arial" w:cs="Arial"/>
                <w:webHidden/>
              </w:rPr>
            </w:r>
            <w:r w:rsidR="003E40A5" w:rsidRPr="00B0482A">
              <w:rPr>
                <w:rFonts w:ascii="Arial" w:hAnsi="Arial" w:cs="Arial"/>
                <w:webHidden/>
              </w:rPr>
              <w:fldChar w:fldCharType="separate"/>
            </w:r>
            <w:r w:rsidR="003E40A5" w:rsidRPr="00B0482A">
              <w:rPr>
                <w:rFonts w:ascii="Arial" w:hAnsi="Arial" w:cs="Arial"/>
                <w:webHidden/>
              </w:rPr>
              <w:t>4</w:t>
            </w:r>
            <w:r w:rsidR="003E40A5" w:rsidRPr="00B0482A">
              <w:rPr>
                <w:rFonts w:ascii="Arial" w:hAnsi="Arial" w:cs="Arial"/>
                <w:webHidden/>
              </w:rPr>
              <w:fldChar w:fldCharType="end"/>
            </w:r>
          </w:hyperlink>
        </w:p>
        <w:p w14:paraId="7FA10557" w14:textId="42350994" w:rsidR="003E40A5" w:rsidRPr="00B0482A" w:rsidRDefault="00FE7D1C">
          <w:pPr>
            <w:pStyle w:val="TM2"/>
            <w:tabs>
              <w:tab w:val="left" w:pos="660"/>
            </w:tabs>
            <w:rPr>
              <w:rFonts w:ascii="Arial" w:eastAsiaTheme="minorEastAsia" w:hAnsi="Arial" w:cs="Arial"/>
              <w:b/>
              <w:sz w:val="22"/>
              <w:szCs w:val="22"/>
            </w:rPr>
          </w:pPr>
          <w:hyperlink w:anchor="_Toc77316910" w:history="1">
            <w:r w:rsidR="003E40A5" w:rsidRPr="00B0482A">
              <w:rPr>
                <w:rStyle w:val="Lienhypertexte"/>
                <w:rFonts w:ascii="Arial" w:hAnsi="Arial" w:cs="Arial"/>
                <w:b/>
                <w:sz w:val="22"/>
                <w:szCs w:val="22"/>
              </w:rPr>
              <w:t>1.1.</w:t>
            </w:r>
            <w:r w:rsidR="003E40A5" w:rsidRPr="00B0482A">
              <w:rPr>
                <w:rFonts w:ascii="Arial" w:eastAsiaTheme="minorEastAsia" w:hAnsi="Arial" w:cs="Arial"/>
                <w:b/>
                <w:sz w:val="22"/>
                <w:szCs w:val="22"/>
              </w:rPr>
              <w:tab/>
            </w:r>
            <w:r w:rsidR="003E40A5" w:rsidRPr="00B0482A">
              <w:rPr>
                <w:rStyle w:val="Lienhypertexte"/>
                <w:rFonts w:ascii="Arial" w:hAnsi="Arial" w:cs="Arial"/>
                <w:b/>
                <w:sz w:val="22"/>
                <w:szCs w:val="22"/>
              </w:rPr>
              <w:t>Summary of Notified Body Opinion</w:t>
            </w:r>
            <w:r w:rsidR="003E40A5" w:rsidRPr="00B0482A">
              <w:rPr>
                <w:rFonts w:ascii="Arial" w:hAnsi="Arial" w:cs="Arial"/>
                <w:b/>
                <w:webHidden/>
                <w:sz w:val="22"/>
                <w:szCs w:val="22"/>
              </w:rPr>
              <w:tab/>
            </w:r>
            <w:r w:rsidR="003E40A5" w:rsidRPr="00B0482A">
              <w:rPr>
                <w:rFonts w:ascii="Arial" w:hAnsi="Arial" w:cs="Arial"/>
                <w:b/>
                <w:webHidden/>
                <w:sz w:val="22"/>
                <w:szCs w:val="22"/>
              </w:rPr>
              <w:fldChar w:fldCharType="begin"/>
            </w:r>
            <w:r w:rsidR="003E40A5" w:rsidRPr="00B0482A">
              <w:rPr>
                <w:rFonts w:ascii="Arial" w:hAnsi="Arial" w:cs="Arial"/>
                <w:b/>
                <w:webHidden/>
                <w:sz w:val="22"/>
                <w:szCs w:val="22"/>
              </w:rPr>
              <w:instrText xml:space="preserve"> PAGEREF _Toc77316910 \h </w:instrText>
            </w:r>
            <w:r w:rsidR="003E40A5" w:rsidRPr="00B0482A">
              <w:rPr>
                <w:rFonts w:ascii="Arial" w:hAnsi="Arial" w:cs="Arial"/>
                <w:b/>
                <w:webHidden/>
                <w:sz w:val="22"/>
                <w:szCs w:val="22"/>
              </w:rPr>
            </w:r>
            <w:r w:rsidR="003E40A5" w:rsidRPr="00B0482A">
              <w:rPr>
                <w:rFonts w:ascii="Arial" w:hAnsi="Arial" w:cs="Arial"/>
                <w:b/>
                <w:webHidden/>
                <w:sz w:val="22"/>
                <w:szCs w:val="22"/>
              </w:rPr>
              <w:fldChar w:fldCharType="separate"/>
            </w:r>
            <w:r w:rsidR="003E40A5" w:rsidRPr="00B0482A">
              <w:rPr>
                <w:rFonts w:ascii="Arial" w:hAnsi="Arial" w:cs="Arial"/>
                <w:b/>
                <w:webHidden/>
                <w:sz w:val="22"/>
                <w:szCs w:val="22"/>
              </w:rPr>
              <w:t>5</w:t>
            </w:r>
            <w:r w:rsidR="003E40A5" w:rsidRPr="00B0482A">
              <w:rPr>
                <w:rFonts w:ascii="Arial" w:hAnsi="Arial" w:cs="Arial"/>
                <w:b/>
                <w:webHidden/>
                <w:sz w:val="22"/>
                <w:szCs w:val="22"/>
              </w:rPr>
              <w:fldChar w:fldCharType="end"/>
            </w:r>
          </w:hyperlink>
        </w:p>
        <w:p w14:paraId="5F56D20A" w14:textId="58FA0F6C" w:rsidR="003E40A5" w:rsidRPr="00B0482A" w:rsidRDefault="00FE7D1C">
          <w:pPr>
            <w:pStyle w:val="TM1"/>
            <w:tabs>
              <w:tab w:val="left" w:pos="660"/>
            </w:tabs>
            <w:rPr>
              <w:rFonts w:ascii="Arial" w:eastAsiaTheme="minorEastAsia" w:hAnsi="Arial" w:cs="Arial"/>
            </w:rPr>
          </w:pPr>
          <w:hyperlink w:anchor="_Toc77316911" w:history="1">
            <w:r w:rsidR="003E40A5" w:rsidRPr="00B0482A">
              <w:rPr>
                <w:rStyle w:val="Lienhypertexte"/>
                <w:rFonts w:ascii="Arial" w:hAnsi="Arial" w:cs="Arial"/>
              </w:rPr>
              <w:t>2.</w:t>
            </w:r>
            <w:r w:rsidR="003E40A5" w:rsidRPr="00B0482A">
              <w:rPr>
                <w:rFonts w:ascii="Arial" w:eastAsiaTheme="minorEastAsia" w:hAnsi="Arial" w:cs="Arial"/>
              </w:rPr>
              <w:tab/>
            </w:r>
            <w:r w:rsidR="003E40A5" w:rsidRPr="00B0482A">
              <w:rPr>
                <w:rStyle w:val="Lienhypertexte"/>
                <w:rFonts w:ascii="Arial" w:hAnsi="Arial" w:cs="Arial"/>
              </w:rPr>
              <w:t>GENERAL PRODUCT INFORMATION FOR THE MEDICINAL PRODUCT</w:t>
            </w:r>
            <w:r w:rsidR="003E40A5" w:rsidRPr="00B0482A">
              <w:rPr>
                <w:rFonts w:ascii="Arial" w:hAnsi="Arial" w:cs="Arial"/>
                <w:webHidden/>
              </w:rPr>
              <w:tab/>
            </w:r>
            <w:r w:rsidR="003E40A5" w:rsidRPr="00B0482A">
              <w:rPr>
                <w:rFonts w:ascii="Arial" w:hAnsi="Arial" w:cs="Arial"/>
                <w:webHidden/>
              </w:rPr>
              <w:fldChar w:fldCharType="begin"/>
            </w:r>
            <w:r w:rsidR="003E40A5" w:rsidRPr="00B0482A">
              <w:rPr>
                <w:rFonts w:ascii="Arial" w:hAnsi="Arial" w:cs="Arial"/>
                <w:webHidden/>
              </w:rPr>
              <w:instrText xml:space="preserve"> PAGEREF _Toc77316911 \h </w:instrText>
            </w:r>
            <w:r w:rsidR="003E40A5" w:rsidRPr="00B0482A">
              <w:rPr>
                <w:rFonts w:ascii="Arial" w:hAnsi="Arial" w:cs="Arial"/>
                <w:webHidden/>
              </w:rPr>
            </w:r>
            <w:r w:rsidR="003E40A5" w:rsidRPr="00B0482A">
              <w:rPr>
                <w:rFonts w:ascii="Arial" w:hAnsi="Arial" w:cs="Arial"/>
                <w:webHidden/>
              </w:rPr>
              <w:fldChar w:fldCharType="separate"/>
            </w:r>
            <w:r w:rsidR="003E40A5" w:rsidRPr="00B0482A">
              <w:rPr>
                <w:rFonts w:ascii="Arial" w:hAnsi="Arial" w:cs="Arial"/>
                <w:webHidden/>
              </w:rPr>
              <w:t>6</w:t>
            </w:r>
            <w:r w:rsidR="003E40A5" w:rsidRPr="00B0482A">
              <w:rPr>
                <w:rFonts w:ascii="Arial" w:hAnsi="Arial" w:cs="Arial"/>
                <w:webHidden/>
              </w:rPr>
              <w:fldChar w:fldCharType="end"/>
            </w:r>
          </w:hyperlink>
        </w:p>
        <w:p w14:paraId="20C4B827" w14:textId="7DA6B2A2" w:rsidR="003E40A5" w:rsidRPr="00B0482A" w:rsidRDefault="00FE7D1C">
          <w:pPr>
            <w:pStyle w:val="TM2"/>
            <w:tabs>
              <w:tab w:val="left" w:pos="660"/>
            </w:tabs>
            <w:rPr>
              <w:rFonts w:ascii="Arial" w:eastAsiaTheme="minorEastAsia" w:hAnsi="Arial" w:cs="Arial"/>
              <w:b/>
              <w:sz w:val="22"/>
              <w:szCs w:val="22"/>
            </w:rPr>
          </w:pPr>
          <w:hyperlink w:anchor="_Toc77316912" w:history="1">
            <w:r w:rsidR="003E40A5" w:rsidRPr="00B0482A">
              <w:rPr>
                <w:rStyle w:val="Lienhypertexte"/>
                <w:rFonts w:ascii="Arial" w:hAnsi="Arial" w:cs="Arial"/>
                <w:b/>
                <w:sz w:val="22"/>
                <w:szCs w:val="22"/>
              </w:rPr>
              <w:t>2.1.</w:t>
            </w:r>
            <w:r w:rsidR="003E40A5" w:rsidRPr="00B0482A">
              <w:rPr>
                <w:rFonts w:ascii="Arial" w:eastAsiaTheme="minorEastAsia" w:hAnsi="Arial" w:cs="Arial"/>
                <w:b/>
                <w:sz w:val="22"/>
                <w:szCs w:val="22"/>
              </w:rPr>
              <w:tab/>
            </w:r>
            <w:r w:rsidR="003E40A5" w:rsidRPr="00B0482A">
              <w:rPr>
                <w:rStyle w:val="Lienhypertexte"/>
                <w:rFonts w:ascii="Arial" w:hAnsi="Arial" w:cs="Arial"/>
                <w:b/>
                <w:sz w:val="22"/>
                <w:szCs w:val="22"/>
              </w:rPr>
              <w:t>General Description:</w:t>
            </w:r>
            <w:r w:rsidR="003E40A5" w:rsidRPr="00B0482A">
              <w:rPr>
                <w:rFonts w:ascii="Arial" w:hAnsi="Arial" w:cs="Arial"/>
                <w:b/>
                <w:webHidden/>
                <w:sz w:val="22"/>
                <w:szCs w:val="22"/>
              </w:rPr>
              <w:tab/>
            </w:r>
            <w:r w:rsidR="003E40A5" w:rsidRPr="00B0482A">
              <w:rPr>
                <w:rFonts w:ascii="Arial" w:hAnsi="Arial" w:cs="Arial"/>
                <w:b/>
                <w:webHidden/>
                <w:sz w:val="22"/>
                <w:szCs w:val="22"/>
              </w:rPr>
              <w:fldChar w:fldCharType="begin"/>
            </w:r>
            <w:r w:rsidR="003E40A5" w:rsidRPr="00B0482A">
              <w:rPr>
                <w:rFonts w:ascii="Arial" w:hAnsi="Arial" w:cs="Arial"/>
                <w:b/>
                <w:webHidden/>
                <w:sz w:val="22"/>
                <w:szCs w:val="22"/>
              </w:rPr>
              <w:instrText xml:space="preserve"> PAGEREF _Toc77316912 \h </w:instrText>
            </w:r>
            <w:r w:rsidR="003E40A5" w:rsidRPr="00B0482A">
              <w:rPr>
                <w:rFonts w:ascii="Arial" w:hAnsi="Arial" w:cs="Arial"/>
                <w:b/>
                <w:webHidden/>
                <w:sz w:val="22"/>
                <w:szCs w:val="22"/>
              </w:rPr>
            </w:r>
            <w:r w:rsidR="003E40A5" w:rsidRPr="00B0482A">
              <w:rPr>
                <w:rFonts w:ascii="Arial" w:hAnsi="Arial" w:cs="Arial"/>
                <w:b/>
                <w:webHidden/>
                <w:sz w:val="22"/>
                <w:szCs w:val="22"/>
              </w:rPr>
              <w:fldChar w:fldCharType="separate"/>
            </w:r>
            <w:r w:rsidR="003E40A5" w:rsidRPr="00B0482A">
              <w:rPr>
                <w:rFonts w:ascii="Arial" w:hAnsi="Arial" w:cs="Arial"/>
                <w:b/>
                <w:webHidden/>
                <w:sz w:val="22"/>
                <w:szCs w:val="22"/>
              </w:rPr>
              <w:t>6</w:t>
            </w:r>
            <w:r w:rsidR="003E40A5" w:rsidRPr="00B0482A">
              <w:rPr>
                <w:rFonts w:ascii="Arial" w:hAnsi="Arial" w:cs="Arial"/>
                <w:b/>
                <w:webHidden/>
                <w:sz w:val="22"/>
                <w:szCs w:val="22"/>
              </w:rPr>
              <w:fldChar w:fldCharType="end"/>
            </w:r>
          </w:hyperlink>
        </w:p>
        <w:p w14:paraId="35D986F0" w14:textId="2763763C" w:rsidR="003E40A5" w:rsidRPr="00B0482A" w:rsidRDefault="00FE7D1C">
          <w:pPr>
            <w:pStyle w:val="TM2"/>
            <w:tabs>
              <w:tab w:val="left" w:pos="660"/>
            </w:tabs>
            <w:rPr>
              <w:rFonts w:ascii="Arial" w:eastAsiaTheme="minorEastAsia" w:hAnsi="Arial" w:cs="Arial"/>
              <w:b/>
              <w:sz w:val="22"/>
              <w:szCs w:val="22"/>
            </w:rPr>
          </w:pPr>
          <w:hyperlink w:anchor="_Toc77316913" w:history="1">
            <w:r w:rsidR="003E40A5" w:rsidRPr="00B0482A">
              <w:rPr>
                <w:rStyle w:val="Lienhypertexte"/>
                <w:rFonts w:ascii="Arial" w:hAnsi="Arial" w:cs="Arial"/>
                <w:b/>
                <w:sz w:val="22"/>
                <w:szCs w:val="22"/>
              </w:rPr>
              <w:t>2.2.</w:t>
            </w:r>
            <w:r w:rsidR="003E40A5" w:rsidRPr="00B0482A">
              <w:rPr>
                <w:rFonts w:ascii="Arial" w:eastAsiaTheme="minorEastAsia" w:hAnsi="Arial" w:cs="Arial"/>
                <w:b/>
                <w:sz w:val="22"/>
                <w:szCs w:val="22"/>
              </w:rPr>
              <w:tab/>
            </w:r>
            <w:r w:rsidR="003E40A5" w:rsidRPr="00B0482A">
              <w:rPr>
                <w:rStyle w:val="Lienhypertexte"/>
                <w:rFonts w:ascii="Arial" w:hAnsi="Arial" w:cs="Arial"/>
                <w:b/>
                <w:sz w:val="22"/>
                <w:szCs w:val="22"/>
              </w:rPr>
              <w:t>Intended Purpose of Drug/Device Combination:</w:t>
            </w:r>
            <w:r w:rsidR="003E40A5" w:rsidRPr="00B0482A">
              <w:rPr>
                <w:rFonts w:ascii="Arial" w:hAnsi="Arial" w:cs="Arial"/>
                <w:b/>
                <w:webHidden/>
                <w:sz w:val="22"/>
                <w:szCs w:val="22"/>
              </w:rPr>
              <w:tab/>
            </w:r>
            <w:r w:rsidR="003E40A5" w:rsidRPr="00B0482A">
              <w:rPr>
                <w:rFonts w:ascii="Arial" w:hAnsi="Arial" w:cs="Arial"/>
                <w:b/>
                <w:webHidden/>
                <w:sz w:val="22"/>
                <w:szCs w:val="22"/>
              </w:rPr>
              <w:fldChar w:fldCharType="begin"/>
            </w:r>
            <w:r w:rsidR="003E40A5" w:rsidRPr="00B0482A">
              <w:rPr>
                <w:rFonts w:ascii="Arial" w:hAnsi="Arial" w:cs="Arial"/>
                <w:b/>
                <w:webHidden/>
                <w:sz w:val="22"/>
                <w:szCs w:val="22"/>
              </w:rPr>
              <w:instrText xml:space="preserve"> PAGEREF _Toc77316913 \h </w:instrText>
            </w:r>
            <w:r w:rsidR="003E40A5" w:rsidRPr="00B0482A">
              <w:rPr>
                <w:rFonts w:ascii="Arial" w:hAnsi="Arial" w:cs="Arial"/>
                <w:b/>
                <w:webHidden/>
                <w:sz w:val="22"/>
                <w:szCs w:val="22"/>
              </w:rPr>
            </w:r>
            <w:r w:rsidR="003E40A5" w:rsidRPr="00B0482A">
              <w:rPr>
                <w:rFonts w:ascii="Arial" w:hAnsi="Arial" w:cs="Arial"/>
                <w:b/>
                <w:webHidden/>
                <w:sz w:val="22"/>
                <w:szCs w:val="22"/>
              </w:rPr>
              <w:fldChar w:fldCharType="separate"/>
            </w:r>
            <w:r w:rsidR="003E40A5" w:rsidRPr="00B0482A">
              <w:rPr>
                <w:rFonts w:ascii="Arial" w:hAnsi="Arial" w:cs="Arial"/>
                <w:b/>
                <w:webHidden/>
                <w:sz w:val="22"/>
                <w:szCs w:val="22"/>
              </w:rPr>
              <w:t>6</w:t>
            </w:r>
            <w:r w:rsidR="003E40A5" w:rsidRPr="00B0482A">
              <w:rPr>
                <w:rFonts w:ascii="Arial" w:hAnsi="Arial" w:cs="Arial"/>
                <w:b/>
                <w:webHidden/>
                <w:sz w:val="22"/>
                <w:szCs w:val="22"/>
              </w:rPr>
              <w:fldChar w:fldCharType="end"/>
            </w:r>
          </w:hyperlink>
        </w:p>
        <w:p w14:paraId="751A65B3" w14:textId="1300A36F" w:rsidR="003E40A5" w:rsidRPr="00B0482A" w:rsidRDefault="00FE7D1C" w:rsidP="00406CE9">
          <w:pPr>
            <w:pStyle w:val="TM1"/>
            <w:tabs>
              <w:tab w:val="left" w:pos="660"/>
            </w:tabs>
            <w:ind w:left="660" w:hanging="660"/>
            <w:rPr>
              <w:rFonts w:ascii="Arial" w:eastAsiaTheme="minorEastAsia" w:hAnsi="Arial" w:cs="Arial"/>
            </w:rPr>
          </w:pPr>
          <w:hyperlink w:anchor="_Toc77316914" w:history="1">
            <w:r w:rsidR="003E40A5" w:rsidRPr="00B0482A">
              <w:rPr>
                <w:rStyle w:val="Lienhypertexte"/>
                <w:rFonts w:ascii="Arial" w:hAnsi="Arial" w:cs="Arial"/>
              </w:rPr>
              <w:t>3.</w:t>
            </w:r>
            <w:r w:rsidR="003E40A5" w:rsidRPr="00B0482A">
              <w:rPr>
                <w:rFonts w:ascii="Arial" w:eastAsiaTheme="minorEastAsia" w:hAnsi="Arial" w:cs="Arial"/>
              </w:rPr>
              <w:tab/>
            </w:r>
            <w:r w:rsidR="003E40A5" w:rsidRPr="00B0482A">
              <w:rPr>
                <w:rStyle w:val="Lienhypertexte"/>
                <w:rFonts w:ascii="Arial" w:hAnsi="Arial" w:cs="Arial"/>
              </w:rPr>
              <w:t>ASSESSMENT OF THE GENERAL SAFETY AND PERFORMANCE REQUIREMENTS (GSPR)</w:t>
            </w:r>
            <w:r w:rsidR="003E40A5" w:rsidRPr="00B0482A">
              <w:rPr>
                <w:rFonts w:ascii="Arial" w:hAnsi="Arial" w:cs="Arial"/>
                <w:webHidden/>
              </w:rPr>
              <w:tab/>
            </w:r>
            <w:r w:rsidR="003E40A5" w:rsidRPr="00B0482A">
              <w:rPr>
                <w:rFonts w:ascii="Arial" w:hAnsi="Arial" w:cs="Arial"/>
                <w:webHidden/>
              </w:rPr>
              <w:fldChar w:fldCharType="begin"/>
            </w:r>
            <w:r w:rsidR="003E40A5" w:rsidRPr="00B0482A">
              <w:rPr>
                <w:rFonts w:ascii="Arial" w:hAnsi="Arial" w:cs="Arial"/>
                <w:webHidden/>
              </w:rPr>
              <w:instrText xml:space="preserve"> PAGEREF _Toc77316914 \h </w:instrText>
            </w:r>
            <w:r w:rsidR="003E40A5" w:rsidRPr="00B0482A">
              <w:rPr>
                <w:rFonts w:ascii="Arial" w:hAnsi="Arial" w:cs="Arial"/>
                <w:webHidden/>
              </w:rPr>
            </w:r>
            <w:r w:rsidR="003E40A5" w:rsidRPr="00B0482A">
              <w:rPr>
                <w:rFonts w:ascii="Arial" w:hAnsi="Arial" w:cs="Arial"/>
                <w:webHidden/>
              </w:rPr>
              <w:fldChar w:fldCharType="separate"/>
            </w:r>
            <w:r w:rsidR="003E40A5" w:rsidRPr="00B0482A">
              <w:rPr>
                <w:rFonts w:ascii="Arial" w:hAnsi="Arial" w:cs="Arial"/>
                <w:webHidden/>
              </w:rPr>
              <w:t>7</w:t>
            </w:r>
            <w:r w:rsidR="003E40A5" w:rsidRPr="00B0482A">
              <w:rPr>
                <w:rFonts w:ascii="Arial" w:hAnsi="Arial" w:cs="Arial"/>
                <w:webHidden/>
              </w:rPr>
              <w:fldChar w:fldCharType="end"/>
            </w:r>
          </w:hyperlink>
        </w:p>
        <w:p w14:paraId="10BC6CEE" w14:textId="348542EC" w:rsidR="003E40A5" w:rsidRPr="00B0482A" w:rsidRDefault="00FE7D1C">
          <w:pPr>
            <w:pStyle w:val="TM1"/>
            <w:tabs>
              <w:tab w:val="left" w:pos="880"/>
            </w:tabs>
            <w:rPr>
              <w:rFonts w:ascii="Arial" w:eastAsiaTheme="minorEastAsia" w:hAnsi="Arial" w:cs="Arial"/>
            </w:rPr>
          </w:pPr>
          <w:hyperlink w:anchor="_Toc77316915" w:history="1">
            <w:r w:rsidR="003E40A5" w:rsidRPr="00B0482A">
              <w:rPr>
                <w:rStyle w:val="Lienhypertexte"/>
                <w:rFonts w:ascii="Arial" w:hAnsi="Arial" w:cs="Arial"/>
              </w:rPr>
              <w:t>3.1.</w:t>
            </w:r>
            <w:r w:rsidR="003E40A5" w:rsidRPr="00B0482A">
              <w:rPr>
                <w:rFonts w:ascii="Arial" w:eastAsiaTheme="minorEastAsia" w:hAnsi="Arial" w:cs="Arial"/>
              </w:rPr>
              <w:tab/>
            </w:r>
            <w:r w:rsidR="003E40A5" w:rsidRPr="00B0482A">
              <w:rPr>
                <w:rStyle w:val="Lienhypertexte"/>
                <w:rFonts w:ascii="Arial" w:hAnsi="Arial" w:cs="Arial"/>
              </w:rPr>
              <w:t>Solutions adopted to fulfil the GSPRs</w:t>
            </w:r>
            <w:r w:rsidR="003E40A5" w:rsidRPr="00B0482A">
              <w:rPr>
                <w:rFonts w:ascii="Arial" w:hAnsi="Arial" w:cs="Arial"/>
                <w:webHidden/>
              </w:rPr>
              <w:tab/>
            </w:r>
            <w:r w:rsidR="003E40A5" w:rsidRPr="00B0482A">
              <w:rPr>
                <w:rFonts w:ascii="Arial" w:hAnsi="Arial" w:cs="Arial"/>
                <w:webHidden/>
              </w:rPr>
              <w:fldChar w:fldCharType="begin"/>
            </w:r>
            <w:r w:rsidR="003E40A5" w:rsidRPr="00B0482A">
              <w:rPr>
                <w:rFonts w:ascii="Arial" w:hAnsi="Arial" w:cs="Arial"/>
                <w:webHidden/>
              </w:rPr>
              <w:instrText xml:space="preserve"> PAGEREF _Toc77316915 \h </w:instrText>
            </w:r>
            <w:r w:rsidR="003E40A5" w:rsidRPr="00B0482A">
              <w:rPr>
                <w:rFonts w:ascii="Arial" w:hAnsi="Arial" w:cs="Arial"/>
                <w:webHidden/>
              </w:rPr>
            </w:r>
            <w:r w:rsidR="003E40A5" w:rsidRPr="00B0482A">
              <w:rPr>
                <w:rFonts w:ascii="Arial" w:hAnsi="Arial" w:cs="Arial"/>
                <w:webHidden/>
              </w:rPr>
              <w:fldChar w:fldCharType="separate"/>
            </w:r>
            <w:r w:rsidR="003E40A5" w:rsidRPr="00B0482A">
              <w:rPr>
                <w:rFonts w:ascii="Arial" w:hAnsi="Arial" w:cs="Arial"/>
                <w:webHidden/>
              </w:rPr>
              <w:t>8</w:t>
            </w:r>
            <w:r w:rsidR="003E40A5" w:rsidRPr="00B0482A">
              <w:rPr>
                <w:rFonts w:ascii="Arial" w:hAnsi="Arial" w:cs="Arial"/>
                <w:webHidden/>
              </w:rPr>
              <w:fldChar w:fldCharType="end"/>
            </w:r>
          </w:hyperlink>
        </w:p>
        <w:p w14:paraId="27ABA554" w14:textId="2E9A6B45" w:rsidR="003E40A5" w:rsidRPr="00B0482A" w:rsidRDefault="00FE7D1C">
          <w:pPr>
            <w:pStyle w:val="TM1"/>
            <w:tabs>
              <w:tab w:val="left" w:pos="1100"/>
            </w:tabs>
            <w:rPr>
              <w:rFonts w:ascii="Arial" w:eastAsiaTheme="minorEastAsia" w:hAnsi="Arial" w:cs="Arial"/>
              <w:sz w:val="20"/>
              <w:szCs w:val="20"/>
            </w:rPr>
          </w:pPr>
          <w:hyperlink w:anchor="_Toc77316916" w:history="1">
            <w:r w:rsidR="003E40A5" w:rsidRPr="00B0482A">
              <w:rPr>
                <w:rStyle w:val="Lienhypertexte"/>
                <w:rFonts w:ascii="Arial" w:hAnsi="Arial" w:cs="Arial"/>
                <w:sz w:val="20"/>
                <w:szCs w:val="20"/>
              </w:rPr>
              <w:t>3.1.1.</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Design and Manufacturing Information</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_Toc77316916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8</w:t>
            </w:r>
            <w:r w:rsidR="003E40A5" w:rsidRPr="00B0482A">
              <w:rPr>
                <w:rFonts w:ascii="Arial" w:hAnsi="Arial" w:cs="Arial"/>
                <w:webHidden/>
                <w:sz w:val="20"/>
                <w:szCs w:val="20"/>
              </w:rPr>
              <w:fldChar w:fldCharType="end"/>
            </w:r>
          </w:hyperlink>
        </w:p>
        <w:p w14:paraId="7EF24A33" w14:textId="25599B21" w:rsidR="003E40A5" w:rsidRPr="00B0482A" w:rsidRDefault="00FE7D1C">
          <w:pPr>
            <w:pStyle w:val="TM1"/>
            <w:tabs>
              <w:tab w:val="left" w:pos="1100"/>
            </w:tabs>
            <w:rPr>
              <w:rFonts w:ascii="Arial" w:eastAsiaTheme="minorEastAsia" w:hAnsi="Arial" w:cs="Arial"/>
              <w:sz w:val="20"/>
              <w:szCs w:val="20"/>
            </w:rPr>
          </w:pPr>
          <w:hyperlink w:anchor="_Toc77316917" w:history="1">
            <w:r w:rsidR="003E40A5" w:rsidRPr="00B0482A">
              <w:rPr>
                <w:rStyle w:val="Lienhypertexte"/>
                <w:rFonts w:ascii="Arial" w:hAnsi="Arial" w:cs="Arial"/>
                <w:sz w:val="20"/>
                <w:szCs w:val="20"/>
              </w:rPr>
              <w:t>3.1.2.</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Design and Performance Validation</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_Toc77316917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8</w:t>
            </w:r>
            <w:r w:rsidR="003E40A5" w:rsidRPr="00B0482A">
              <w:rPr>
                <w:rFonts w:ascii="Arial" w:hAnsi="Arial" w:cs="Arial"/>
                <w:webHidden/>
                <w:sz w:val="20"/>
                <w:szCs w:val="20"/>
              </w:rPr>
              <w:fldChar w:fldCharType="end"/>
            </w:r>
          </w:hyperlink>
        </w:p>
        <w:p w14:paraId="301579B2" w14:textId="17409CEB" w:rsidR="003E40A5" w:rsidRPr="00B0482A" w:rsidRDefault="00FE7D1C">
          <w:pPr>
            <w:pStyle w:val="TM1"/>
            <w:tabs>
              <w:tab w:val="left" w:pos="1100"/>
            </w:tabs>
            <w:rPr>
              <w:rFonts w:ascii="Arial" w:eastAsiaTheme="minorEastAsia" w:hAnsi="Arial" w:cs="Arial"/>
              <w:sz w:val="20"/>
              <w:szCs w:val="20"/>
            </w:rPr>
          </w:pPr>
          <w:hyperlink w:anchor="_Toc77316918" w:history="1">
            <w:r w:rsidR="003E40A5" w:rsidRPr="00B0482A">
              <w:rPr>
                <w:rStyle w:val="Lienhypertexte"/>
                <w:rFonts w:ascii="Arial" w:hAnsi="Arial" w:cs="Arial"/>
                <w:sz w:val="20"/>
                <w:szCs w:val="20"/>
              </w:rPr>
              <w:t>3.1.3.</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Benefit-Risk Analysis and Risk Management</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_Toc77316918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8</w:t>
            </w:r>
            <w:r w:rsidR="003E40A5" w:rsidRPr="00B0482A">
              <w:rPr>
                <w:rFonts w:ascii="Arial" w:hAnsi="Arial" w:cs="Arial"/>
                <w:webHidden/>
                <w:sz w:val="20"/>
                <w:szCs w:val="20"/>
              </w:rPr>
              <w:fldChar w:fldCharType="end"/>
            </w:r>
          </w:hyperlink>
        </w:p>
        <w:p w14:paraId="42EA5C2F" w14:textId="2AC33B12" w:rsidR="003E40A5" w:rsidRPr="00B0482A" w:rsidRDefault="00FE7D1C">
          <w:pPr>
            <w:pStyle w:val="TM1"/>
            <w:tabs>
              <w:tab w:val="left" w:pos="1100"/>
            </w:tabs>
            <w:rPr>
              <w:rFonts w:ascii="Arial" w:eastAsiaTheme="minorEastAsia" w:hAnsi="Arial" w:cs="Arial"/>
              <w:sz w:val="20"/>
              <w:szCs w:val="20"/>
            </w:rPr>
          </w:pPr>
          <w:hyperlink w:anchor="_Toc77316919" w:history="1">
            <w:r w:rsidR="003E40A5" w:rsidRPr="00B0482A">
              <w:rPr>
                <w:rStyle w:val="Lienhypertexte"/>
                <w:rFonts w:ascii="Arial" w:hAnsi="Arial" w:cs="Arial"/>
                <w:sz w:val="20"/>
                <w:szCs w:val="20"/>
              </w:rPr>
              <w:t>3.1.4.</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Biocompatibility</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_Toc77316919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8</w:t>
            </w:r>
            <w:r w:rsidR="003E40A5" w:rsidRPr="00B0482A">
              <w:rPr>
                <w:rFonts w:ascii="Arial" w:hAnsi="Arial" w:cs="Arial"/>
                <w:webHidden/>
                <w:sz w:val="20"/>
                <w:szCs w:val="20"/>
              </w:rPr>
              <w:fldChar w:fldCharType="end"/>
            </w:r>
          </w:hyperlink>
        </w:p>
        <w:p w14:paraId="33DF4B98" w14:textId="08C821D3" w:rsidR="003E40A5" w:rsidRPr="00B0482A" w:rsidRDefault="00FE7D1C">
          <w:pPr>
            <w:pStyle w:val="TM1"/>
            <w:tabs>
              <w:tab w:val="left" w:pos="1100"/>
            </w:tabs>
            <w:rPr>
              <w:rFonts w:ascii="Arial" w:eastAsiaTheme="minorEastAsia" w:hAnsi="Arial" w:cs="Arial"/>
              <w:sz w:val="20"/>
              <w:szCs w:val="20"/>
            </w:rPr>
          </w:pPr>
          <w:hyperlink w:anchor="_Toc77316920" w:history="1">
            <w:r w:rsidR="003E40A5" w:rsidRPr="00B0482A">
              <w:rPr>
                <w:rStyle w:val="Lienhypertexte"/>
                <w:rFonts w:ascii="Arial" w:hAnsi="Arial" w:cs="Arial"/>
                <w:sz w:val="20"/>
                <w:szCs w:val="20"/>
              </w:rPr>
              <w:t>3.1.5.</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Stability and Shelf Life</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_Toc77316920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8</w:t>
            </w:r>
            <w:r w:rsidR="003E40A5" w:rsidRPr="00B0482A">
              <w:rPr>
                <w:rFonts w:ascii="Arial" w:hAnsi="Arial" w:cs="Arial"/>
                <w:webHidden/>
                <w:sz w:val="20"/>
                <w:szCs w:val="20"/>
              </w:rPr>
              <w:fldChar w:fldCharType="end"/>
            </w:r>
          </w:hyperlink>
        </w:p>
        <w:p w14:paraId="1863DBDD" w14:textId="5E03C7BF" w:rsidR="003E40A5" w:rsidRPr="00B0482A" w:rsidRDefault="00FE7D1C">
          <w:pPr>
            <w:pStyle w:val="TM1"/>
            <w:tabs>
              <w:tab w:val="left" w:pos="1100"/>
            </w:tabs>
            <w:rPr>
              <w:rFonts w:ascii="Arial" w:eastAsiaTheme="minorEastAsia" w:hAnsi="Arial" w:cs="Arial"/>
              <w:sz w:val="20"/>
              <w:szCs w:val="20"/>
            </w:rPr>
          </w:pPr>
          <w:hyperlink w:anchor="_Toc77316921" w:history="1">
            <w:r w:rsidR="003E40A5" w:rsidRPr="00B0482A">
              <w:rPr>
                <w:rStyle w:val="Lienhypertexte"/>
                <w:rFonts w:ascii="Arial" w:hAnsi="Arial" w:cs="Arial"/>
                <w:sz w:val="20"/>
                <w:szCs w:val="20"/>
              </w:rPr>
              <w:t>3.1.6.</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Labelling and Leaflet</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_Toc77316921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8</w:t>
            </w:r>
            <w:r w:rsidR="003E40A5" w:rsidRPr="00B0482A">
              <w:rPr>
                <w:rFonts w:ascii="Arial" w:hAnsi="Arial" w:cs="Arial"/>
                <w:webHidden/>
                <w:sz w:val="20"/>
                <w:szCs w:val="20"/>
              </w:rPr>
              <w:fldChar w:fldCharType="end"/>
            </w:r>
          </w:hyperlink>
        </w:p>
        <w:p w14:paraId="49F6785D" w14:textId="3B7B5EE6" w:rsidR="003E40A5" w:rsidRPr="00B0482A" w:rsidRDefault="00FE7D1C">
          <w:pPr>
            <w:pStyle w:val="TM1"/>
            <w:tabs>
              <w:tab w:val="left" w:pos="1100"/>
            </w:tabs>
            <w:rPr>
              <w:rFonts w:ascii="Arial" w:eastAsiaTheme="minorEastAsia" w:hAnsi="Arial" w:cs="Arial"/>
              <w:sz w:val="20"/>
              <w:szCs w:val="20"/>
            </w:rPr>
          </w:pPr>
          <w:hyperlink w:anchor="_Toc77316922" w:history="1">
            <w:r w:rsidR="003E40A5" w:rsidRPr="00B0482A">
              <w:rPr>
                <w:rStyle w:val="Lienhypertexte"/>
                <w:rFonts w:ascii="Arial" w:hAnsi="Arial" w:cs="Arial"/>
                <w:sz w:val="20"/>
                <w:szCs w:val="20"/>
              </w:rPr>
              <w:t>3.1.7.</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Microbiology</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_Toc77316922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8</w:t>
            </w:r>
            <w:r w:rsidR="003E40A5" w:rsidRPr="00B0482A">
              <w:rPr>
                <w:rFonts w:ascii="Arial" w:hAnsi="Arial" w:cs="Arial"/>
                <w:webHidden/>
                <w:sz w:val="20"/>
                <w:szCs w:val="20"/>
              </w:rPr>
              <w:fldChar w:fldCharType="end"/>
            </w:r>
          </w:hyperlink>
        </w:p>
        <w:p w14:paraId="0F7461C7" w14:textId="4EA1F046" w:rsidR="003E40A5" w:rsidRPr="00B0482A" w:rsidRDefault="00FE7D1C">
          <w:pPr>
            <w:pStyle w:val="TM1"/>
            <w:tabs>
              <w:tab w:val="left" w:pos="1100"/>
            </w:tabs>
            <w:rPr>
              <w:rFonts w:ascii="Arial" w:eastAsiaTheme="minorEastAsia" w:hAnsi="Arial" w:cs="Arial"/>
              <w:sz w:val="20"/>
              <w:szCs w:val="20"/>
            </w:rPr>
          </w:pPr>
          <w:hyperlink w:anchor="_Toc77316923" w:history="1">
            <w:r w:rsidR="003E40A5" w:rsidRPr="00B0482A">
              <w:rPr>
                <w:rStyle w:val="Lienhypertexte"/>
                <w:rFonts w:ascii="Arial" w:hAnsi="Arial" w:cs="Arial"/>
                <w:sz w:val="20"/>
                <w:szCs w:val="20"/>
              </w:rPr>
              <w:t>3.1.8.</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Tissues/cells of human or animal origin</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_Toc77316923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8</w:t>
            </w:r>
            <w:r w:rsidR="003E40A5" w:rsidRPr="00B0482A">
              <w:rPr>
                <w:rFonts w:ascii="Arial" w:hAnsi="Arial" w:cs="Arial"/>
                <w:webHidden/>
                <w:sz w:val="20"/>
                <w:szCs w:val="20"/>
              </w:rPr>
              <w:fldChar w:fldCharType="end"/>
            </w:r>
          </w:hyperlink>
        </w:p>
        <w:p w14:paraId="7ED7C889" w14:textId="03ADB69E" w:rsidR="003E40A5" w:rsidRPr="00B0482A" w:rsidRDefault="00FE7D1C">
          <w:pPr>
            <w:pStyle w:val="TM1"/>
            <w:tabs>
              <w:tab w:val="left" w:pos="1100"/>
            </w:tabs>
            <w:rPr>
              <w:rFonts w:ascii="Arial" w:eastAsiaTheme="minorEastAsia" w:hAnsi="Arial" w:cs="Arial"/>
              <w:sz w:val="20"/>
              <w:szCs w:val="20"/>
            </w:rPr>
          </w:pPr>
          <w:hyperlink w:anchor="_Toc77316924" w:history="1">
            <w:r w:rsidR="003E40A5" w:rsidRPr="00B0482A">
              <w:rPr>
                <w:rStyle w:val="Lienhypertexte"/>
                <w:rFonts w:ascii="Arial" w:hAnsi="Arial" w:cs="Arial"/>
                <w:sz w:val="20"/>
                <w:szCs w:val="20"/>
              </w:rPr>
              <w:t>3.1.9.</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Connection to other devices</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_Toc77316924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8</w:t>
            </w:r>
            <w:r w:rsidR="003E40A5" w:rsidRPr="00B0482A">
              <w:rPr>
                <w:rFonts w:ascii="Arial" w:hAnsi="Arial" w:cs="Arial"/>
                <w:webHidden/>
                <w:sz w:val="20"/>
                <w:szCs w:val="20"/>
              </w:rPr>
              <w:fldChar w:fldCharType="end"/>
            </w:r>
          </w:hyperlink>
        </w:p>
        <w:p w14:paraId="37352748" w14:textId="78D84D98" w:rsidR="003E40A5" w:rsidRPr="00B0482A" w:rsidRDefault="00FE7D1C">
          <w:pPr>
            <w:pStyle w:val="TM1"/>
            <w:tabs>
              <w:tab w:val="left" w:pos="1100"/>
            </w:tabs>
            <w:rPr>
              <w:rFonts w:ascii="Arial" w:eastAsiaTheme="minorEastAsia" w:hAnsi="Arial" w:cs="Arial"/>
              <w:sz w:val="20"/>
              <w:szCs w:val="20"/>
            </w:rPr>
          </w:pPr>
          <w:hyperlink w:anchor="_Toc77316925" w:history="1">
            <w:r w:rsidR="003E40A5" w:rsidRPr="00B0482A">
              <w:rPr>
                <w:rStyle w:val="Lienhypertexte"/>
                <w:rFonts w:ascii="Arial" w:hAnsi="Arial" w:cs="Arial"/>
                <w:sz w:val="20"/>
                <w:szCs w:val="20"/>
              </w:rPr>
              <w:t>3.1.10.</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Measuring Function</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_Toc77316925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8</w:t>
            </w:r>
            <w:r w:rsidR="003E40A5" w:rsidRPr="00B0482A">
              <w:rPr>
                <w:rFonts w:ascii="Arial" w:hAnsi="Arial" w:cs="Arial"/>
                <w:webHidden/>
                <w:sz w:val="20"/>
                <w:szCs w:val="20"/>
              </w:rPr>
              <w:fldChar w:fldCharType="end"/>
            </w:r>
          </w:hyperlink>
        </w:p>
        <w:p w14:paraId="0D30C436" w14:textId="37834F39" w:rsidR="003E40A5" w:rsidRPr="00B0482A" w:rsidRDefault="00FE7D1C">
          <w:pPr>
            <w:pStyle w:val="TM1"/>
            <w:tabs>
              <w:tab w:val="left" w:pos="1100"/>
            </w:tabs>
            <w:rPr>
              <w:rFonts w:ascii="Arial" w:eastAsiaTheme="minorEastAsia" w:hAnsi="Arial" w:cs="Arial"/>
              <w:sz w:val="20"/>
              <w:szCs w:val="20"/>
            </w:rPr>
          </w:pPr>
          <w:hyperlink w:anchor="_Toc77316926" w:history="1">
            <w:r w:rsidR="003E40A5" w:rsidRPr="00B0482A">
              <w:rPr>
                <w:rStyle w:val="Lienhypertexte"/>
                <w:rFonts w:ascii="Arial" w:hAnsi="Arial" w:cs="Arial"/>
                <w:sz w:val="20"/>
                <w:szCs w:val="20"/>
              </w:rPr>
              <w:t>3.1.11.</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Electrical Safety, Software and EMC</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_Toc77316926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9</w:t>
            </w:r>
            <w:r w:rsidR="003E40A5" w:rsidRPr="00B0482A">
              <w:rPr>
                <w:rFonts w:ascii="Arial" w:hAnsi="Arial" w:cs="Arial"/>
                <w:webHidden/>
                <w:sz w:val="20"/>
                <w:szCs w:val="20"/>
              </w:rPr>
              <w:fldChar w:fldCharType="end"/>
            </w:r>
          </w:hyperlink>
        </w:p>
        <w:p w14:paraId="22E3F0EF" w14:textId="18966A67" w:rsidR="003E40A5" w:rsidRPr="00B0482A" w:rsidRDefault="00FE7D1C">
          <w:pPr>
            <w:pStyle w:val="TM1"/>
            <w:tabs>
              <w:tab w:val="left" w:pos="1100"/>
            </w:tabs>
            <w:rPr>
              <w:rFonts w:ascii="Arial" w:eastAsiaTheme="minorEastAsia" w:hAnsi="Arial" w:cs="Arial"/>
              <w:sz w:val="20"/>
              <w:szCs w:val="20"/>
            </w:rPr>
          </w:pPr>
          <w:hyperlink w:anchor="_Toc77316927" w:history="1">
            <w:r w:rsidR="003E40A5" w:rsidRPr="00B0482A">
              <w:rPr>
                <w:rStyle w:val="Lienhypertexte"/>
                <w:rFonts w:ascii="Arial" w:hAnsi="Arial" w:cs="Arial"/>
                <w:sz w:val="20"/>
                <w:szCs w:val="20"/>
              </w:rPr>
              <w:t>3.1.12.</w:t>
            </w:r>
            <w:r w:rsidR="003E40A5" w:rsidRPr="00B0482A">
              <w:rPr>
                <w:rFonts w:ascii="Arial" w:eastAsiaTheme="minorEastAsia" w:hAnsi="Arial" w:cs="Arial"/>
                <w:sz w:val="20"/>
                <w:szCs w:val="20"/>
              </w:rPr>
              <w:tab/>
            </w:r>
            <w:r w:rsidR="003E40A5" w:rsidRPr="00B0482A">
              <w:rPr>
                <w:rStyle w:val="Lienhypertexte"/>
                <w:rFonts w:ascii="Arial" w:hAnsi="Arial" w:cs="Arial"/>
                <w:sz w:val="20"/>
                <w:szCs w:val="20"/>
              </w:rPr>
              <w:t>Protection from devices supplying energy or substances</w:t>
            </w:r>
            <w:r w:rsidR="003E40A5" w:rsidRPr="00B0482A">
              <w:rPr>
                <w:rFonts w:ascii="Arial" w:hAnsi="Arial" w:cs="Arial"/>
                <w:webHidden/>
                <w:sz w:val="20"/>
                <w:szCs w:val="20"/>
              </w:rPr>
              <w:tab/>
            </w:r>
            <w:r w:rsidR="003E40A5" w:rsidRPr="00B0482A">
              <w:rPr>
                <w:rFonts w:ascii="Arial" w:hAnsi="Arial" w:cs="Arial"/>
                <w:webHidden/>
                <w:sz w:val="20"/>
                <w:szCs w:val="20"/>
              </w:rPr>
              <w:fldChar w:fldCharType="begin"/>
            </w:r>
            <w:r w:rsidR="003E40A5" w:rsidRPr="00B0482A">
              <w:rPr>
                <w:rFonts w:ascii="Arial" w:hAnsi="Arial" w:cs="Arial"/>
                <w:webHidden/>
                <w:sz w:val="20"/>
                <w:szCs w:val="20"/>
              </w:rPr>
              <w:instrText xml:space="preserve"> PAGEREF _Toc77316927 \h </w:instrText>
            </w:r>
            <w:r w:rsidR="003E40A5" w:rsidRPr="00B0482A">
              <w:rPr>
                <w:rFonts w:ascii="Arial" w:hAnsi="Arial" w:cs="Arial"/>
                <w:webHidden/>
                <w:sz w:val="20"/>
                <w:szCs w:val="20"/>
              </w:rPr>
            </w:r>
            <w:r w:rsidR="003E40A5" w:rsidRPr="00B0482A">
              <w:rPr>
                <w:rFonts w:ascii="Arial" w:hAnsi="Arial" w:cs="Arial"/>
                <w:webHidden/>
                <w:sz w:val="20"/>
                <w:szCs w:val="20"/>
              </w:rPr>
              <w:fldChar w:fldCharType="separate"/>
            </w:r>
            <w:r w:rsidR="003E40A5" w:rsidRPr="00B0482A">
              <w:rPr>
                <w:rFonts w:ascii="Arial" w:hAnsi="Arial" w:cs="Arial"/>
                <w:webHidden/>
                <w:sz w:val="20"/>
                <w:szCs w:val="20"/>
              </w:rPr>
              <w:t>9</w:t>
            </w:r>
            <w:r w:rsidR="003E40A5" w:rsidRPr="00B0482A">
              <w:rPr>
                <w:rFonts w:ascii="Arial" w:hAnsi="Arial" w:cs="Arial"/>
                <w:webHidden/>
                <w:sz w:val="20"/>
                <w:szCs w:val="20"/>
              </w:rPr>
              <w:fldChar w:fldCharType="end"/>
            </w:r>
          </w:hyperlink>
        </w:p>
        <w:p w14:paraId="1D9EC5D6" w14:textId="69FC37C9" w:rsidR="003E40A5" w:rsidRPr="00B0482A" w:rsidRDefault="00FE7D1C">
          <w:pPr>
            <w:pStyle w:val="TM1"/>
            <w:tabs>
              <w:tab w:val="left" w:pos="880"/>
            </w:tabs>
            <w:rPr>
              <w:rFonts w:ascii="Arial" w:eastAsiaTheme="minorEastAsia" w:hAnsi="Arial" w:cs="Arial"/>
            </w:rPr>
          </w:pPr>
          <w:hyperlink w:anchor="_Toc77316928" w:history="1">
            <w:r w:rsidR="003E40A5" w:rsidRPr="00B0482A">
              <w:rPr>
                <w:rStyle w:val="Lienhypertexte"/>
                <w:rFonts w:ascii="Arial" w:hAnsi="Arial" w:cs="Arial"/>
              </w:rPr>
              <w:t>3.2.</w:t>
            </w:r>
            <w:r w:rsidR="003E40A5" w:rsidRPr="00B0482A">
              <w:rPr>
                <w:rFonts w:ascii="Arial" w:eastAsiaTheme="minorEastAsia" w:hAnsi="Arial" w:cs="Arial"/>
              </w:rPr>
              <w:tab/>
            </w:r>
            <w:r w:rsidR="003E40A5" w:rsidRPr="00B0482A">
              <w:rPr>
                <w:rStyle w:val="Lienhypertexte"/>
                <w:rFonts w:ascii="Arial" w:hAnsi="Arial" w:cs="Arial"/>
              </w:rPr>
              <w:t>Recommendations to the Competent Authority</w:t>
            </w:r>
            <w:r w:rsidR="003E40A5" w:rsidRPr="00B0482A">
              <w:rPr>
                <w:rFonts w:ascii="Arial" w:hAnsi="Arial" w:cs="Arial"/>
                <w:webHidden/>
              </w:rPr>
              <w:tab/>
            </w:r>
            <w:r w:rsidR="003E40A5" w:rsidRPr="00B0482A">
              <w:rPr>
                <w:rFonts w:ascii="Arial" w:hAnsi="Arial" w:cs="Arial"/>
                <w:webHidden/>
              </w:rPr>
              <w:fldChar w:fldCharType="begin"/>
            </w:r>
            <w:r w:rsidR="003E40A5" w:rsidRPr="00B0482A">
              <w:rPr>
                <w:rFonts w:ascii="Arial" w:hAnsi="Arial" w:cs="Arial"/>
                <w:webHidden/>
              </w:rPr>
              <w:instrText xml:space="preserve"> PAGEREF _Toc77316928 \h </w:instrText>
            </w:r>
            <w:r w:rsidR="003E40A5" w:rsidRPr="00B0482A">
              <w:rPr>
                <w:rFonts w:ascii="Arial" w:hAnsi="Arial" w:cs="Arial"/>
                <w:webHidden/>
              </w:rPr>
            </w:r>
            <w:r w:rsidR="003E40A5" w:rsidRPr="00B0482A">
              <w:rPr>
                <w:rFonts w:ascii="Arial" w:hAnsi="Arial" w:cs="Arial"/>
                <w:webHidden/>
              </w:rPr>
              <w:fldChar w:fldCharType="separate"/>
            </w:r>
            <w:r w:rsidR="003E40A5" w:rsidRPr="00B0482A">
              <w:rPr>
                <w:rFonts w:ascii="Arial" w:hAnsi="Arial" w:cs="Arial"/>
                <w:webHidden/>
              </w:rPr>
              <w:t>9</w:t>
            </w:r>
            <w:r w:rsidR="003E40A5" w:rsidRPr="00B0482A">
              <w:rPr>
                <w:rFonts w:ascii="Arial" w:hAnsi="Arial" w:cs="Arial"/>
                <w:webHidden/>
              </w:rPr>
              <w:fldChar w:fldCharType="end"/>
            </w:r>
          </w:hyperlink>
        </w:p>
        <w:p w14:paraId="6F186161" w14:textId="379A0774" w:rsidR="003E40A5" w:rsidRPr="00B0482A" w:rsidRDefault="00FE7D1C">
          <w:pPr>
            <w:pStyle w:val="TM2"/>
            <w:tabs>
              <w:tab w:val="left" w:pos="660"/>
            </w:tabs>
            <w:rPr>
              <w:rFonts w:ascii="Arial" w:eastAsiaTheme="minorEastAsia" w:hAnsi="Arial" w:cs="Arial"/>
              <w:b/>
              <w:sz w:val="22"/>
              <w:szCs w:val="22"/>
            </w:rPr>
          </w:pPr>
          <w:hyperlink w:anchor="_Toc77316929" w:history="1">
            <w:r w:rsidR="003E40A5" w:rsidRPr="00B0482A">
              <w:rPr>
                <w:rStyle w:val="Lienhypertexte"/>
                <w:rFonts w:ascii="Arial" w:hAnsi="Arial" w:cs="Arial"/>
                <w:b/>
                <w:sz w:val="22"/>
                <w:szCs w:val="22"/>
              </w:rPr>
              <w:t>3.3.</w:t>
            </w:r>
            <w:r w:rsidR="003E40A5" w:rsidRPr="00B0482A">
              <w:rPr>
                <w:rFonts w:ascii="Arial" w:eastAsiaTheme="minorEastAsia" w:hAnsi="Arial" w:cs="Arial"/>
                <w:b/>
                <w:sz w:val="22"/>
                <w:szCs w:val="22"/>
              </w:rPr>
              <w:tab/>
            </w:r>
            <w:r w:rsidR="003E40A5" w:rsidRPr="00B0482A">
              <w:rPr>
                <w:rStyle w:val="Lienhypertexte"/>
                <w:rFonts w:ascii="Arial" w:hAnsi="Arial" w:cs="Arial"/>
                <w:b/>
                <w:sz w:val="22"/>
                <w:szCs w:val="22"/>
              </w:rPr>
              <w:t>Standards</w:t>
            </w:r>
            <w:r w:rsidR="003E40A5" w:rsidRPr="00B0482A">
              <w:rPr>
                <w:rFonts w:ascii="Arial" w:hAnsi="Arial" w:cs="Arial"/>
                <w:b/>
                <w:webHidden/>
                <w:sz w:val="22"/>
                <w:szCs w:val="22"/>
              </w:rPr>
              <w:tab/>
            </w:r>
            <w:r w:rsidR="003E40A5" w:rsidRPr="00B0482A">
              <w:rPr>
                <w:rFonts w:ascii="Arial" w:hAnsi="Arial" w:cs="Arial"/>
                <w:b/>
                <w:webHidden/>
                <w:sz w:val="22"/>
                <w:szCs w:val="22"/>
              </w:rPr>
              <w:fldChar w:fldCharType="begin"/>
            </w:r>
            <w:r w:rsidR="003E40A5" w:rsidRPr="00B0482A">
              <w:rPr>
                <w:rFonts w:ascii="Arial" w:hAnsi="Arial" w:cs="Arial"/>
                <w:b/>
                <w:webHidden/>
                <w:sz w:val="22"/>
                <w:szCs w:val="22"/>
              </w:rPr>
              <w:instrText xml:space="preserve"> PAGEREF _Toc77316929 \h </w:instrText>
            </w:r>
            <w:r w:rsidR="003E40A5" w:rsidRPr="00B0482A">
              <w:rPr>
                <w:rFonts w:ascii="Arial" w:hAnsi="Arial" w:cs="Arial"/>
                <w:b/>
                <w:webHidden/>
                <w:sz w:val="22"/>
                <w:szCs w:val="22"/>
              </w:rPr>
            </w:r>
            <w:r w:rsidR="003E40A5" w:rsidRPr="00B0482A">
              <w:rPr>
                <w:rFonts w:ascii="Arial" w:hAnsi="Arial" w:cs="Arial"/>
                <w:b/>
                <w:webHidden/>
                <w:sz w:val="22"/>
                <w:szCs w:val="22"/>
              </w:rPr>
              <w:fldChar w:fldCharType="separate"/>
            </w:r>
            <w:r w:rsidR="003E40A5" w:rsidRPr="00B0482A">
              <w:rPr>
                <w:rFonts w:ascii="Arial" w:hAnsi="Arial" w:cs="Arial"/>
                <w:b/>
                <w:webHidden/>
                <w:sz w:val="22"/>
                <w:szCs w:val="22"/>
              </w:rPr>
              <w:t>9</w:t>
            </w:r>
            <w:r w:rsidR="003E40A5" w:rsidRPr="00B0482A">
              <w:rPr>
                <w:rFonts w:ascii="Arial" w:hAnsi="Arial" w:cs="Arial"/>
                <w:b/>
                <w:webHidden/>
                <w:sz w:val="22"/>
                <w:szCs w:val="22"/>
              </w:rPr>
              <w:fldChar w:fldCharType="end"/>
            </w:r>
          </w:hyperlink>
        </w:p>
        <w:p w14:paraId="155CC0C0" w14:textId="1B98AD6E" w:rsidR="003E40A5" w:rsidRPr="00B0482A" w:rsidRDefault="00FE7D1C">
          <w:pPr>
            <w:pStyle w:val="TM2"/>
            <w:tabs>
              <w:tab w:val="left" w:pos="660"/>
            </w:tabs>
            <w:rPr>
              <w:rFonts w:ascii="Arial" w:eastAsiaTheme="minorEastAsia" w:hAnsi="Arial" w:cs="Arial"/>
              <w:b/>
              <w:sz w:val="22"/>
              <w:szCs w:val="22"/>
            </w:rPr>
          </w:pPr>
          <w:hyperlink w:anchor="_Toc77316930" w:history="1">
            <w:r w:rsidR="003E40A5" w:rsidRPr="00B0482A">
              <w:rPr>
                <w:rStyle w:val="Lienhypertexte"/>
                <w:rFonts w:ascii="Arial" w:hAnsi="Arial" w:cs="Arial"/>
                <w:b/>
                <w:sz w:val="22"/>
                <w:szCs w:val="22"/>
              </w:rPr>
              <w:t>3.4.</w:t>
            </w:r>
            <w:r w:rsidR="003E40A5" w:rsidRPr="00B0482A">
              <w:rPr>
                <w:rFonts w:ascii="Arial" w:eastAsiaTheme="minorEastAsia" w:hAnsi="Arial" w:cs="Arial"/>
                <w:b/>
                <w:sz w:val="22"/>
                <w:szCs w:val="22"/>
              </w:rPr>
              <w:tab/>
            </w:r>
            <w:r w:rsidR="003E40A5" w:rsidRPr="00B0482A">
              <w:rPr>
                <w:rStyle w:val="Lienhypertexte"/>
                <w:rFonts w:ascii="Arial" w:hAnsi="Arial" w:cs="Arial"/>
                <w:b/>
                <w:sz w:val="22"/>
                <w:szCs w:val="22"/>
              </w:rPr>
              <w:t>Data Reviewed</w:t>
            </w:r>
            <w:r w:rsidR="003E40A5" w:rsidRPr="00B0482A">
              <w:rPr>
                <w:rFonts w:ascii="Arial" w:hAnsi="Arial" w:cs="Arial"/>
                <w:b/>
                <w:webHidden/>
                <w:sz w:val="22"/>
                <w:szCs w:val="22"/>
              </w:rPr>
              <w:tab/>
            </w:r>
            <w:r w:rsidR="003E40A5" w:rsidRPr="00B0482A">
              <w:rPr>
                <w:rFonts w:ascii="Arial" w:hAnsi="Arial" w:cs="Arial"/>
                <w:b/>
                <w:webHidden/>
                <w:sz w:val="22"/>
                <w:szCs w:val="22"/>
              </w:rPr>
              <w:fldChar w:fldCharType="begin"/>
            </w:r>
            <w:r w:rsidR="003E40A5" w:rsidRPr="00B0482A">
              <w:rPr>
                <w:rFonts w:ascii="Arial" w:hAnsi="Arial" w:cs="Arial"/>
                <w:b/>
                <w:webHidden/>
                <w:sz w:val="22"/>
                <w:szCs w:val="22"/>
              </w:rPr>
              <w:instrText xml:space="preserve"> PAGEREF _Toc77316930 \h </w:instrText>
            </w:r>
            <w:r w:rsidR="003E40A5" w:rsidRPr="00B0482A">
              <w:rPr>
                <w:rFonts w:ascii="Arial" w:hAnsi="Arial" w:cs="Arial"/>
                <w:b/>
                <w:webHidden/>
                <w:sz w:val="22"/>
                <w:szCs w:val="22"/>
              </w:rPr>
            </w:r>
            <w:r w:rsidR="003E40A5" w:rsidRPr="00B0482A">
              <w:rPr>
                <w:rFonts w:ascii="Arial" w:hAnsi="Arial" w:cs="Arial"/>
                <w:b/>
                <w:webHidden/>
                <w:sz w:val="22"/>
                <w:szCs w:val="22"/>
              </w:rPr>
              <w:fldChar w:fldCharType="separate"/>
            </w:r>
            <w:r w:rsidR="003E40A5" w:rsidRPr="00B0482A">
              <w:rPr>
                <w:rFonts w:ascii="Arial" w:hAnsi="Arial" w:cs="Arial"/>
                <w:b/>
                <w:webHidden/>
                <w:sz w:val="22"/>
                <w:szCs w:val="22"/>
              </w:rPr>
              <w:t>9</w:t>
            </w:r>
            <w:r w:rsidR="003E40A5" w:rsidRPr="00B0482A">
              <w:rPr>
                <w:rFonts w:ascii="Arial" w:hAnsi="Arial" w:cs="Arial"/>
                <w:b/>
                <w:webHidden/>
                <w:sz w:val="22"/>
                <w:szCs w:val="22"/>
              </w:rPr>
              <w:fldChar w:fldCharType="end"/>
            </w:r>
          </w:hyperlink>
        </w:p>
        <w:p w14:paraId="15AE28A4" w14:textId="225B38A1" w:rsidR="004F0C2B" w:rsidRPr="00B0482A" w:rsidRDefault="00086D48">
          <w:pPr>
            <w:rPr>
              <w:rFonts w:ascii="Arial" w:hAnsi="Arial" w:cs="Arial"/>
            </w:rPr>
          </w:pPr>
          <w:r w:rsidRPr="00B0482A">
            <w:rPr>
              <w:rFonts w:ascii="Arial" w:hAnsi="Arial" w:cs="Arial"/>
            </w:rPr>
            <w:fldChar w:fldCharType="end"/>
          </w:r>
        </w:p>
      </w:sdtContent>
    </w:sdt>
    <w:p w14:paraId="5559D02D" w14:textId="77777777" w:rsidR="00083BE2" w:rsidRPr="00B0482A" w:rsidRDefault="00083BE2" w:rsidP="00083BE2">
      <w:pPr>
        <w:rPr>
          <w:rFonts w:ascii="Arial" w:hAnsi="Arial" w:cs="Arial"/>
        </w:rPr>
      </w:pPr>
    </w:p>
    <w:p w14:paraId="71943BD1" w14:textId="77777777" w:rsidR="00083BE2" w:rsidRPr="00B0482A" w:rsidRDefault="00086D48">
      <w:pPr>
        <w:rPr>
          <w:rFonts w:ascii="Arial" w:hAnsi="Arial" w:cs="Arial"/>
          <w:sz w:val="24"/>
          <w:szCs w:val="30"/>
        </w:rPr>
      </w:pPr>
      <w:r w:rsidRPr="00B0482A">
        <w:rPr>
          <w:rFonts w:ascii="Arial" w:hAnsi="Arial" w:cs="Arial"/>
          <w:sz w:val="24"/>
          <w:szCs w:val="30"/>
        </w:rPr>
        <w:br w:type="page"/>
      </w:r>
    </w:p>
    <w:p w14:paraId="5EC7A939" w14:textId="77777777" w:rsidR="00083BE2" w:rsidRPr="00C05172" w:rsidRDefault="00086D48" w:rsidP="004F0C2B">
      <w:pPr>
        <w:pStyle w:val="Default"/>
        <w:numPr>
          <w:ilvl w:val="0"/>
          <w:numId w:val="31"/>
        </w:numPr>
        <w:spacing w:before="240"/>
        <w:jc w:val="both"/>
        <w:outlineLvl w:val="0"/>
        <w:rPr>
          <w:rFonts w:ascii="Arial" w:hAnsi="Arial" w:cs="Arial"/>
          <w:b/>
          <w:bCs/>
          <w:color w:val="auto"/>
          <w:szCs w:val="28"/>
          <w:lang w:val="en-GB"/>
        </w:rPr>
      </w:pPr>
      <w:bookmarkStart w:id="0" w:name="_Toc77316909"/>
      <w:r w:rsidRPr="00C05172">
        <w:rPr>
          <w:rFonts w:ascii="Arial" w:hAnsi="Arial" w:cs="Arial"/>
          <w:b/>
          <w:bCs/>
          <w:color w:val="auto"/>
          <w:szCs w:val="28"/>
          <w:lang w:val="en-GB"/>
        </w:rPr>
        <w:t>INTRODUCTION</w:t>
      </w:r>
      <w:bookmarkEnd w:id="0"/>
    </w:p>
    <w:p w14:paraId="0D2199AA" w14:textId="6EE9B86A" w:rsidR="00083BE2" w:rsidRPr="00B0482A" w:rsidRDefault="00086D48" w:rsidP="00083BE2">
      <w:pPr>
        <w:spacing w:before="240"/>
        <w:jc w:val="both"/>
        <w:rPr>
          <w:rFonts w:ascii="Arial" w:hAnsi="Arial" w:cs="Arial"/>
        </w:rPr>
      </w:pPr>
      <w:bookmarkStart w:id="1" w:name="_Hlk54275499"/>
      <w:r w:rsidRPr="00B0482A">
        <w:rPr>
          <w:rFonts w:ascii="Arial" w:hAnsi="Arial" w:cs="Arial"/>
        </w:rPr>
        <w:t xml:space="preserve">This report documents a summary of the opinion of the Notified Body with respect to the conformity of </w:t>
      </w:r>
      <w:r w:rsidR="008F35E8" w:rsidRPr="00B0482A">
        <w:rPr>
          <w:rFonts w:ascii="Arial" w:hAnsi="Arial" w:cs="Arial"/>
        </w:rPr>
        <w:t xml:space="preserve">the device </w:t>
      </w:r>
      <w:r w:rsidR="00257ABF" w:rsidRPr="00B0482A">
        <w:rPr>
          <w:rFonts w:ascii="Arial" w:hAnsi="Arial" w:cs="Arial"/>
        </w:rPr>
        <w:t>part</w:t>
      </w:r>
      <w:r w:rsidR="008F35E8" w:rsidRPr="00B0482A">
        <w:rPr>
          <w:rFonts w:ascii="Arial" w:hAnsi="Arial" w:cs="Arial"/>
        </w:rPr>
        <w:t xml:space="preserve"> of the </w:t>
      </w:r>
      <w:r w:rsidRPr="00B0482A">
        <w:rPr>
          <w:rFonts w:ascii="Arial" w:hAnsi="Arial" w:cs="Arial"/>
        </w:rPr>
        <w:t>&lt;</w:t>
      </w:r>
      <w:r w:rsidR="00AD3FA1" w:rsidRPr="00B0482A">
        <w:rPr>
          <w:rFonts w:ascii="Arial" w:hAnsi="Arial" w:cs="Arial"/>
          <w:color w:val="5B9BD5" w:themeColor="accent1"/>
        </w:rPr>
        <w:t xml:space="preserve">medicinal product </w:t>
      </w:r>
      <w:r w:rsidRPr="00B0482A">
        <w:rPr>
          <w:rFonts w:ascii="Arial" w:hAnsi="Arial" w:cs="Arial"/>
        </w:rPr>
        <w:t xml:space="preserve">&gt; to the </w:t>
      </w:r>
      <w:r w:rsidR="008F35E8" w:rsidRPr="00B0482A">
        <w:rPr>
          <w:rFonts w:ascii="Arial" w:hAnsi="Arial" w:cs="Arial"/>
        </w:rPr>
        <w:t xml:space="preserve">relevant </w:t>
      </w:r>
      <w:r w:rsidRPr="00B0482A">
        <w:rPr>
          <w:rFonts w:ascii="Arial" w:hAnsi="Arial" w:cs="Arial"/>
        </w:rPr>
        <w:t xml:space="preserve">GSPRs </w:t>
      </w:r>
      <w:r w:rsidR="008F35E8" w:rsidRPr="00B0482A">
        <w:rPr>
          <w:rFonts w:ascii="Arial" w:hAnsi="Arial" w:cs="Arial"/>
        </w:rPr>
        <w:t xml:space="preserve">in </w:t>
      </w:r>
      <w:r w:rsidRPr="00B0482A">
        <w:rPr>
          <w:rFonts w:ascii="Arial" w:hAnsi="Arial" w:cs="Arial"/>
        </w:rPr>
        <w:t xml:space="preserve">Annex I of the Medical Device Regulation. This report was written at the request of the </w:t>
      </w:r>
      <w:r w:rsidR="00B0482A" w:rsidRPr="00B0482A">
        <w:rPr>
          <w:rFonts w:ascii="Arial" w:hAnsi="Arial" w:cs="Arial"/>
        </w:rPr>
        <w:t xml:space="preserve">manufacturer </w:t>
      </w:r>
      <w:r w:rsidRPr="00B0482A">
        <w:rPr>
          <w:rFonts w:ascii="Arial" w:hAnsi="Arial" w:cs="Arial"/>
        </w:rPr>
        <w:t xml:space="preserve">in accordance to Article 117 of the 2017/745 Regulation. The information contained in this report is confidential to the </w:t>
      </w:r>
      <w:r w:rsidR="00B0482A" w:rsidRPr="00B0482A">
        <w:rPr>
          <w:rFonts w:ascii="Arial" w:hAnsi="Arial" w:cs="Arial"/>
        </w:rPr>
        <w:t xml:space="preserve">manufacturer </w:t>
      </w:r>
      <w:r w:rsidRPr="00B0482A">
        <w:rPr>
          <w:rFonts w:ascii="Arial" w:hAnsi="Arial" w:cs="Arial"/>
        </w:rPr>
        <w:t>and is to be supplied in full as part of a Marketing Authorization Application</w:t>
      </w:r>
      <w:r w:rsidR="008F35E8" w:rsidRPr="00B0482A">
        <w:rPr>
          <w:rFonts w:ascii="Arial" w:hAnsi="Arial" w:cs="Arial"/>
        </w:rPr>
        <w:t>,</w:t>
      </w:r>
      <w:r w:rsidRPr="00B0482A">
        <w:rPr>
          <w:rFonts w:ascii="Arial" w:hAnsi="Arial" w:cs="Arial"/>
        </w:rPr>
        <w:t xml:space="preserve"> for the </w:t>
      </w:r>
      <w:r w:rsidR="008F35E8" w:rsidRPr="00B0482A">
        <w:rPr>
          <w:rFonts w:ascii="Arial" w:hAnsi="Arial" w:cs="Arial"/>
        </w:rPr>
        <w:t>aforementioned &lt;</w:t>
      </w:r>
      <w:r w:rsidR="00AD3FA1" w:rsidRPr="00B0482A">
        <w:rPr>
          <w:rFonts w:ascii="Arial" w:hAnsi="Arial" w:cs="Arial"/>
          <w:color w:val="5B9BD5" w:themeColor="accent1"/>
        </w:rPr>
        <w:t>medicinal product</w:t>
      </w:r>
      <w:r w:rsidR="008F35E8" w:rsidRPr="00B0482A">
        <w:rPr>
          <w:rFonts w:ascii="Arial" w:hAnsi="Arial" w:cs="Arial"/>
        </w:rPr>
        <w:t>&gt;</w:t>
      </w:r>
      <w:r w:rsidRPr="00B0482A">
        <w:rPr>
          <w:rFonts w:ascii="Arial" w:hAnsi="Arial" w:cs="Arial"/>
        </w:rPr>
        <w:t>.</w:t>
      </w:r>
      <w:bookmarkEnd w:id="1"/>
    </w:p>
    <w:tbl>
      <w:tblPr>
        <w:tblStyle w:val="Grilledutableau"/>
        <w:tblW w:w="4963" w:type="pct"/>
        <w:tblLook w:val="04A0" w:firstRow="1" w:lastRow="0" w:firstColumn="1" w:lastColumn="0" w:noHBand="0" w:noVBand="1"/>
      </w:tblPr>
      <w:tblGrid>
        <w:gridCol w:w="2972"/>
        <w:gridCol w:w="6804"/>
      </w:tblGrid>
      <w:tr w:rsidR="003D21F4" w:rsidRPr="00B0482A" w14:paraId="6A50E2ED" w14:textId="77777777" w:rsidTr="00083BE2">
        <w:tc>
          <w:tcPr>
            <w:tcW w:w="5000" w:type="pct"/>
            <w:gridSpan w:val="2"/>
            <w:shd w:val="clear" w:color="auto" w:fill="D9D9D9" w:themeFill="background1" w:themeFillShade="D9"/>
          </w:tcPr>
          <w:p w14:paraId="5D10D890" w14:textId="77777777" w:rsidR="00083BE2" w:rsidRPr="00B0482A" w:rsidRDefault="00086D48" w:rsidP="009840A3">
            <w:pPr>
              <w:spacing w:after="160" w:line="259" w:lineRule="auto"/>
              <w:rPr>
                <w:rFonts w:ascii="Arial" w:hAnsi="Arial" w:cs="Arial"/>
                <w:b/>
              </w:rPr>
            </w:pPr>
            <w:r w:rsidRPr="00B0482A">
              <w:rPr>
                <w:rFonts w:ascii="Arial" w:hAnsi="Arial" w:cs="Arial"/>
                <w:b/>
              </w:rPr>
              <w:t xml:space="preserve">Information on the Product Under Assessment </w:t>
            </w:r>
          </w:p>
        </w:tc>
      </w:tr>
      <w:tr w:rsidR="003D21F4" w:rsidRPr="00B0482A" w14:paraId="15E3B9A5" w14:textId="77777777" w:rsidTr="00083BE2">
        <w:tc>
          <w:tcPr>
            <w:tcW w:w="1520" w:type="pct"/>
          </w:tcPr>
          <w:p w14:paraId="3C1E9D67" w14:textId="63CD2F34" w:rsidR="00083BE2" w:rsidRPr="00B0482A" w:rsidRDefault="00086D48" w:rsidP="009840A3">
            <w:pPr>
              <w:spacing w:after="160" w:line="259" w:lineRule="auto"/>
              <w:rPr>
                <w:rFonts w:ascii="Arial" w:hAnsi="Arial" w:cs="Arial"/>
              </w:rPr>
            </w:pPr>
            <w:r w:rsidRPr="00B0482A">
              <w:rPr>
                <w:rFonts w:ascii="Arial" w:hAnsi="Arial" w:cs="Arial"/>
              </w:rPr>
              <w:t>Name of the medicinal product (invented / generic name)</w:t>
            </w:r>
            <w:r w:rsidR="003F3199" w:rsidRPr="00B0482A">
              <w:rPr>
                <w:rFonts w:ascii="Arial" w:hAnsi="Arial" w:cs="Arial"/>
              </w:rPr>
              <w:t>*</w:t>
            </w:r>
            <w:r w:rsidRPr="00B0482A">
              <w:rPr>
                <w:rFonts w:ascii="Arial" w:hAnsi="Arial" w:cs="Arial"/>
              </w:rPr>
              <w:t xml:space="preserve"> </w:t>
            </w:r>
          </w:p>
        </w:tc>
        <w:tc>
          <w:tcPr>
            <w:tcW w:w="3480" w:type="pct"/>
          </w:tcPr>
          <w:p w14:paraId="7D894331" w14:textId="77777777" w:rsidR="00083BE2" w:rsidRPr="00B0482A" w:rsidRDefault="00083BE2" w:rsidP="009840A3">
            <w:pPr>
              <w:spacing w:after="160" w:line="259" w:lineRule="auto"/>
              <w:rPr>
                <w:rFonts w:ascii="Arial" w:hAnsi="Arial" w:cs="Arial"/>
              </w:rPr>
            </w:pPr>
          </w:p>
        </w:tc>
      </w:tr>
      <w:tr w:rsidR="004815BE" w:rsidRPr="00B0482A" w14:paraId="30C6554E" w14:textId="77777777" w:rsidTr="00083BE2">
        <w:tc>
          <w:tcPr>
            <w:tcW w:w="1520" w:type="pct"/>
          </w:tcPr>
          <w:p w14:paraId="5C55B8BF" w14:textId="77777777" w:rsidR="004815BE" w:rsidRPr="00B0482A" w:rsidRDefault="004815BE" w:rsidP="009840A3">
            <w:pPr>
              <w:rPr>
                <w:rFonts w:ascii="Arial" w:hAnsi="Arial" w:cs="Arial"/>
              </w:rPr>
            </w:pPr>
            <w:r w:rsidRPr="00B0482A">
              <w:rPr>
                <w:rFonts w:ascii="Arial" w:eastAsiaTheme="minorHAnsi" w:hAnsi="Arial" w:cs="Arial"/>
              </w:rPr>
              <w:t>Marketing authorisation applicant</w:t>
            </w:r>
          </w:p>
        </w:tc>
        <w:tc>
          <w:tcPr>
            <w:tcW w:w="3480" w:type="pct"/>
          </w:tcPr>
          <w:p w14:paraId="5F9D4E01" w14:textId="77777777" w:rsidR="004815BE" w:rsidRPr="00B0482A" w:rsidRDefault="004815BE" w:rsidP="009840A3">
            <w:pPr>
              <w:rPr>
                <w:rFonts w:ascii="Arial" w:hAnsi="Arial" w:cs="Arial"/>
              </w:rPr>
            </w:pPr>
            <w:r w:rsidRPr="00B0482A">
              <w:rPr>
                <w:rFonts w:ascii="Arial" w:hAnsi="Arial" w:cs="Arial"/>
              </w:rPr>
              <w:t>Name and Address</w:t>
            </w:r>
          </w:p>
        </w:tc>
      </w:tr>
      <w:tr w:rsidR="003D21F4" w:rsidRPr="00B0482A" w14:paraId="12ADC830" w14:textId="77777777" w:rsidTr="00083BE2">
        <w:tc>
          <w:tcPr>
            <w:tcW w:w="1520" w:type="pct"/>
          </w:tcPr>
          <w:p w14:paraId="43C35C1D" w14:textId="77777777" w:rsidR="00083BE2" w:rsidRPr="00B0482A" w:rsidRDefault="00086D48" w:rsidP="009840A3">
            <w:pPr>
              <w:rPr>
                <w:rFonts w:ascii="Arial" w:hAnsi="Arial" w:cs="Arial"/>
              </w:rPr>
            </w:pPr>
            <w:r w:rsidRPr="00B0482A">
              <w:rPr>
                <w:rFonts w:ascii="Arial" w:eastAsiaTheme="minorHAnsi" w:hAnsi="Arial" w:cs="Arial"/>
              </w:rPr>
              <w:t xml:space="preserve">Marketing authorisation procedure number (if available) </w:t>
            </w:r>
          </w:p>
        </w:tc>
        <w:tc>
          <w:tcPr>
            <w:tcW w:w="3480" w:type="pct"/>
          </w:tcPr>
          <w:p w14:paraId="38B1A904" w14:textId="77777777" w:rsidR="00083BE2" w:rsidRPr="00B0482A" w:rsidRDefault="00083BE2" w:rsidP="009840A3">
            <w:pPr>
              <w:rPr>
                <w:rFonts w:ascii="Arial" w:hAnsi="Arial" w:cs="Arial"/>
              </w:rPr>
            </w:pPr>
          </w:p>
        </w:tc>
      </w:tr>
      <w:tr w:rsidR="003D21F4" w:rsidRPr="00B0482A" w14:paraId="0946B179" w14:textId="77777777" w:rsidTr="00083BE2">
        <w:tc>
          <w:tcPr>
            <w:tcW w:w="1520" w:type="pct"/>
          </w:tcPr>
          <w:p w14:paraId="2FE582B9" w14:textId="77777777" w:rsidR="00083BE2" w:rsidRPr="00B0482A" w:rsidRDefault="00086D48" w:rsidP="009840A3">
            <w:pPr>
              <w:spacing w:after="160" w:line="259" w:lineRule="auto"/>
              <w:rPr>
                <w:rFonts w:ascii="Arial" w:hAnsi="Arial" w:cs="Arial"/>
              </w:rPr>
            </w:pPr>
            <w:r w:rsidRPr="00B0482A">
              <w:rPr>
                <w:rFonts w:ascii="Arial" w:hAnsi="Arial" w:cs="Arial"/>
              </w:rPr>
              <w:t xml:space="preserve">Regulation </w:t>
            </w:r>
          </w:p>
        </w:tc>
        <w:tc>
          <w:tcPr>
            <w:tcW w:w="3480" w:type="pct"/>
          </w:tcPr>
          <w:p w14:paraId="12D4D045" w14:textId="77777777" w:rsidR="00083BE2" w:rsidRPr="00B0482A" w:rsidRDefault="00086D48" w:rsidP="009840A3">
            <w:pPr>
              <w:spacing w:after="160" w:line="259" w:lineRule="auto"/>
              <w:rPr>
                <w:rFonts w:ascii="Arial" w:hAnsi="Arial" w:cs="Arial"/>
              </w:rPr>
            </w:pPr>
            <w:r w:rsidRPr="00B0482A">
              <w:rPr>
                <w:rFonts w:ascii="Arial" w:hAnsi="Arial" w:cs="Arial"/>
              </w:rPr>
              <w:t xml:space="preserve">2017/745 </w:t>
            </w:r>
          </w:p>
        </w:tc>
      </w:tr>
      <w:tr w:rsidR="003D21F4" w:rsidRPr="00B0482A" w14:paraId="264AB5F7" w14:textId="77777777" w:rsidTr="00083BE2">
        <w:tc>
          <w:tcPr>
            <w:tcW w:w="1520" w:type="pct"/>
          </w:tcPr>
          <w:p w14:paraId="78133097" w14:textId="77777777" w:rsidR="00083BE2" w:rsidRPr="00B0482A" w:rsidRDefault="00086D48" w:rsidP="009840A3">
            <w:pPr>
              <w:spacing w:after="160" w:line="259" w:lineRule="auto"/>
              <w:rPr>
                <w:rFonts w:ascii="Arial" w:hAnsi="Arial" w:cs="Arial"/>
              </w:rPr>
            </w:pPr>
            <w:r w:rsidRPr="00B0482A">
              <w:rPr>
                <w:rFonts w:ascii="Arial" w:hAnsi="Arial" w:cs="Arial"/>
              </w:rPr>
              <w:t>Review type</w:t>
            </w:r>
          </w:p>
        </w:tc>
        <w:tc>
          <w:tcPr>
            <w:tcW w:w="3480" w:type="pct"/>
          </w:tcPr>
          <w:p w14:paraId="133C158E" w14:textId="77777777" w:rsidR="00083BE2" w:rsidRPr="00B0482A" w:rsidRDefault="00FE7D1C" w:rsidP="009840A3">
            <w:pPr>
              <w:spacing w:after="160" w:line="259" w:lineRule="auto"/>
              <w:rPr>
                <w:rFonts w:ascii="Arial" w:hAnsi="Arial" w:cs="Arial"/>
              </w:rPr>
            </w:pPr>
            <w:sdt>
              <w:sdtPr>
                <w:rPr>
                  <w:rFonts w:ascii="Arial" w:hAnsi="Arial" w:cs="Arial"/>
                  <w:bCs/>
                </w:rPr>
                <w:id w:val="-764300727"/>
                <w14:checkbox>
                  <w14:checked w14:val="0"/>
                  <w14:checkedState w14:val="2612" w14:font="MS Gothic"/>
                  <w14:uncheckedState w14:val="2610" w14:font="MS Gothic"/>
                </w14:checkbox>
              </w:sdtPr>
              <w:sdtEndPr/>
              <w:sdtContent>
                <w:r w:rsidR="00086D48" w:rsidRPr="00B0482A">
                  <w:rPr>
                    <w:rFonts w:ascii="Segoe UI Symbol" w:eastAsia="MS Gothic" w:hAnsi="Segoe UI Symbol" w:cs="Segoe UI Symbol"/>
                    <w:bCs/>
                  </w:rPr>
                  <w:t>☐</w:t>
                </w:r>
              </w:sdtContent>
            </w:sdt>
            <w:r w:rsidR="00086D48" w:rsidRPr="00B0482A">
              <w:rPr>
                <w:rFonts w:ascii="Arial" w:hAnsi="Arial" w:cs="Arial"/>
              </w:rPr>
              <w:t xml:space="preserve"> Initial Assessment </w:t>
            </w:r>
          </w:p>
          <w:p w14:paraId="0313B671" w14:textId="77777777" w:rsidR="00083BE2" w:rsidRPr="00B0482A" w:rsidRDefault="00FE7D1C" w:rsidP="009840A3">
            <w:pPr>
              <w:spacing w:after="160" w:line="259" w:lineRule="auto"/>
              <w:rPr>
                <w:rFonts w:ascii="Arial" w:hAnsi="Arial" w:cs="Arial"/>
              </w:rPr>
            </w:pPr>
            <w:sdt>
              <w:sdtPr>
                <w:rPr>
                  <w:rFonts w:ascii="Arial" w:hAnsi="Arial" w:cs="Arial"/>
                  <w:bCs/>
                </w:rPr>
                <w:id w:val="-312721918"/>
                <w14:checkbox>
                  <w14:checked w14:val="0"/>
                  <w14:checkedState w14:val="2612" w14:font="MS Gothic"/>
                  <w14:uncheckedState w14:val="2610" w14:font="MS Gothic"/>
                </w14:checkbox>
              </w:sdtPr>
              <w:sdtEndPr/>
              <w:sdtContent>
                <w:r w:rsidR="00086D48" w:rsidRPr="00B0482A">
                  <w:rPr>
                    <w:rFonts w:ascii="Segoe UI Symbol" w:eastAsia="MS Gothic" w:hAnsi="Segoe UI Symbol" w:cs="Segoe UI Symbol"/>
                    <w:bCs/>
                  </w:rPr>
                  <w:t>☐</w:t>
                </w:r>
              </w:sdtContent>
            </w:sdt>
            <w:r w:rsidR="00086D48" w:rsidRPr="00B0482A">
              <w:rPr>
                <w:rFonts w:ascii="Arial" w:hAnsi="Arial" w:cs="Arial"/>
              </w:rPr>
              <w:t xml:space="preserve"> Variation Assessment </w:t>
            </w:r>
          </w:p>
        </w:tc>
      </w:tr>
      <w:tr w:rsidR="003D21F4" w:rsidRPr="00B0482A" w14:paraId="0B0C2B52" w14:textId="77777777" w:rsidTr="00083BE2">
        <w:tc>
          <w:tcPr>
            <w:tcW w:w="1520" w:type="pct"/>
          </w:tcPr>
          <w:p w14:paraId="1B337EF4" w14:textId="77777777" w:rsidR="00083BE2" w:rsidRPr="00B0482A" w:rsidRDefault="00086D48" w:rsidP="00083BE2">
            <w:pPr>
              <w:rPr>
                <w:rFonts w:ascii="Arial" w:hAnsi="Arial" w:cs="Arial"/>
              </w:rPr>
            </w:pPr>
            <w:r w:rsidRPr="00B0482A">
              <w:rPr>
                <w:rFonts w:ascii="Arial" w:hAnsi="Arial" w:cs="Arial"/>
              </w:rPr>
              <w:t xml:space="preserve">Device part: </w:t>
            </w:r>
          </w:p>
          <w:p w14:paraId="219A264B" w14:textId="77777777" w:rsidR="00083BE2" w:rsidRPr="00B0482A" w:rsidRDefault="00086D48" w:rsidP="00083BE2">
            <w:pPr>
              <w:rPr>
                <w:rFonts w:ascii="Arial" w:hAnsi="Arial" w:cs="Arial"/>
              </w:rPr>
            </w:pPr>
            <w:r w:rsidRPr="00B0482A">
              <w:rPr>
                <w:rFonts w:ascii="Arial" w:hAnsi="Arial" w:cs="Arial"/>
              </w:rPr>
              <w:t>Applicable MDA / MDN / (single selection - mandatory)</w:t>
            </w:r>
          </w:p>
        </w:tc>
        <w:tc>
          <w:tcPr>
            <w:tcW w:w="3480" w:type="pct"/>
          </w:tcPr>
          <w:p w14:paraId="31BBC1F2" w14:textId="77777777" w:rsidR="00083BE2" w:rsidRPr="00B0482A" w:rsidRDefault="00FE7D1C" w:rsidP="00083BE2">
            <w:pPr>
              <w:rPr>
                <w:rFonts w:ascii="Arial" w:hAnsi="Arial" w:cs="Arial"/>
              </w:rPr>
            </w:pPr>
            <w:sdt>
              <w:sdtPr>
                <w:rPr>
                  <w:rFonts w:ascii="Arial" w:hAnsi="Arial" w:cs="Arial"/>
                </w:rPr>
                <w:alias w:val="MDA/MDN Code"/>
                <w:tag w:val="MDA/MDN Code"/>
                <w:id w:val="499239357"/>
                <w:showingPlcHdr/>
                <w:dropDownList>
                  <w:listItem w:displayText="MDA 0101 Active implantable devices for stimulation/inhibition/monitoring" w:value="MDA 0101 Active implantable devices for stimulation/inhibition/monitoring"/>
                  <w:listItem w:displayText="MDA 0102 Active implantable devices delivering drugs or other substances" w:value="MDA 0102 Active implantable devices delivering drugs or other substances"/>
                  <w:listItem w:displayText="MDA 0103 Active implantable devices supporting or replacing organ functions" w:value="MDA 0103 Active implantable devices supporting or replacing organ functions"/>
                  <w:listItem w:displayText="MDA 0104 Active implantable devices utilising radiation and other active implantable devices" w:value="MDA 0104 Active implantable devices utilising radiation and other active implantable devices"/>
                  <w:listItem w:displayText="MDA 0201 Active non-implantable imaging devices utilising ionizing radiation" w:value="MDA 0201 Active non-implantable imaging devices utilising ionizing radiation"/>
                  <w:listItem w:displayText="MDA 0202 Active non-implantable imaging devices utilising non-ionizing radiation" w:value="MDA 0202 Active non-implantable imaging devices utilising non-ionizing radiation"/>
                  <w:listItem w:displayText="MDA 0203 Active non-implantable devices for monitoring of vital physiological parameters" w:value="MDA 0203 Active non-implantable devices for monitoring of vital physiological parameters"/>
                  <w:listItem w:displayText="MDA 0204 Other active non-implantable devices for monitoring and/or diagnosis" w:value="MDA 0204 Other active non-implantable devices for monitoring and/or diagnosis"/>
                  <w:listItem w:displayText="MDA 0301 Active non-implantable devices utilising ionizing radiation" w:value="MDA 0301 Active non-implantable devices utilising ionizing radiation"/>
                  <w:listItem w:displayText="MDA 0302 Active non-implantable devices utilising non-ionizing radiation" w:value="MDA 0302 Active non-implantable devices utilising non-ionizing radiation"/>
                  <w:listItem w:displayText="MDA 0303 Active non-implantable devices utilising hyperthermia/hypothermia" w:value="MDA 0303 Active non-implantable devices utilising hyperthermia/hypothermia"/>
                  <w:listItem w:displayText="MDA 0304 Active non-implantable devices for shock-wave therapy (lithotripsy)" w:value="MDA 0304 Active non-implantable devices for shock-wave therapy (lithotripsy)"/>
                  <w:listItem w:displayText="MDA 0305 Active non-implantable devices for stimulation or inhibition" w:value="MDA 0305 Active non-implantable devices for stimulation or inhibition"/>
                  <w:listItem w:displayText="MDA 0306 Active non-implantable devices for extracorporal circulation, administration or removal of substances and haemapheresis" w:value="MDA 0306 Active non-implantable devices for extracorporal circulation, administration or removal of substances and haemapheresis"/>
                  <w:listItem w:displayText="MDA 0307 Active non-implantable respiratory devices" w:value="MDA 0307 Active non-implantable respiratory devices"/>
                  <w:listItem w:displayText="MDA 0308 Active non-implantable devices for wound and skin care" w:value="MDA 0308 Active non-implantable devices for wound and skin care"/>
                  <w:listItem w:displayText="MDA 0309 Active non-implantable ophthalmologic devices" w:value="MDA 0309 Active non-implantable ophthalmologic devices"/>
                  <w:listItem w:displayText="MDA 0310 Active non-implantable devices for ear, nose and throat" w:value="MDA 0310 Active non-implantable devices for ear, nose and throat"/>
                  <w:listItem w:displayText="MDA 0311 Active non-implantable dental devices" w:value="MDA 0311 Active non-implantable dental devices"/>
                  <w:listItem w:displayText="MDA 0312 Other active non-implantable surgical devices" w:value="MDA 0312 Other active non-implantable surgical devices"/>
                  <w:listItem w:displayText="MDA 0313 Active non-implantable prostheses, devices for rehabilitation and devices for patient positioning and transport" w:value="MDA 0313 Active non-implantable prostheses, devices for rehabilitation and devices for patient positioning and transport"/>
                  <w:listItem w:displayText="MDA 0314 Active non-implantable devices for processing and preservation of human cells, tissues or organs including in vitro fertilisation (IVF) and assisted reproductive technologies (ART)" w:value="MDA 0314 Active non-implantable devices for processing and preservation of human cells, tissues or organs including in vitro fertilisation (IVF) and assisted reproductive technologies (ART)"/>
                  <w:listItem w:displayText="MDA 0315 Software" w:value="MDA 0315 Software"/>
                  <w:listItem w:displayText="MDA 0316 Medical gas supply systems and parts thereof" w:value="MDA 0316 Medical gas supply systems and parts thereof"/>
                  <w:listItem w:displayText="MDA 0317 Active non-implantable devices for cleaning, disinfection and sterilisation" w:value="MDA 0317 Active non-implantable devices for cleaning, disinfection and sterilisation"/>
                  <w:listItem w:displayText="MDA 0318 Other active non-implantable devices" w:value="MDA 0318 Other active non-implantable devices"/>
                  <w:listItem w:displayText="MDN 1101 Non-active cardiovascular, vascular and neurovascular implants" w:value="MDN 1101 Non-active cardiovascular, vascular and neurovascular implants"/>
                  <w:listItem w:displayText="MDN 1102 Non-active osteo-and orthopedic implants" w:value="MDN 1102 Non-active osteo-and orthopedic implants"/>
                  <w:listItem w:displayText="MDN 1103 Non-active dental implants and dental materials" w:value="MDN 1103 Non-active dental implants and dental materials"/>
                  <w:listItem w:displayText="MDN 1104 Non-active soft tissue and other implants" w:value="MDN 1104 Non-active soft tissue and other implants"/>
                  <w:listItem w:displayText="MDN 1201 Non-active non-implantable devices for anaesthesia, emergency and intensive care" w:value="MDN 1201 Non-active non-implantable devices for anaesthesia, emergency and intensive care"/>
                  <w:listItem w:displayText="MDN 1202 Non-active non-implantable devices for administration, channelling and removal of substances, including devices for dialysis" w:value="MDN 1202 Non-active non-implantable devices for administration, channelling and removal of substances, including devices for dialysis"/>
                  <w:listItem w:displayText="MDN 1203 Non-active non-implantable guide catheters, balloon catheters, guidewires, introducers, filters, and related tools" w:value="MDN 1203 Non-active non-implantable guide catheters, balloon catheters, guidewires, introducers, filters, and related tools"/>
                  <w:listItem w:displayText="MDN 1204 Non-active non-implantable devices for wound and skin care" w:value="MDN 1204 Non-active non-implantable devices for wound and skin care"/>
                  <w:listItem w:displayText="MDN 1205 Non-active non-implantable orthopaedic and rehabilitation devices" w:value="MDN 1205 Non-active non-implantable orthopaedic and rehabilitation devices"/>
                  <w:listItem w:displayText="MDN 1206 Non-active non-implantable ophthalmologic devices" w:value="MDN 1206 Non-active non-implantable ophthalmologic devices"/>
                  <w:listItem w:displayText="MDN 1207 Non-active non-implantable diagnostic devices" w:value="MDN 1207 Non-active non-implantable diagnostic devices"/>
                  <w:listItem w:displayText="MDN 1208 Non-active non-implantable instruments 24.11.2017 L 309/10 Official Journal of the European Union EN" w:value="MDN 1208 Non-active non-implantable instruments 24.11.2017 L 309/10 Official Journal of the European Union EN"/>
                  <w:listItem w:displayText="MDN 1209 Non-active non-implantable dental materials" w:value="MDN 1209 Non-active non-implantable dental materials"/>
                  <w:listItem w:displayText="MDN 1210 Non-active non-implantable devices used for contraception or prevention of the transmission of sexually transmitted diseases" w:value="MDN 1210 Non-active non-implantable devices used for contraception or prevention of the transmission of sexually transmitted diseases"/>
                  <w:listItem w:displayText="MDN 1211 Non-active non-implantable devices for disinfecting, cleaning and rinsing" w:value="MDN 1211 Non-active non-implantable devices for disinfecting, cleaning and rinsing"/>
                  <w:listItem w:displayText="MDN 1212 Non-active non-implantable devices for processing and preservation of human cells, tissue or organs including in vitro fertilisation (IVF) and assisted reproductive technologies (ART)" w:value="MDN 1212 Non-active non-implantable devices for processing and preservation of human cells, tissue or organs including in vitro fertilisation (IVF) and assisted reproductive technologies (ART)"/>
                  <w:listItem w:displayText="MDN 1213 Non-active non-implantable devices composed of substances to be introduced into the human body via a body orifice or the dermal route" w:value="MDN 1213 Non-active non-implantable devices composed of substances to be introduced into the human body via a body orifice or the dermal route"/>
                  <w:listItem w:displayText="MDN 1214 General non-active non-implantable devices used in health care and other non-active non-implantable devices" w:value="MDN 1214 General non-active non-implantable devices used in health care and other non-active non-implantable devices"/>
                </w:dropDownList>
              </w:sdtPr>
              <w:sdtEndPr/>
              <w:sdtContent>
                <w:r w:rsidR="00086D48" w:rsidRPr="00B0482A">
                  <w:rPr>
                    <w:rStyle w:val="Textedelespacerserv"/>
                    <w:rFonts w:ascii="Arial" w:eastAsiaTheme="majorEastAsia" w:hAnsi="Arial" w:cs="Arial"/>
                  </w:rPr>
                  <w:t>Please select</w:t>
                </w:r>
              </w:sdtContent>
            </w:sdt>
            <w:r w:rsidR="00086D48" w:rsidRPr="00B0482A">
              <w:rPr>
                <w:rFonts w:ascii="Arial" w:hAnsi="Arial" w:cs="Arial"/>
              </w:rPr>
              <w:t xml:space="preserve"> </w:t>
            </w:r>
          </w:p>
        </w:tc>
      </w:tr>
      <w:tr w:rsidR="003D21F4" w:rsidRPr="00FE7D1C" w14:paraId="001C7BD6" w14:textId="77777777" w:rsidTr="00083BE2">
        <w:tc>
          <w:tcPr>
            <w:tcW w:w="1520" w:type="pct"/>
          </w:tcPr>
          <w:p w14:paraId="6CE6AA6D" w14:textId="77777777" w:rsidR="00083BE2" w:rsidRPr="00A44777" w:rsidRDefault="00086D48" w:rsidP="00083BE2">
            <w:pPr>
              <w:rPr>
                <w:rFonts w:ascii="Arial" w:hAnsi="Arial" w:cs="Arial"/>
                <w:lang w:val="fr-BE"/>
              </w:rPr>
            </w:pPr>
            <w:proofErr w:type="spellStart"/>
            <w:r w:rsidRPr="00A44777">
              <w:rPr>
                <w:rFonts w:ascii="Arial" w:hAnsi="Arial" w:cs="Arial"/>
                <w:lang w:val="fr-BE"/>
              </w:rPr>
              <w:t>Device</w:t>
            </w:r>
            <w:proofErr w:type="spellEnd"/>
            <w:r w:rsidRPr="00A44777">
              <w:rPr>
                <w:rFonts w:ascii="Arial" w:hAnsi="Arial" w:cs="Arial"/>
                <w:lang w:val="fr-BE"/>
              </w:rPr>
              <w:t xml:space="preserve"> part:</w:t>
            </w:r>
          </w:p>
          <w:p w14:paraId="6824F5EE" w14:textId="77777777" w:rsidR="00083BE2" w:rsidRPr="00A44777" w:rsidRDefault="00086D48" w:rsidP="00083BE2">
            <w:pPr>
              <w:rPr>
                <w:rFonts w:ascii="Arial" w:hAnsi="Arial" w:cs="Arial"/>
                <w:lang w:val="fr-BE"/>
              </w:rPr>
            </w:pPr>
            <w:r w:rsidRPr="00A44777">
              <w:rPr>
                <w:rFonts w:ascii="Arial" w:hAnsi="Arial" w:cs="Arial"/>
                <w:lang w:val="fr-BE"/>
              </w:rPr>
              <w:t>Applicable MDS code(s)</w:t>
            </w:r>
          </w:p>
          <w:p w14:paraId="6CFB9FAC" w14:textId="0E9D6ADD" w:rsidR="00083BE2" w:rsidRPr="00A44777" w:rsidRDefault="00083BE2" w:rsidP="00083BE2">
            <w:pPr>
              <w:rPr>
                <w:rFonts w:ascii="Arial" w:hAnsi="Arial" w:cs="Arial"/>
                <w:lang w:val="fr-BE"/>
              </w:rPr>
            </w:pPr>
          </w:p>
        </w:tc>
        <w:tc>
          <w:tcPr>
            <w:tcW w:w="3480" w:type="pct"/>
          </w:tcPr>
          <w:p w14:paraId="54A95B32" w14:textId="4A22BC30" w:rsidR="00083BE2" w:rsidRPr="00A44777" w:rsidRDefault="00083BE2" w:rsidP="00083BE2">
            <w:pPr>
              <w:tabs>
                <w:tab w:val="left" w:pos="454"/>
              </w:tabs>
              <w:spacing w:before="240"/>
              <w:rPr>
                <w:rFonts w:ascii="Arial" w:hAnsi="Arial" w:cs="Arial"/>
                <w:color w:val="808080" w:themeColor="background1" w:themeShade="80"/>
                <w:lang w:val="fr-BE"/>
              </w:rPr>
            </w:pPr>
          </w:p>
        </w:tc>
      </w:tr>
      <w:tr w:rsidR="003D21F4" w:rsidRPr="00B0482A" w14:paraId="0DE62D61" w14:textId="77777777" w:rsidTr="00083BE2">
        <w:tc>
          <w:tcPr>
            <w:tcW w:w="1520" w:type="pct"/>
          </w:tcPr>
          <w:p w14:paraId="5FC77F15" w14:textId="77777777" w:rsidR="00083BE2" w:rsidRPr="00B0482A" w:rsidRDefault="00086D48" w:rsidP="00083BE2">
            <w:pPr>
              <w:rPr>
                <w:rFonts w:ascii="Arial" w:hAnsi="Arial" w:cs="Arial"/>
              </w:rPr>
            </w:pPr>
            <w:r w:rsidRPr="00B0482A">
              <w:rPr>
                <w:rFonts w:ascii="Arial" w:eastAsiaTheme="minorHAnsi" w:hAnsi="Arial" w:cs="Arial"/>
              </w:rPr>
              <w:t xml:space="preserve">Reference and date of applicant’s </w:t>
            </w:r>
            <w:r w:rsidR="00C06229" w:rsidRPr="00B0482A">
              <w:rPr>
                <w:rFonts w:ascii="Arial" w:eastAsiaTheme="minorHAnsi" w:hAnsi="Arial" w:cs="Arial"/>
              </w:rPr>
              <w:t>application</w:t>
            </w:r>
          </w:p>
        </w:tc>
        <w:tc>
          <w:tcPr>
            <w:tcW w:w="3480" w:type="pct"/>
          </w:tcPr>
          <w:p w14:paraId="03632745" w14:textId="77777777" w:rsidR="00083BE2" w:rsidRPr="00B0482A" w:rsidRDefault="00083BE2" w:rsidP="00083BE2">
            <w:pPr>
              <w:rPr>
                <w:rFonts w:ascii="Arial" w:hAnsi="Arial" w:cs="Arial"/>
              </w:rPr>
            </w:pPr>
          </w:p>
        </w:tc>
      </w:tr>
    </w:tbl>
    <w:p w14:paraId="52679543" w14:textId="319A4A77" w:rsidR="00083BE2" w:rsidRPr="00B0482A" w:rsidRDefault="003F3199" w:rsidP="00083BE2">
      <w:pPr>
        <w:rPr>
          <w:rFonts w:ascii="Arial" w:hAnsi="Arial" w:cs="Arial"/>
          <w:sz w:val="20"/>
          <w:szCs w:val="20"/>
        </w:rPr>
      </w:pPr>
      <w:r w:rsidRPr="00B0482A">
        <w:rPr>
          <w:rFonts w:ascii="Arial" w:hAnsi="Arial" w:cs="Arial"/>
          <w:sz w:val="20"/>
          <w:szCs w:val="20"/>
        </w:rPr>
        <w:t>*</w:t>
      </w:r>
      <w:r w:rsidR="007E6574" w:rsidRPr="00B0482A">
        <w:rPr>
          <w:rFonts w:ascii="Arial" w:hAnsi="Arial" w:cs="Arial"/>
          <w:sz w:val="20"/>
          <w:szCs w:val="20"/>
        </w:rPr>
        <w:t xml:space="preserve">One NBOp is generally expected for one presentation of </w:t>
      </w:r>
      <w:r w:rsidR="006B7511" w:rsidRPr="00B0482A">
        <w:rPr>
          <w:rFonts w:ascii="Arial" w:hAnsi="Arial" w:cs="Arial"/>
          <w:sz w:val="20"/>
          <w:szCs w:val="20"/>
        </w:rPr>
        <w:t>medicinal product with integral device</w:t>
      </w:r>
      <w:r w:rsidR="00A86240" w:rsidRPr="00B0482A">
        <w:rPr>
          <w:rFonts w:ascii="Arial" w:hAnsi="Arial" w:cs="Arial"/>
          <w:sz w:val="20"/>
          <w:szCs w:val="20"/>
        </w:rPr>
        <w:t xml:space="preserve"> but the opinion may cover multiple strengths.</w:t>
      </w:r>
    </w:p>
    <w:p w14:paraId="07278695" w14:textId="77777777" w:rsidR="00793B68" w:rsidRPr="00B0482A" w:rsidRDefault="00793B68" w:rsidP="00083BE2">
      <w:pPr>
        <w:rPr>
          <w:rFonts w:ascii="Arial" w:hAnsi="Arial" w:cs="Arial"/>
          <w:sz w:val="20"/>
          <w:szCs w:val="20"/>
        </w:rPr>
      </w:pPr>
    </w:p>
    <w:p w14:paraId="6AD61FED" w14:textId="77777777" w:rsidR="00252DE6" w:rsidRPr="00B0482A" w:rsidRDefault="00086D48" w:rsidP="00252DE6">
      <w:pPr>
        <w:spacing w:before="240"/>
        <w:rPr>
          <w:rFonts w:ascii="Arial" w:hAnsi="Arial" w:cs="Arial"/>
        </w:rPr>
      </w:pPr>
      <w:r w:rsidRPr="00B0482A">
        <w:rPr>
          <w:rFonts w:ascii="Arial" w:hAnsi="Arial" w:cs="Arial"/>
        </w:rPr>
        <w:t xml:space="preserve">This report was created in consideration of the following text as outlined in Article 117 of Regulation (EU) 2017/745 on Medical Devices, [sic]… </w:t>
      </w:r>
      <w:r w:rsidR="00083BE2" w:rsidRPr="00B0482A">
        <w:rPr>
          <w:rFonts w:ascii="Arial" w:hAnsi="Arial" w:cs="Arial"/>
        </w:rPr>
        <w:t xml:space="preserve">“Where, if the dossier does not include the results of the conformity assessment referred to in the first subparagraph and where for the conformity assessment of the device, if used separately, the involvement of a notified body is required in accordance with Regulation (EU) 2017/745, the authority shall require the applicant to provide an opinion on the conformity of the device part with the relevant general safety and performance requirements (GSPR) set out in Annex I to that Regulation issued by a notified body designated in accordance with that Regulation for the type of device in question.” </w:t>
      </w:r>
    </w:p>
    <w:p w14:paraId="3393B937" w14:textId="655187EF" w:rsidR="00B0482A" w:rsidRDefault="00B0482A">
      <w:pPr>
        <w:rPr>
          <w:rFonts w:ascii="Arial" w:hAnsi="Arial" w:cs="Arial"/>
        </w:rPr>
      </w:pPr>
      <w:r>
        <w:rPr>
          <w:rFonts w:ascii="Arial" w:hAnsi="Arial" w:cs="Arial"/>
        </w:rPr>
        <w:br w:type="page"/>
      </w:r>
    </w:p>
    <w:p w14:paraId="03D8BF55" w14:textId="77777777" w:rsidR="002D3335" w:rsidRPr="00B0482A" w:rsidRDefault="002D3335" w:rsidP="00252DE6">
      <w:pPr>
        <w:spacing w:before="240"/>
        <w:rPr>
          <w:rFonts w:ascii="Arial" w:hAnsi="Arial" w:cs="Arial"/>
        </w:rPr>
      </w:pPr>
    </w:p>
    <w:p w14:paraId="45353F08" w14:textId="77777777" w:rsidR="00252DE6" w:rsidRPr="00C05172" w:rsidRDefault="00086D48" w:rsidP="004F0C2B">
      <w:pPr>
        <w:pStyle w:val="Default"/>
        <w:numPr>
          <w:ilvl w:val="1"/>
          <w:numId w:val="32"/>
        </w:numPr>
        <w:spacing w:before="240"/>
        <w:jc w:val="both"/>
        <w:outlineLvl w:val="1"/>
        <w:rPr>
          <w:rFonts w:ascii="Arial" w:hAnsi="Arial" w:cs="Arial"/>
          <w:b/>
          <w:bCs/>
          <w:color w:val="auto"/>
          <w:szCs w:val="28"/>
          <w:lang w:val="en-GB"/>
        </w:rPr>
      </w:pPr>
      <w:bookmarkStart w:id="2" w:name="_Toc77316910"/>
      <w:r w:rsidRPr="00C05172">
        <w:rPr>
          <w:rFonts w:ascii="Arial" w:hAnsi="Arial" w:cs="Arial"/>
          <w:b/>
          <w:bCs/>
          <w:color w:val="auto"/>
          <w:szCs w:val="28"/>
          <w:lang w:val="en-GB"/>
        </w:rPr>
        <w:t>Summary of Notified Body Opinion</w:t>
      </w:r>
      <w:bookmarkEnd w:id="2"/>
    </w:p>
    <w:p w14:paraId="26BFFDC2" w14:textId="56CD85D4" w:rsidR="00C06229" w:rsidRPr="00B0482A" w:rsidRDefault="00086D48" w:rsidP="00C05172">
      <w:pPr>
        <w:spacing w:before="240"/>
        <w:rPr>
          <w:rFonts w:ascii="Arial" w:hAnsi="Arial" w:cs="Arial"/>
        </w:rPr>
      </w:pPr>
      <w:r w:rsidRPr="00B0482A">
        <w:rPr>
          <w:rFonts w:ascii="Arial" w:hAnsi="Arial" w:cs="Arial"/>
        </w:rPr>
        <w:t>The technical documentation for &lt;</w:t>
      </w:r>
      <w:r w:rsidR="00AD3FA1" w:rsidRPr="00C05172">
        <w:rPr>
          <w:rFonts w:ascii="Arial" w:hAnsi="Arial" w:cs="Arial"/>
        </w:rPr>
        <w:t>medicinal product</w:t>
      </w:r>
      <w:r w:rsidRPr="00B0482A">
        <w:rPr>
          <w:rFonts w:ascii="Arial" w:hAnsi="Arial" w:cs="Arial"/>
        </w:rPr>
        <w:t>&gt;</w:t>
      </w:r>
      <w:r w:rsidRPr="00C05172">
        <w:rPr>
          <w:rFonts w:ascii="Arial" w:hAnsi="Arial" w:cs="Arial"/>
        </w:rPr>
        <w:t xml:space="preserve"> </w:t>
      </w:r>
      <w:r w:rsidRPr="00B0482A">
        <w:rPr>
          <w:rFonts w:ascii="Arial" w:hAnsi="Arial" w:cs="Arial"/>
        </w:rPr>
        <w:t>was reviewed in accordance with Annex I of Regulation 2017/745. The assessment has been performed for the purpose of</w:t>
      </w:r>
      <w:r w:rsidRPr="00B0482A">
        <w:rPr>
          <w:rFonts w:ascii="Arial" w:hAnsi="Arial" w:cs="Arial"/>
          <w:i/>
          <w:color w:val="808080" w:themeColor="background1" w:themeShade="80"/>
        </w:rPr>
        <w:t xml:space="preserve"> </w:t>
      </w:r>
      <w:r w:rsidRPr="00B0482A">
        <w:rPr>
          <w:rFonts w:ascii="Arial" w:hAnsi="Arial" w:cs="Arial"/>
        </w:rPr>
        <w:t>&lt;</w:t>
      </w:r>
      <w:r w:rsidRPr="00B0482A">
        <w:rPr>
          <w:rFonts w:ascii="Arial" w:hAnsi="Arial" w:cs="Arial"/>
          <w:i/>
          <w:color w:val="808080" w:themeColor="background1" w:themeShade="80"/>
        </w:rPr>
        <w:t xml:space="preserve"> </w:t>
      </w:r>
      <w:r w:rsidRPr="00B0482A">
        <w:rPr>
          <w:rFonts w:ascii="Arial" w:hAnsi="Arial" w:cs="Arial"/>
          <w:i/>
          <w:color w:val="5B9BD5" w:themeColor="accent1"/>
        </w:rPr>
        <w:t>initial application / variation application</w:t>
      </w:r>
      <w:r w:rsidRPr="00B0482A">
        <w:rPr>
          <w:rFonts w:ascii="Arial" w:hAnsi="Arial" w:cs="Arial"/>
          <w:color w:val="5B9BD5" w:themeColor="accent1"/>
        </w:rPr>
        <w:t xml:space="preserve"> </w:t>
      </w:r>
      <w:r w:rsidRPr="00B0482A">
        <w:rPr>
          <w:rFonts w:ascii="Arial" w:hAnsi="Arial" w:cs="Arial"/>
        </w:rPr>
        <w:t>&gt;</w:t>
      </w:r>
      <w:r w:rsidRPr="00B0482A">
        <w:rPr>
          <w:rFonts w:ascii="Arial" w:hAnsi="Arial" w:cs="Arial"/>
          <w:i/>
          <w:color w:val="808080" w:themeColor="background1" w:themeShade="80"/>
        </w:rPr>
        <w:t xml:space="preserve">. </w:t>
      </w:r>
      <w:r w:rsidR="002D3335" w:rsidRPr="00B0482A">
        <w:rPr>
          <w:rFonts w:ascii="Arial" w:hAnsi="Arial" w:cs="Arial"/>
          <w:i/>
          <w:color w:val="808080" w:themeColor="background1" w:themeShade="80"/>
        </w:rPr>
        <w:t xml:space="preserve"> </w:t>
      </w:r>
    </w:p>
    <w:p w14:paraId="2E76CBE0" w14:textId="77777777" w:rsidR="002D3335" w:rsidRPr="00B0482A" w:rsidRDefault="00086D48" w:rsidP="00252DE6">
      <w:pPr>
        <w:rPr>
          <w:rFonts w:ascii="Arial" w:hAnsi="Arial" w:cs="Arial"/>
        </w:rPr>
      </w:pPr>
      <w:r w:rsidRPr="00B0482A">
        <w:rPr>
          <w:rFonts w:ascii="Arial" w:hAnsi="Arial" w:cs="Arial"/>
        </w:rPr>
        <w:t>The objectives of this assessment were found to have been met</w:t>
      </w:r>
      <w:r w:rsidR="004815BE" w:rsidRPr="00B0482A">
        <w:rPr>
          <w:rFonts w:ascii="Arial" w:hAnsi="Arial" w:cs="Arial"/>
        </w:rPr>
        <w:t>/ not met</w:t>
      </w:r>
      <w:r w:rsidR="00D14BAB" w:rsidRPr="00B0482A">
        <w:rPr>
          <w:rFonts w:ascii="Arial" w:hAnsi="Arial" w:cs="Arial"/>
        </w:rPr>
        <w:t xml:space="preserve"> for the applicable GSPRs</w:t>
      </w:r>
      <w:r w:rsidRPr="00B0482A">
        <w:rPr>
          <w:rFonts w:ascii="Arial" w:hAnsi="Arial" w:cs="Arial"/>
        </w:rPr>
        <w:t xml:space="preserve">. </w:t>
      </w:r>
    </w:p>
    <w:tbl>
      <w:tblPr>
        <w:tblW w:w="8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905"/>
        <w:gridCol w:w="1613"/>
        <w:gridCol w:w="1339"/>
      </w:tblGrid>
      <w:tr w:rsidR="004815BE" w:rsidRPr="00B0482A" w14:paraId="135A34A3" w14:textId="77777777" w:rsidTr="004815BE">
        <w:tc>
          <w:tcPr>
            <w:tcW w:w="5905" w:type="dxa"/>
            <w:shd w:val="clear" w:color="auto" w:fill="D9D9D9" w:themeFill="background1" w:themeFillShade="D9"/>
            <w:vAlign w:val="center"/>
          </w:tcPr>
          <w:p w14:paraId="1E782665" w14:textId="77777777" w:rsidR="004815BE" w:rsidRPr="00B0482A" w:rsidRDefault="004815BE" w:rsidP="009840A3">
            <w:pPr>
              <w:rPr>
                <w:rFonts w:ascii="Arial" w:hAnsi="Arial" w:cs="Arial"/>
                <w:b/>
                <w:sz w:val="20"/>
                <w:szCs w:val="20"/>
              </w:rPr>
            </w:pPr>
            <w:r w:rsidRPr="00B0482A">
              <w:rPr>
                <w:rFonts w:ascii="Arial" w:hAnsi="Arial" w:cs="Arial"/>
                <w:b/>
                <w:sz w:val="20"/>
                <w:szCs w:val="20"/>
              </w:rPr>
              <w:t>GSPR Chapter</w:t>
            </w:r>
          </w:p>
        </w:tc>
        <w:tc>
          <w:tcPr>
            <w:tcW w:w="2952" w:type="dxa"/>
            <w:gridSpan w:val="2"/>
            <w:shd w:val="clear" w:color="auto" w:fill="D9D9D9" w:themeFill="background1" w:themeFillShade="D9"/>
            <w:vAlign w:val="center"/>
          </w:tcPr>
          <w:p w14:paraId="0265B841" w14:textId="77777777" w:rsidR="004815BE" w:rsidRPr="00B0482A" w:rsidRDefault="004815BE" w:rsidP="009840A3">
            <w:pPr>
              <w:rPr>
                <w:rFonts w:ascii="Arial" w:hAnsi="Arial" w:cs="Arial"/>
                <w:b/>
                <w:sz w:val="20"/>
                <w:szCs w:val="20"/>
              </w:rPr>
            </w:pPr>
            <w:r w:rsidRPr="00B0482A">
              <w:rPr>
                <w:rFonts w:ascii="Arial" w:hAnsi="Arial" w:cs="Arial"/>
                <w:b/>
                <w:sz w:val="20"/>
                <w:szCs w:val="20"/>
              </w:rPr>
              <w:t>Assessment</w:t>
            </w:r>
          </w:p>
        </w:tc>
      </w:tr>
      <w:tr w:rsidR="004815BE" w:rsidRPr="00B0482A" w14:paraId="43BD8C2C" w14:textId="77777777" w:rsidTr="004815BE">
        <w:tc>
          <w:tcPr>
            <w:tcW w:w="5905" w:type="dxa"/>
            <w:vAlign w:val="center"/>
          </w:tcPr>
          <w:p w14:paraId="06A20C57" w14:textId="77777777" w:rsidR="004815BE" w:rsidRPr="00B0482A" w:rsidRDefault="004815BE" w:rsidP="004815BE">
            <w:pPr>
              <w:rPr>
                <w:rFonts w:ascii="Arial" w:hAnsi="Arial" w:cs="Arial"/>
                <w:sz w:val="20"/>
                <w:szCs w:val="20"/>
              </w:rPr>
            </w:pPr>
            <w:r w:rsidRPr="00B0482A">
              <w:rPr>
                <w:rFonts w:ascii="Arial" w:hAnsi="Arial" w:cs="Arial"/>
                <w:sz w:val="20"/>
                <w:szCs w:val="20"/>
              </w:rPr>
              <w:t xml:space="preserve">The device conforms to the relevant </w:t>
            </w:r>
            <w:r w:rsidRPr="00B0482A">
              <w:rPr>
                <w:rFonts w:ascii="Arial" w:hAnsi="Arial" w:cs="Arial"/>
                <w:b/>
                <w:sz w:val="20"/>
                <w:szCs w:val="20"/>
              </w:rPr>
              <w:t xml:space="preserve">General Requirements </w:t>
            </w:r>
            <w:r w:rsidRPr="00B0482A">
              <w:rPr>
                <w:rFonts w:ascii="Arial" w:hAnsi="Arial" w:cs="Arial"/>
                <w:sz w:val="20"/>
                <w:szCs w:val="20"/>
              </w:rPr>
              <w:t>as outlined in</w:t>
            </w:r>
            <w:r w:rsidRPr="00B0482A">
              <w:rPr>
                <w:rFonts w:ascii="Arial" w:hAnsi="Arial" w:cs="Arial"/>
                <w:b/>
                <w:sz w:val="20"/>
                <w:szCs w:val="20"/>
              </w:rPr>
              <w:t xml:space="preserve"> Chapter I</w:t>
            </w:r>
            <w:r w:rsidRPr="00B0482A">
              <w:rPr>
                <w:rFonts w:ascii="Arial" w:hAnsi="Arial" w:cs="Arial"/>
                <w:sz w:val="20"/>
                <w:szCs w:val="20"/>
              </w:rPr>
              <w:t xml:space="preserve"> of Annex I of Regulation (EU) 2017/745</w:t>
            </w:r>
          </w:p>
        </w:tc>
        <w:tc>
          <w:tcPr>
            <w:tcW w:w="1613" w:type="dxa"/>
            <w:vAlign w:val="center"/>
          </w:tcPr>
          <w:p w14:paraId="11C015CA" w14:textId="77777777" w:rsidR="004815BE" w:rsidRPr="00B0482A" w:rsidRDefault="00FE7D1C" w:rsidP="004815BE">
            <w:pPr>
              <w:jc w:val="center"/>
              <w:rPr>
                <w:rFonts w:ascii="Arial" w:hAnsi="Arial" w:cs="Arial"/>
                <w:sz w:val="20"/>
                <w:szCs w:val="20"/>
              </w:rPr>
            </w:pPr>
            <w:sdt>
              <w:sdtPr>
                <w:rPr>
                  <w:rFonts w:ascii="Arial" w:hAnsi="Arial" w:cs="Arial"/>
                  <w:sz w:val="20"/>
                  <w:szCs w:val="20"/>
                </w:rPr>
                <w:id w:val="1592888025"/>
              </w:sdtPr>
              <w:sdtEndPr/>
              <w:sdtContent>
                <w:sdt>
                  <w:sdtPr>
                    <w:rPr>
                      <w:rFonts w:ascii="Arial" w:hAnsi="Arial" w:cs="Arial"/>
                      <w:sz w:val="20"/>
                      <w:szCs w:val="20"/>
                    </w:rPr>
                    <w:id w:val="361249860"/>
                    <w14:checkbox>
                      <w14:checked w14:val="0"/>
                      <w14:checkedState w14:val="2612" w14:font="MS Gothic"/>
                      <w14:uncheckedState w14:val="2610" w14:font="MS Gothic"/>
                    </w14:checkbox>
                  </w:sdtPr>
                  <w:sdtEndPr/>
                  <w:sdtContent>
                    <w:r w:rsidR="004815BE" w:rsidRPr="00B0482A">
                      <w:rPr>
                        <w:rFonts w:ascii="Segoe UI Symbol" w:eastAsia="MS Gothic" w:hAnsi="Segoe UI Symbol" w:cs="Segoe UI Symbol"/>
                        <w:sz w:val="20"/>
                        <w:szCs w:val="20"/>
                      </w:rPr>
                      <w:t>☐</w:t>
                    </w:r>
                  </w:sdtContent>
                </w:sdt>
              </w:sdtContent>
            </w:sdt>
            <w:r w:rsidR="004815BE" w:rsidRPr="00B0482A">
              <w:rPr>
                <w:rFonts w:ascii="Arial" w:hAnsi="Arial" w:cs="Arial"/>
                <w:sz w:val="20"/>
                <w:szCs w:val="20"/>
              </w:rPr>
              <w:t xml:space="preserve"> Yes</w:t>
            </w:r>
          </w:p>
        </w:tc>
        <w:tc>
          <w:tcPr>
            <w:tcW w:w="1339" w:type="dxa"/>
            <w:vAlign w:val="center"/>
          </w:tcPr>
          <w:p w14:paraId="111091FF" w14:textId="77777777" w:rsidR="004815BE" w:rsidRPr="00B0482A" w:rsidRDefault="00FE7D1C" w:rsidP="004815BE">
            <w:pPr>
              <w:jc w:val="center"/>
              <w:rPr>
                <w:rFonts w:ascii="Arial" w:hAnsi="Arial" w:cs="Arial"/>
                <w:sz w:val="20"/>
                <w:szCs w:val="20"/>
              </w:rPr>
            </w:pPr>
            <w:sdt>
              <w:sdtPr>
                <w:rPr>
                  <w:rFonts w:ascii="Arial" w:hAnsi="Arial" w:cs="Arial"/>
                  <w:sz w:val="20"/>
                  <w:szCs w:val="20"/>
                </w:rPr>
                <w:id w:val="265430269"/>
              </w:sdtPr>
              <w:sdtEndPr/>
              <w:sdtContent>
                <w:sdt>
                  <w:sdtPr>
                    <w:rPr>
                      <w:rFonts w:ascii="Arial" w:hAnsi="Arial" w:cs="Arial"/>
                      <w:sz w:val="20"/>
                      <w:szCs w:val="20"/>
                    </w:rPr>
                    <w:id w:val="1227956614"/>
                    <w14:checkbox>
                      <w14:checked w14:val="0"/>
                      <w14:checkedState w14:val="2612" w14:font="MS Gothic"/>
                      <w14:uncheckedState w14:val="2610" w14:font="MS Gothic"/>
                    </w14:checkbox>
                  </w:sdtPr>
                  <w:sdtEndPr/>
                  <w:sdtContent>
                    <w:r w:rsidR="004815BE" w:rsidRPr="00B0482A">
                      <w:rPr>
                        <w:rFonts w:ascii="Segoe UI Symbol" w:eastAsia="MS Gothic" w:hAnsi="Segoe UI Symbol" w:cs="Segoe UI Symbol"/>
                        <w:sz w:val="20"/>
                        <w:szCs w:val="20"/>
                      </w:rPr>
                      <w:t>☐</w:t>
                    </w:r>
                  </w:sdtContent>
                </w:sdt>
              </w:sdtContent>
            </w:sdt>
            <w:r w:rsidR="004815BE" w:rsidRPr="00B0482A">
              <w:rPr>
                <w:rFonts w:ascii="Arial" w:hAnsi="Arial" w:cs="Arial"/>
                <w:sz w:val="20"/>
                <w:szCs w:val="20"/>
              </w:rPr>
              <w:t xml:space="preserve"> No</w:t>
            </w:r>
          </w:p>
        </w:tc>
      </w:tr>
      <w:tr w:rsidR="004815BE" w:rsidRPr="00B0482A" w14:paraId="184E8481" w14:textId="77777777" w:rsidTr="004815BE">
        <w:tc>
          <w:tcPr>
            <w:tcW w:w="5905" w:type="dxa"/>
            <w:vAlign w:val="center"/>
          </w:tcPr>
          <w:p w14:paraId="59B75816" w14:textId="77777777" w:rsidR="004815BE" w:rsidRPr="00B0482A" w:rsidRDefault="004815BE" w:rsidP="004815BE">
            <w:pPr>
              <w:rPr>
                <w:rFonts w:ascii="Arial" w:hAnsi="Arial" w:cs="Arial"/>
                <w:sz w:val="20"/>
                <w:szCs w:val="20"/>
              </w:rPr>
            </w:pPr>
            <w:r w:rsidRPr="00B0482A">
              <w:rPr>
                <w:rFonts w:ascii="Arial" w:hAnsi="Arial" w:cs="Arial"/>
                <w:sz w:val="20"/>
                <w:szCs w:val="20"/>
              </w:rPr>
              <w:t xml:space="preserve">The device conforms to the relevant </w:t>
            </w:r>
            <w:r w:rsidRPr="00B0482A">
              <w:rPr>
                <w:rFonts w:ascii="Arial" w:hAnsi="Arial" w:cs="Arial"/>
                <w:b/>
                <w:sz w:val="20"/>
                <w:szCs w:val="20"/>
              </w:rPr>
              <w:t xml:space="preserve">Requirements regarding Design and Manufacture </w:t>
            </w:r>
            <w:r w:rsidRPr="00B0482A">
              <w:rPr>
                <w:rFonts w:ascii="Arial" w:hAnsi="Arial" w:cs="Arial"/>
                <w:sz w:val="20"/>
                <w:szCs w:val="20"/>
              </w:rPr>
              <w:t>as outlined in</w:t>
            </w:r>
            <w:r w:rsidRPr="00B0482A">
              <w:rPr>
                <w:rFonts w:ascii="Arial" w:hAnsi="Arial" w:cs="Arial"/>
                <w:b/>
                <w:sz w:val="20"/>
                <w:szCs w:val="20"/>
              </w:rPr>
              <w:t xml:space="preserve"> Chapter II</w:t>
            </w:r>
            <w:r w:rsidRPr="00B0482A">
              <w:rPr>
                <w:rFonts w:ascii="Arial" w:hAnsi="Arial" w:cs="Arial"/>
                <w:sz w:val="20"/>
                <w:szCs w:val="20"/>
              </w:rPr>
              <w:t xml:space="preserve"> of Annex I of Regulation (EU) 2017/745 </w:t>
            </w:r>
          </w:p>
        </w:tc>
        <w:tc>
          <w:tcPr>
            <w:tcW w:w="1613" w:type="dxa"/>
            <w:vAlign w:val="center"/>
          </w:tcPr>
          <w:p w14:paraId="69BB379B" w14:textId="77777777" w:rsidR="004815BE" w:rsidRPr="00B0482A" w:rsidRDefault="00FE7D1C" w:rsidP="004815BE">
            <w:pPr>
              <w:jc w:val="center"/>
              <w:rPr>
                <w:rFonts w:ascii="Arial" w:hAnsi="Arial" w:cs="Arial"/>
                <w:sz w:val="20"/>
                <w:szCs w:val="20"/>
              </w:rPr>
            </w:pPr>
            <w:sdt>
              <w:sdtPr>
                <w:rPr>
                  <w:rFonts w:ascii="Arial" w:hAnsi="Arial" w:cs="Arial"/>
                  <w:sz w:val="20"/>
                  <w:szCs w:val="20"/>
                </w:rPr>
                <w:id w:val="-1461649841"/>
              </w:sdtPr>
              <w:sdtEndPr/>
              <w:sdtContent>
                <w:sdt>
                  <w:sdtPr>
                    <w:rPr>
                      <w:rFonts w:ascii="Arial" w:hAnsi="Arial" w:cs="Arial"/>
                      <w:sz w:val="20"/>
                      <w:szCs w:val="20"/>
                    </w:rPr>
                    <w:id w:val="-2061547192"/>
                    <w14:checkbox>
                      <w14:checked w14:val="0"/>
                      <w14:checkedState w14:val="2612" w14:font="MS Gothic"/>
                      <w14:uncheckedState w14:val="2610" w14:font="MS Gothic"/>
                    </w14:checkbox>
                  </w:sdtPr>
                  <w:sdtEndPr/>
                  <w:sdtContent>
                    <w:r w:rsidR="004815BE" w:rsidRPr="00B0482A">
                      <w:rPr>
                        <w:rFonts w:ascii="Segoe UI Symbol" w:eastAsia="MS Gothic" w:hAnsi="Segoe UI Symbol" w:cs="Segoe UI Symbol"/>
                        <w:sz w:val="20"/>
                        <w:szCs w:val="20"/>
                      </w:rPr>
                      <w:t>☐</w:t>
                    </w:r>
                  </w:sdtContent>
                </w:sdt>
              </w:sdtContent>
            </w:sdt>
            <w:r w:rsidR="004815BE" w:rsidRPr="00B0482A">
              <w:rPr>
                <w:rFonts w:ascii="Arial" w:hAnsi="Arial" w:cs="Arial"/>
                <w:sz w:val="20"/>
                <w:szCs w:val="20"/>
              </w:rPr>
              <w:t xml:space="preserve"> Yes</w:t>
            </w:r>
          </w:p>
        </w:tc>
        <w:tc>
          <w:tcPr>
            <w:tcW w:w="1339" w:type="dxa"/>
            <w:vAlign w:val="center"/>
          </w:tcPr>
          <w:p w14:paraId="4E511990" w14:textId="77777777" w:rsidR="004815BE" w:rsidRPr="00B0482A" w:rsidRDefault="00FE7D1C" w:rsidP="004815BE">
            <w:pPr>
              <w:jc w:val="center"/>
              <w:rPr>
                <w:rFonts w:ascii="Arial" w:hAnsi="Arial" w:cs="Arial"/>
                <w:sz w:val="20"/>
                <w:szCs w:val="20"/>
              </w:rPr>
            </w:pPr>
            <w:sdt>
              <w:sdtPr>
                <w:rPr>
                  <w:rFonts w:ascii="Arial" w:hAnsi="Arial" w:cs="Arial"/>
                  <w:sz w:val="20"/>
                  <w:szCs w:val="20"/>
                </w:rPr>
                <w:id w:val="-1211953651"/>
              </w:sdtPr>
              <w:sdtEndPr/>
              <w:sdtContent>
                <w:sdt>
                  <w:sdtPr>
                    <w:rPr>
                      <w:rFonts w:ascii="Arial" w:hAnsi="Arial" w:cs="Arial"/>
                      <w:sz w:val="20"/>
                      <w:szCs w:val="20"/>
                    </w:rPr>
                    <w:id w:val="1552802184"/>
                    <w14:checkbox>
                      <w14:checked w14:val="0"/>
                      <w14:checkedState w14:val="2612" w14:font="MS Gothic"/>
                      <w14:uncheckedState w14:val="2610" w14:font="MS Gothic"/>
                    </w14:checkbox>
                  </w:sdtPr>
                  <w:sdtEndPr/>
                  <w:sdtContent>
                    <w:r w:rsidR="004815BE" w:rsidRPr="00B0482A">
                      <w:rPr>
                        <w:rFonts w:ascii="Segoe UI Symbol" w:eastAsia="MS Gothic" w:hAnsi="Segoe UI Symbol" w:cs="Segoe UI Symbol"/>
                        <w:sz w:val="20"/>
                        <w:szCs w:val="20"/>
                      </w:rPr>
                      <w:t>☐</w:t>
                    </w:r>
                  </w:sdtContent>
                </w:sdt>
              </w:sdtContent>
            </w:sdt>
            <w:r w:rsidR="004815BE" w:rsidRPr="00B0482A">
              <w:rPr>
                <w:rFonts w:ascii="Arial" w:hAnsi="Arial" w:cs="Arial"/>
                <w:sz w:val="20"/>
                <w:szCs w:val="20"/>
              </w:rPr>
              <w:t xml:space="preserve"> No</w:t>
            </w:r>
          </w:p>
        </w:tc>
      </w:tr>
      <w:tr w:rsidR="004815BE" w:rsidRPr="00B0482A" w14:paraId="26E1372E" w14:textId="77777777" w:rsidTr="004815BE">
        <w:tc>
          <w:tcPr>
            <w:tcW w:w="5905" w:type="dxa"/>
            <w:vAlign w:val="bottom"/>
          </w:tcPr>
          <w:p w14:paraId="173DFE84" w14:textId="77777777" w:rsidR="004815BE" w:rsidRPr="00B0482A" w:rsidRDefault="004815BE" w:rsidP="004815BE">
            <w:pPr>
              <w:rPr>
                <w:rFonts w:ascii="Arial" w:hAnsi="Arial" w:cs="Arial"/>
                <w:sz w:val="20"/>
                <w:szCs w:val="20"/>
              </w:rPr>
            </w:pPr>
            <w:r w:rsidRPr="00B0482A">
              <w:rPr>
                <w:rFonts w:ascii="Arial" w:hAnsi="Arial" w:cs="Arial"/>
                <w:sz w:val="20"/>
                <w:szCs w:val="20"/>
              </w:rPr>
              <w:t xml:space="preserve">The device conforms to the </w:t>
            </w:r>
            <w:r w:rsidRPr="00B0482A">
              <w:rPr>
                <w:rFonts w:ascii="Arial" w:hAnsi="Arial" w:cs="Arial"/>
                <w:b/>
                <w:sz w:val="20"/>
                <w:szCs w:val="20"/>
              </w:rPr>
              <w:t>relevant</w:t>
            </w:r>
            <w:r w:rsidRPr="00B0482A">
              <w:rPr>
                <w:rFonts w:ascii="Arial" w:hAnsi="Arial" w:cs="Arial"/>
                <w:sz w:val="20"/>
                <w:szCs w:val="20"/>
              </w:rPr>
              <w:t xml:space="preserve"> </w:t>
            </w:r>
            <w:r w:rsidRPr="00B0482A">
              <w:rPr>
                <w:rFonts w:ascii="Arial" w:hAnsi="Arial" w:cs="Arial"/>
                <w:b/>
                <w:sz w:val="20"/>
                <w:szCs w:val="20"/>
              </w:rPr>
              <w:t>Requirements regarding the Information supplied with the Device</w:t>
            </w:r>
            <w:r w:rsidRPr="00B0482A">
              <w:rPr>
                <w:rFonts w:ascii="Arial" w:hAnsi="Arial" w:cs="Arial"/>
                <w:sz w:val="20"/>
                <w:szCs w:val="20"/>
              </w:rPr>
              <w:t xml:space="preserve"> as outlined in </w:t>
            </w:r>
            <w:r w:rsidRPr="00B0482A">
              <w:rPr>
                <w:rFonts w:ascii="Arial" w:hAnsi="Arial" w:cs="Arial"/>
                <w:b/>
                <w:sz w:val="20"/>
                <w:szCs w:val="20"/>
              </w:rPr>
              <w:t>Chapter III</w:t>
            </w:r>
            <w:r w:rsidRPr="00B0482A">
              <w:rPr>
                <w:rFonts w:ascii="Arial" w:hAnsi="Arial" w:cs="Arial"/>
                <w:sz w:val="20"/>
                <w:szCs w:val="20"/>
              </w:rPr>
              <w:t xml:space="preserve"> of Annex I of Regulation (EU) 2017/745 </w:t>
            </w:r>
          </w:p>
        </w:tc>
        <w:tc>
          <w:tcPr>
            <w:tcW w:w="1613" w:type="dxa"/>
            <w:vAlign w:val="center"/>
          </w:tcPr>
          <w:p w14:paraId="4059C387" w14:textId="77777777" w:rsidR="004815BE" w:rsidRPr="00B0482A" w:rsidRDefault="00FE7D1C" w:rsidP="004815BE">
            <w:pPr>
              <w:jc w:val="center"/>
              <w:rPr>
                <w:rFonts w:ascii="Arial" w:hAnsi="Arial" w:cs="Arial"/>
                <w:sz w:val="20"/>
                <w:szCs w:val="20"/>
              </w:rPr>
            </w:pPr>
            <w:sdt>
              <w:sdtPr>
                <w:rPr>
                  <w:rFonts w:ascii="Arial" w:hAnsi="Arial" w:cs="Arial"/>
                  <w:sz w:val="20"/>
                  <w:szCs w:val="20"/>
                </w:rPr>
                <w:id w:val="-1057237856"/>
              </w:sdtPr>
              <w:sdtEndPr/>
              <w:sdtContent>
                <w:sdt>
                  <w:sdtPr>
                    <w:rPr>
                      <w:rFonts w:ascii="Arial" w:hAnsi="Arial" w:cs="Arial"/>
                      <w:sz w:val="20"/>
                      <w:szCs w:val="20"/>
                    </w:rPr>
                    <w:id w:val="1732108385"/>
                    <w14:checkbox>
                      <w14:checked w14:val="0"/>
                      <w14:checkedState w14:val="2612" w14:font="MS Gothic"/>
                      <w14:uncheckedState w14:val="2610" w14:font="MS Gothic"/>
                    </w14:checkbox>
                  </w:sdtPr>
                  <w:sdtEndPr/>
                  <w:sdtContent>
                    <w:r w:rsidR="004815BE" w:rsidRPr="00B0482A">
                      <w:rPr>
                        <w:rFonts w:ascii="Segoe UI Symbol" w:eastAsia="MS Gothic" w:hAnsi="Segoe UI Symbol" w:cs="Segoe UI Symbol"/>
                        <w:sz w:val="20"/>
                        <w:szCs w:val="20"/>
                      </w:rPr>
                      <w:t>☐</w:t>
                    </w:r>
                  </w:sdtContent>
                </w:sdt>
              </w:sdtContent>
            </w:sdt>
            <w:r w:rsidR="004815BE" w:rsidRPr="00B0482A">
              <w:rPr>
                <w:rFonts w:ascii="Arial" w:hAnsi="Arial" w:cs="Arial"/>
                <w:sz w:val="20"/>
                <w:szCs w:val="20"/>
              </w:rPr>
              <w:t xml:space="preserve"> Yes</w:t>
            </w:r>
          </w:p>
        </w:tc>
        <w:tc>
          <w:tcPr>
            <w:tcW w:w="1339" w:type="dxa"/>
            <w:vAlign w:val="center"/>
          </w:tcPr>
          <w:p w14:paraId="4EAEE703" w14:textId="77777777" w:rsidR="004815BE" w:rsidRPr="00B0482A" w:rsidRDefault="00FE7D1C" w:rsidP="004815BE">
            <w:pPr>
              <w:jc w:val="center"/>
              <w:rPr>
                <w:rFonts w:ascii="Arial" w:hAnsi="Arial" w:cs="Arial"/>
                <w:sz w:val="20"/>
                <w:szCs w:val="20"/>
              </w:rPr>
            </w:pPr>
            <w:sdt>
              <w:sdtPr>
                <w:rPr>
                  <w:rFonts w:ascii="Arial" w:hAnsi="Arial" w:cs="Arial"/>
                  <w:sz w:val="20"/>
                  <w:szCs w:val="20"/>
                </w:rPr>
                <w:id w:val="-239874622"/>
              </w:sdtPr>
              <w:sdtEndPr/>
              <w:sdtContent>
                <w:sdt>
                  <w:sdtPr>
                    <w:rPr>
                      <w:rFonts w:ascii="Arial" w:hAnsi="Arial" w:cs="Arial"/>
                      <w:sz w:val="20"/>
                      <w:szCs w:val="20"/>
                    </w:rPr>
                    <w:id w:val="-374083043"/>
                    <w14:checkbox>
                      <w14:checked w14:val="0"/>
                      <w14:checkedState w14:val="2612" w14:font="MS Gothic"/>
                      <w14:uncheckedState w14:val="2610" w14:font="MS Gothic"/>
                    </w14:checkbox>
                  </w:sdtPr>
                  <w:sdtEndPr/>
                  <w:sdtContent>
                    <w:r w:rsidR="004815BE" w:rsidRPr="00B0482A">
                      <w:rPr>
                        <w:rFonts w:ascii="Segoe UI Symbol" w:eastAsia="MS Gothic" w:hAnsi="Segoe UI Symbol" w:cs="Segoe UI Symbol"/>
                        <w:sz w:val="20"/>
                        <w:szCs w:val="20"/>
                      </w:rPr>
                      <w:t>☐</w:t>
                    </w:r>
                  </w:sdtContent>
                </w:sdt>
              </w:sdtContent>
            </w:sdt>
            <w:r w:rsidR="004815BE" w:rsidRPr="00B0482A">
              <w:rPr>
                <w:rFonts w:ascii="Arial" w:hAnsi="Arial" w:cs="Arial"/>
                <w:sz w:val="20"/>
                <w:szCs w:val="20"/>
              </w:rPr>
              <w:t xml:space="preserve"> No</w:t>
            </w:r>
          </w:p>
        </w:tc>
      </w:tr>
    </w:tbl>
    <w:p w14:paraId="290EB86E" w14:textId="77777777" w:rsidR="002D3335" w:rsidRPr="00B0482A" w:rsidRDefault="002D3335" w:rsidP="00252DE6">
      <w:pPr>
        <w:rPr>
          <w:rFonts w:ascii="Arial" w:hAnsi="Arial" w:cs="Arial"/>
        </w:rPr>
      </w:pPr>
    </w:p>
    <w:p w14:paraId="34C609D6" w14:textId="77777777" w:rsidR="00252DE6" w:rsidRPr="00B0482A" w:rsidRDefault="00086D48" w:rsidP="00252DE6">
      <w:pPr>
        <w:rPr>
          <w:rFonts w:ascii="Arial" w:hAnsi="Arial" w:cs="Arial"/>
          <w:i/>
          <w:color w:val="808080" w:themeColor="background1" w:themeShade="80"/>
        </w:rPr>
      </w:pPr>
      <w:r w:rsidRPr="00B0482A">
        <w:rPr>
          <w:rFonts w:ascii="Arial" w:hAnsi="Arial" w:cs="Arial"/>
        </w:rPr>
        <w:t xml:space="preserve">A detailed summary of this technical documentation assessment is presented in sections 2 – </w:t>
      </w:r>
      <w:r w:rsidR="00015712" w:rsidRPr="00B0482A">
        <w:rPr>
          <w:rFonts w:ascii="Arial" w:hAnsi="Arial" w:cs="Arial"/>
        </w:rPr>
        <w:t>3</w:t>
      </w:r>
      <w:r w:rsidRPr="00B0482A">
        <w:rPr>
          <w:rFonts w:ascii="Arial" w:hAnsi="Arial" w:cs="Arial"/>
        </w:rPr>
        <w:t xml:space="preserve"> of this report below. </w:t>
      </w:r>
    </w:p>
    <w:p w14:paraId="2C742139" w14:textId="5A2527A4" w:rsidR="002D3335" w:rsidRPr="00B0482A" w:rsidRDefault="00086D48" w:rsidP="00252DE6">
      <w:pPr>
        <w:rPr>
          <w:rFonts w:ascii="Arial" w:hAnsi="Arial" w:cs="Arial"/>
        </w:rPr>
      </w:pPr>
      <w:r w:rsidRPr="00B0482A">
        <w:rPr>
          <w:rFonts w:ascii="Arial" w:hAnsi="Arial" w:cs="Arial"/>
        </w:rPr>
        <w:t xml:space="preserve">Conformity to the relevant GSPRs </w:t>
      </w:r>
      <w:r w:rsidR="003365FA" w:rsidRPr="00B0482A">
        <w:rPr>
          <w:rFonts w:ascii="Arial" w:hAnsi="Arial" w:cs="Arial"/>
        </w:rPr>
        <w:t xml:space="preserve">has </w:t>
      </w:r>
      <w:r w:rsidRPr="00B0482A">
        <w:rPr>
          <w:rFonts w:ascii="Arial" w:hAnsi="Arial" w:cs="Arial"/>
        </w:rPr>
        <w:t xml:space="preserve">been assessed. Non-applicable GSPR </w:t>
      </w:r>
      <w:r w:rsidR="003365FA" w:rsidRPr="00B0482A">
        <w:rPr>
          <w:rFonts w:ascii="Arial" w:hAnsi="Arial" w:cs="Arial"/>
        </w:rPr>
        <w:t xml:space="preserve">have </w:t>
      </w:r>
      <w:r w:rsidRPr="00B0482A">
        <w:rPr>
          <w:rFonts w:ascii="Arial" w:hAnsi="Arial" w:cs="Arial"/>
        </w:rPr>
        <w:t xml:space="preserve">been identified and sufficiently justified. </w:t>
      </w:r>
      <w:r w:rsidR="0069094D" w:rsidRPr="00B0482A">
        <w:rPr>
          <w:rFonts w:ascii="Arial" w:hAnsi="Arial" w:cs="Arial"/>
        </w:rPr>
        <w:t>Conformity with the f</w:t>
      </w:r>
      <w:r w:rsidRPr="00B0482A">
        <w:rPr>
          <w:rFonts w:ascii="Arial" w:hAnsi="Arial" w:cs="Arial"/>
        </w:rPr>
        <w:t>ollowing GSPRs are not fully met and rational</w:t>
      </w:r>
      <w:r w:rsidR="00031283" w:rsidRPr="00B0482A">
        <w:rPr>
          <w:rFonts w:ascii="Arial" w:hAnsi="Arial" w:cs="Arial"/>
        </w:rPr>
        <w:t>e</w:t>
      </w:r>
      <w:r w:rsidRPr="00B0482A">
        <w:rPr>
          <w:rFonts w:ascii="Arial" w:hAnsi="Arial" w:cs="Arial"/>
        </w:rPr>
        <w:t xml:space="preserve"> for non-compliance is provided in section &lt;</w:t>
      </w:r>
      <w:r w:rsidRPr="00B0482A">
        <w:rPr>
          <w:rFonts w:ascii="Arial" w:hAnsi="Arial" w:cs="Arial"/>
          <w:i/>
          <w:color w:val="5B9BD5" w:themeColor="accent1"/>
        </w:rPr>
        <w:t>XXX</w:t>
      </w:r>
      <w:r w:rsidRPr="00B0482A">
        <w:rPr>
          <w:rFonts w:ascii="Arial" w:hAnsi="Arial" w:cs="Arial"/>
        </w:rPr>
        <w:t>&gt;.</w:t>
      </w:r>
    </w:p>
    <w:p w14:paraId="5EB4E746" w14:textId="370E1FA6" w:rsidR="002D3335" w:rsidRPr="00B0482A" w:rsidRDefault="00086D48" w:rsidP="0036187B">
      <w:pPr>
        <w:spacing w:before="240"/>
        <w:rPr>
          <w:rFonts w:ascii="Arial" w:hAnsi="Arial" w:cs="Arial"/>
        </w:rPr>
      </w:pPr>
      <w:r w:rsidRPr="00B0482A">
        <w:rPr>
          <w:rFonts w:ascii="Arial" w:hAnsi="Arial" w:cs="Arial"/>
        </w:rPr>
        <w:t xml:space="preserve">The Notified Body retains the technical documentation submitted by the manufacturer and related correspondence. </w:t>
      </w:r>
      <w:r w:rsidRPr="00B0482A">
        <w:rPr>
          <w:rFonts w:ascii="Arial" w:hAnsi="Arial" w:cs="Arial"/>
        </w:rPr>
        <w:br w:type="page"/>
      </w:r>
    </w:p>
    <w:p w14:paraId="5D195CF1" w14:textId="77777777" w:rsidR="002426F9" w:rsidRPr="00C05172" w:rsidRDefault="00086D48" w:rsidP="002426F9">
      <w:pPr>
        <w:pStyle w:val="Default"/>
        <w:numPr>
          <w:ilvl w:val="0"/>
          <w:numId w:val="31"/>
        </w:numPr>
        <w:spacing w:before="240"/>
        <w:jc w:val="both"/>
        <w:outlineLvl w:val="0"/>
        <w:rPr>
          <w:rFonts w:ascii="Arial" w:hAnsi="Arial" w:cs="Arial"/>
          <w:b/>
          <w:bCs/>
          <w:color w:val="auto"/>
          <w:szCs w:val="28"/>
          <w:lang w:val="en-GB"/>
        </w:rPr>
      </w:pPr>
      <w:bookmarkStart w:id="3" w:name="_Toc77316911"/>
      <w:r w:rsidRPr="00C05172">
        <w:rPr>
          <w:rFonts w:ascii="Arial" w:hAnsi="Arial" w:cs="Arial"/>
          <w:b/>
          <w:bCs/>
          <w:color w:val="auto"/>
          <w:szCs w:val="28"/>
          <w:lang w:val="en-GB"/>
        </w:rPr>
        <w:t xml:space="preserve">GENERAL PRODUCT INFORMATION FOR THE </w:t>
      </w:r>
      <w:r w:rsidR="004815BE" w:rsidRPr="00C05172">
        <w:rPr>
          <w:rFonts w:ascii="Arial" w:hAnsi="Arial" w:cs="Arial"/>
          <w:b/>
          <w:bCs/>
          <w:color w:val="auto"/>
          <w:szCs w:val="28"/>
          <w:lang w:val="en-GB"/>
        </w:rPr>
        <w:t>MEDICINAL PRODUCT</w:t>
      </w:r>
      <w:bookmarkEnd w:id="3"/>
      <w:r w:rsidR="004815BE" w:rsidRPr="00C05172">
        <w:rPr>
          <w:rFonts w:ascii="Arial" w:hAnsi="Arial" w:cs="Arial"/>
          <w:b/>
          <w:bCs/>
          <w:color w:val="auto"/>
          <w:szCs w:val="28"/>
          <w:lang w:val="en-GB"/>
        </w:rPr>
        <w:t xml:space="preserve"> </w:t>
      </w:r>
      <w:r w:rsidRPr="00C05172">
        <w:rPr>
          <w:rFonts w:ascii="Arial" w:hAnsi="Arial" w:cs="Arial"/>
          <w:b/>
          <w:bCs/>
          <w:color w:val="auto"/>
          <w:szCs w:val="28"/>
          <w:lang w:val="en-GB"/>
        </w:rPr>
        <w:t xml:space="preserve"> </w:t>
      </w:r>
    </w:p>
    <w:p w14:paraId="310F74B3" w14:textId="77777777" w:rsidR="002D3335" w:rsidRPr="00B0482A" w:rsidRDefault="00086D48" w:rsidP="002D3335">
      <w:pPr>
        <w:spacing w:before="240"/>
        <w:rPr>
          <w:rFonts w:ascii="Arial" w:hAnsi="Arial" w:cs="Arial"/>
        </w:rPr>
      </w:pPr>
      <w:r w:rsidRPr="00B0482A">
        <w:rPr>
          <w:rFonts w:ascii="Arial" w:hAnsi="Arial" w:cs="Arial"/>
        </w:rPr>
        <w:t xml:space="preserve">Summary information to ensure mutual understanding of the product under assessment including a detailed description of product, </w:t>
      </w:r>
      <w:r w:rsidR="00254483" w:rsidRPr="00B0482A">
        <w:rPr>
          <w:rFonts w:ascii="Arial" w:hAnsi="Arial" w:cs="Arial"/>
        </w:rPr>
        <w:t>p</w:t>
      </w:r>
      <w:r w:rsidRPr="00B0482A">
        <w:rPr>
          <w:rFonts w:ascii="Arial" w:hAnsi="Arial" w:cs="Arial"/>
        </w:rPr>
        <w:t>harmaceutical form(s) and strength(s), in particular the device component(s)</w:t>
      </w:r>
      <w:r w:rsidR="007C6FEE" w:rsidRPr="00B0482A">
        <w:rPr>
          <w:rFonts w:ascii="Arial" w:hAnsi="Arial" w:cs="Arial"/>
        </w:rPr>
        <w:t>,</w:t>
      </w:r>
      <w:r w:rsidRPr="00B0482A">
        <w:rPr>
          <w:rFonts w:ascii="Arial" w:hAnsi="Arial" w:cs="Arial"/>
        </w:rPr>
        <w:t xml:space="preserve"> indications, method of administration, intended use, active</w:t>
      </w:r>
      <w:r w:rsidR="00254483" w:rsidRPr="00B0482A">
        <w:rPr>
          <w:rFonts w:ascii="Arial" w:hAnsi="Arial" w:cs="Arial"/>
        </w:rPr>
        <w:t xml:space="preserve"> or</w:t>
      </w:r>
      <w:r w:rsidRPr="00B0482A">
        <w:rPr>
          <w:rFonts w:ascii="Arial" w:hAnsi="Arial" w:cs="Arial"/>
        </w:rPr>
        <w:t xml:space="preserve"> non-active device, sterile or non-sterile, etc.</w:t>
      </w:r>
    </w:p>
    <w:tbl>
      <w:tblPr>
        <w:tblW w:w="103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10314"/>
      </w:tblGrid>
      <w:tr w:rsidR="003D21F4" w:rsidRPr="00C05172" w14:paraId="546FF722" w14:textId="77777777" w:rsidTr="009840A3">
        <w:trPr>
          <w:trHeight w:val="70"/>
        </w:trPr>
        <w:tc>
          <w:tcPr>
            <w:tcW w:w="10314" w:type="dxa"/>
            <w:shd w:val="clear" w:color="auto" w:fill="BFBFBF" w:themeFill="background1" w:themeFillShade="BF"/>
          </w:tcPr>
          <w:p w14:paraId="38FCC720" w14:textId="77777777" w:rsidR="002D3335" w:rsidRPr="00C05172" w:rsidRDefault="00086D48" w:rsidP="00FE7D1C">
            <w:pPr>
              <w:pStyle w:val="Default"/>
              <w:numPr>
                <w:ilvl w:val="1"/>
                <w:numId w:val="31"/>
              </w:numPr>
              <w:spacing w:before="120" w:after="120"/>
              <w:ind w:left="788" w:hanging="431"/>
              <w:jc w:val="both"/>
              <w:outlineLvl w:val="1"/>
              <w:rPr>
                <w:rFonts w:ascii="Arial" w:hAnsi="Arial" w:cs="Arial"/>
                <w:b/>
                <w:bCs/>
                <w:color w:val="auto"/>
                <w:szCs w:val="28"/>
                <w:lang w:val="en-GB"/>
              </w:rPr>
            </w:pPr>
            <w:bookmarkStart w:id="4" w:name="_Toc365632976"/>
            <w:bookmarkStart w:id="5" w:name="_Toc77316912"/>
            <w:r w:rsidRPr="00C05172">
              <w:rPr>
                <w:rFonts w:ascii="Arial" w:hAnsi="Arial" w:cs="Arial"/>
                <w:b/>
                <w:bCs/>
                <w:color w:val="auto"/>
                <w:szCs w:val="28"/>
                <w:lang w:val="en-GB"/>
              </w:rPr>
              <w:t>General Description:</w:t>
            </w:r>
            <w:bookmarkEnd w:id="4"/>
            <w:bookmarkEnd w:id="5"/>
          </w:p>
        </w:tc>
      </w:tr>
      <w:tr w:rsidR="003D21F4" w:rsidRPr="00B0482A" w14:paraId="1E09DF5F" w14:textId="77777777" w:rsidTr="009840A3">
        <w:trPr>
          <w:trHeight w:val="787"/>
        </w:trPr>
        <w:tc>
          <w:tcPr>
            <w:tcW w:w="10314" w:type="dxa"/>
          </w:tcPr>
          <w:p w14:paraId="6668AB64" w14:textId="77777777" w:rsidR="00254483" w:rsidRPr="00B0482A" w:rsidRDefault="00086D48" w:rsidP="00B0482A">
            <w:pPr>
              <w:spacing w:before="240"/>
              <w:rPr>
                <w:rFonts w:ascii="Arial" w:hAnsi="Arial" w:cs="Arial"/>
                <w:b/>
                <w:sz w:val="20"/>
                <w:szCs w:val="20"/>
              </w:rPr>
            </w:pPr>
            <w:bookmarkStart w:id="6" w:name="_Hlk14433688"/>
            <w:r w:rsidRPr="00B0482A">
              <w:rPr>
                <w:rFonts w:ascii="Arial" w:hAnsi="Arial" w:cs="Arial"/>
                <w:b/>
                <w:sz w:val="20"/>
                <w:szCs w:val="20"/>
              </w:rPr>
              <w:t xml:space="preserve">A general description of the </w:t>
            </w:r>
            <w:r w:rsidR="004815BE" w:rsidRPr="00B0482A">
              <w:rPr>
                <w:rFonts w:ascii="Arial" w:hAnsi="Arial" w:cs="Arial"/>
                <w:b/>
                <w:sz w:val="20"/>
                <w:szCs w:val="20"/>
              </w:rPr>
              <w:t xml:space="preserve">medicinal product(s) and the </w:t>
            </w:r>
            <w:r w:rsidRPr="00B0482A">
              <w:rPr>
                <w:rFonts w:ascii="Arial" w:hAnsi="Arial" w:cs="Arial"/>
                <w:b/>
                <w:sz w:val="20"/>
                <w:szCs w:val="20"/>
              </w:rPr>
              <w:t>device</w:t>
            </w:r>
            <w:r w:rsidR="004815BE" w:rsidRPr="00B0482A">
              <w:rPr>
                <w:rFonts w:ascii="Arial" w:hAnsi="Arial" w:cs="Arial"/>
                <w:b/>
                <w:sz w:val="20"/>
                <w:szCs w:val="20"/>
              </w:rPr>
              <w:t xml:space="preserve"> part</w:t>
            </w:r>
            <w:r w:rsidRPr="00B0482A">
              <w:rPr>
                <w:rFonts w:ascii="Arial" w:hAnsi="Arial" w:cs="Arial"/>
                <w:b/>
                <w:sz w:val="20"/>
                <w:szCs w:val="20"/>
              </w:rPr>
              <w:t>(s)</w:t>
            </w:r>
          </w:p>
          <w:p w14:paraId="58840593" w14:textId="219C6CF9" w:rsidR="002D3335" w:rsidRPr="00B0482A" w:rsidRDefault="00086D48" w:rsidP="009840A3">
            <w:pPr>
              <w:rPr>
                <w:rFonts w:ascii="Arial" w:hAnsi="Arial" w:cs="Arial"/>
                <w:sz w:val="20"/>
                <w:szCs w:val="20"/>
              </w:rPr>
            </w:pPr>
            <w:r w:rsidRPr="00B0482A">
              <w:rPr>
                <w:rFonts w:ascii="Arial" w:hAnsi="Arial" w:cs="Arial"/>
                <w:sz w:val="20"/>
                <w:szCs w:val="20"/>
              </w:rPr>
              <w:t>Brief description to allow understanding of the design &amp; packaging, characteristics</w:t>
            </w:r>
            <w:r w:rsidR="00416E8B" w:rsidRPr="00B0482A">
              <w:rPr>
                <w:rFonts w:ascii="Arial" w:hAnsi="Arial" w:cs="Arial"/>
                <w:sz w:val="20"/>
                <w:szCs w:val="20"/>
              </w:rPr>
              <w:t xml:space="preserve"> (microbiological, chemical, mechanical, biocompatibility, sterility)</w:t>
            </w:r>
            <w:r w:rsidRPr="00B0482A">
              <w:rPr>
                <w:rFonts w:ascii="Arial" w:hAnsi="Arial" w:cs="Arial"/>
                <w:sz w:val="20"/>
                <w:szCs w:val="20"/>
              </w:rPr>
              <w:t>, and where appropriate, performance of the device</w:t>
            </w:r>
            <w:r w:rsidR="00441F16" w:rsidRPr="00B0482A">
              <w:rPr>
                <w:rFonts w:ascii="Arial" w:hAnsi="Arial" w:cs="Arial"/>
                <w:sz w:val="20"/>
                <w:szCs w:val="20"/>
              </w:rPr>
              <w:t>(s)</w:t>
            </w:r>
            <w:r w:rsidRPr="00B0482A">
              <w:rPr>
                <w:rFonts w:ascii="Arial" w:hAnsi="Arial" w:cs="Arial"/>
                <w:sz w:val="20"/>
                <w:szCs w:val="20"/>
              </w:rPr>
              <w:t xml:space="preserve"> sufficient to distinguish between variants. </w:t>
            </w:r>
          </w:p>
          <w:p w14:paraId="5BD6C7F8" w14:textId="77777777" w:rsidR="00254483" w:rsidRPr="00B0482A" w:rsidRDefault="00086D48" w:rsidP="00254483">
            <w:pPr>
              <w:rPr>
                <w:rFonts w:ascii="Arial" w:hAnsi="Arial" w:cs="Arial"/>
                <w:i/>
                <w:color w:val="808080" w:themeColor="background1" w:themeShade="80"/>
                <w:sz w:val="20"/>
              </w:rPr>
            </w:pPr>
            <w:r w:rsidRPr="00B0482A">
              <w:rPr>
                <w:rFonts w:ascii="Arial" w:hAnsi="Arial" w:cs="Arial"/>
                <w:i/>
                <w:color w:val="808080" w:themeColor="background1" w:themeShade="80"/>
                <w:sz w:val="20"/>
              </w:rPr>
              <w:t xml:space="preserve">Attributes to be considered in the general description: </w:t>
            </w:r>
          </w:p>
          <w:p w14:paraId="59C260B1" w14:textId="0FB51DFC" w:rsidR="00254483" w:rsidRPr="00B0482A" w:rsidRDefault="00086D48" w:rsidP="00254483">
            <w:pPr>
              <w:pStyle w:val="Paragraphedeliste"/>
              <w:numPr>
                <w:ilvl w:val="0"/>
                <w:numId w:val="35"/>
              </w:numPr>
              <w:rPr>
                <w:rFonts w:ascii="Arial" w:hAnsi="Arial" w:cs="Arial"/>
                <w:i/>
                <w:color w:val="808080" w:themeColor="background1" w:themeShade="80"/>
                <w:sz w:val="20"/>
              </w:rPr>
            </w:pPr>
            <w:r w:rsidRPr="00B0482A">
              <w:rPr>
                <w:rFonts w:ascii="Arial" w:hAnsi="Arial" w:cs="Arial"/>
                <w:i/>
                <w:color w:val="808080" w:themeColor="background1" w:themeShade="80"/>
                <w:sz w:val="20"/>
              </w:rPr>
              <w:t xml:space="preserve">Dosing </w:t>
            </w:r>
            <w:r w:rsidR="00C56F48" w:rsidRPr="00B0482A">
              <w:rPr>
                <w:rFonts w:ascii="Arial" w:hAnsi="Arial" w:cs="Arial"/>
                <w:i/>
                <w:color w:val="808080" w:themeColor="background1" w:themeShade="80"/>
                <w:sz w:val="20"/>
              </w:rPr>
              <w:t>interval / schedule</w:t>
            </w:r>
          </w:p>
          <w:p w14:paraId="110439D9" w14:textId="77777777" w:rsidR="00254483" w:rsidRPr="00B0482A" w:rsidRDefault="00086D48" w:rsidP="00254483">
            <w:pPr>
              <w:pStyle w:val="Paragraphedeliste"/>
              <w:numPr>
                <w:ilvl w:val="0"/>
                <w:numId w:val="35"/>
              </w:numPr>
              <w:rPr>
                <w:rFonts w:ascii="Arial" w:hAnsi="Arial" w:cs="Arial"/>
                <w:i/>
                <w:color w:val="808080" w:themeColor="background1" w:themeShade="80"/>
                <w:sz w:val="20"/>
              </w:rPr>
            </w:pPr>
            <w:r w:rsidRPr="00B0482A">
              <w:rPr>
                <w:rFonts w:ascii="Arial" w:hAnsi="Arial" w:cs="Arial"/>
                <w:i/>
                <w:color w:val="808080" w:themeColor="background1" w:themeShade="80"/>
                <w:sz w:val="20"/>
              </w:rPr>
              <w:t xml:space="preserve">User requirements </w:t>
            </w:r>
          </w:p>
          <w:p w14:paraId="6A2C019C" w14:textId="77777777" w:rsidR="00254483" w:rsidRPr="00B0482A" w:rsidRDefault="00086D48" w:rsidP="00B0482A">
            <w:pPr>
              <w:pStyle w:val="Paragraphedeliste"/>
              <w:numPr>
                <w:ilvl w:val="0"/>
                <w:numId w:val="35"/>
              </w:numPr>
              <w:rPr>
                <w:rFonts w:ascii="Arial" w:hAnsi="Arial" w:cs="Arial"/>
                <w:i/>
                <w:color w:val="808080" w:themeColor="background1" w:themeShade="80"/>
                <w:sz w:val="20"/>
              </w:rPr>
            </w:pPr>
            <w:r w:rsidRPr="00B0482A">
              <w:rPr>
                <w:rFonts w:ascii="Arial" w:hAnsi="Arial" w:cs="Arial"/>
                <w:i/>
                <w:color w:val="808080" w:themeColor="background1" w:themeShade="80"/>
                <w:sz w:val="20"/>
              </w:rPr>
              <w:t xml:space="preserve">In-use time </w:t>
            </w:r>
          </w:p>
          <w:p w14:paraId="3546BE53" w14:textId="21D1B1A2" w:rsidR="00254483" w:rsidRPr="00B0482A" w:rsidRDefault="00086D48" w:rsidP="00254483">
            <w:pPr>
              <w:pStyle w:val="Paragraphedeliste"/>
              <w:numPr>
                <w:ilvl w:val="0"/>
                <w:numId w:val="35"/>
              </w:numPr>
              <w:rPr>
                <w:rFonts w:ascii="Arial" w:hAnsi="Arial" w:cs="Arial"/>
                <w:i/>
                <w:color w:val="808080" w:themeColor="background1" w:themeShade="80"/>
                <w:sz w:val="20"/>
              </w:rPr>
            </w:pPr>
            <w:r w:rsidRPr="00B0482A">
              <w:rPr>
                <w:rFonts w:ascii="Arial" w:hAnsi="Arial" w:cs="Arial"/>
                <w:i/>
                <w:color w:val="808080" w:themeColor="background1" w:themeShade="80"/>
                <w:sz w:val="20"/>
              </w:rPr>
              <w:t xml:space="preserve">Accessories included </w:t>
            </w:r>
            <w:r w:rsidR="005E39AD" w:rsidRPr="00B0482A">
              <w:rPr>
                <w:rFonts w:ascii="Arial" w:hAnsi="Arial" w:cs="Arial"/>
                <w:i/>
                <w:color w:val="808080" w:themeColor="background1" w:themeShade="80"/>
                <w:sz w:val="20"/>
              </w:rPr>
              <w:t>or required for use .</w:t>
            </w:r>
          </w:p>
          <w:p w14:paraId="76004B45" w14:textId="77777777" w:rsidR="00254483" w:rsidRPr="00B0482A" w:rsidRDefault="00086D48" w:rsidP="00254483">
            <w:pPr>
              <w:pStyle w:val="Paragraphedeliste"/>
              <w:numPr>
                <w:ilvl w:val="0"/>
                <w:numId w:val="35"/>
              </w:numPr>
              <w:rPr>
                <w:rFonts w:ascii="Arial" w:hAnsi="Arial" w:cs="Arial"/>
                <w:i/>
                <w:color w:val="808080" w:themeColor="background1" w:themeShade="80"/>
                <w:sz w:val="20"/>
              </w:rPr>
            </w:pPr>
            <w:r w:rsidRPr="00B0482A">
              <w:rPr>
                <w:rFonts w:ascii="Arial" w:hAnsi="Arial" w:cs="Arial"/>
                <w:i/>
                <w:color w:val="808080" w:themeColor="background1" w:themeShade="80"/>
                <w:sz w:val="20"/>
              </w:rPr>
              <w:t>Existing or novel device (is expert opinion required)</w:t>
            </w:r>
          </w:p>
          <w:p w14:paraId="04547D19" w14:textId="77777777" w:rsidR="00254483" w:rsidRPr="00B0482A" w:rsidRDefault="00086D48" w:rsidP="00254483">
            <w:pPr>
              <w:pStyle w:val="Paragraphedeliste"/>
              <w:numPr>
                <w:ilvl w:val="0"/>
                <w:numId w:val="35"/>
              </w:numPr>
              <w:rPr>
                <w:rFonts w:ascii="Arial" w:hAnsi="Arial" w:cs="Arial"/>
                <w:i/>
                <w:color w:val="808080" w:themeColor="background1" w:themeShade="80"/>
                <w:sz w:val="20"/>
              </w:rPr>
            </w:pPr>
            <w:r w:rsidRPr="00B0482A">
              <w:rPr>
                <w:rFonts w:ascii="Arial" w:hAnsi="Arial" w:cs="Arial"/>
                <w:i/>
                <w:color w:val="808080" w:themeColor="background1" w:themeShade="80"/>
                <w:sz w:val="20"/>
              </w:rPr>
              <w:t>Market history (device history, different variants, changes to device, sales &amp; complaints)</w:t>
            </w:r>
          </w:p>
          <w:p w14:paraId="384FD244" w14:textId="77777777" w:rsidR="00254483" w:rsidRPr="00B0482A" w:rsidRDefault="00086D48" w:rsidP="00254483">
            <w:pPr>
              <w:pStyle w:val="Paragraphedeliste"/>
              <w:numPr>
                <w:ilvl w:val="0"/>
                <w:numId w:val="35"/>
              </w:numPr>
              <w:rPr>
                <w:rFonts w:ascii="Arial" w:hAnsi="Arial" w:cs="Arial"/>
                <w:i/>
                <w:color w:val="808080" w:themeColor="background1" w:themeShade="80"/>
                <w:sz w:val="20"/>
              </w:rPr>
            </w:pPr>
            <w:r w:rsidRPr="00B0482A">
              <w:rPr>
                <w:rFonts w:ascii="Arial" w:hAnsi="Arial" w:cs="Arial"/>
                <w:i/>
                <w:color w:val="808080" w:themeColor="background1" w:themeShade="80"/>
                <w:sz w:val="20"/>
              </w:rPr>
              <w:t>Special notes – if necessary Critical specifications</w:t>
            </w:r>
          </w:p>
          <w:p w14:paraId="69425EA8" w14:textId="6AEC0D3E" w:rsidR="002D3335" w:rsidRPr="00B0482A" w:rsidRDefault="00086D48" w:rsidP="00254483">
            <w:pPr>
              <w:rPr>
                <w:rFonts w:ascii="Arial" w:hAnsi="Arial" w:cs="Arial"/>
                <w:sz w:val="20"/>
                <w:szCs w:val="20"/>
              </w:rPr>
            </w:pPr>
            <w:r w:rsidRPr="00B0482A">
              <w:rPr>
                <w:rFonts w:ascii="Arial" w:hAnsi="Arial" w:cs="Arial"/>
                <w:sz w:val="20"/>
                <w:szCs w:val="20"/>
              </w:rPr>
              <w:t>Any changes made to the device during pivotal clinical trials should be described (changes, timelines) and the impact on relevant GSPRs discussed</w:t>
            </w:r>
            <w:r w:rsidR="00892D9F" w:rsidRPr="00B0482A">
              <w:rPr>
                <w:rFonts w:ascii="Arial" w:hAnsi="Arial" w:cs="Arial"/>
                <w:sz w:val="20"/>
                <w:szCs w:val="20"/>
              </w:rPr>
              <w:t xml:space="preserve">. It should be clear to the Competent Authority </w:t>
            </w:r>
            <w:r w:rsidR="00A254F3" w:rsidRPr="00B0482A">
              <w:rPr>
                <w:rFonts w:ascii="Arial" w:hAnsi="Arial" w:cs="Arial"/>
                <w:sz w:val="20"/>
                <w:szCs w:val="20"/>
              </w:rPr>
              <w:t>which version of the integral device has been reviewed in case there are other changes between issuing the opinion and submission of the MAA.</w:t>
            </w:r>
            <w:r w:rsidRPr="00B0482A">
              <w:rPr>
                <w:rFonts w:ascii="Arial" w:hAnsi="Arial" w:cs="Arial"/>
                <w:sz w:val="20"/>
                <w:szCs w:val="20"/>
              </w:rPr>
              <w:t xml:space="preserve">  </w:t>
            </w:r>
          </w:p>
          <w:p w14:paraId="323638B6" w14:textId="77777777" w:rsidR="002D3335" w:rsidRPr="00B0482A" w:rsidRDefault="00086D48" w:rsidP="00254483">
            <w:pPr>
              <w:rPr>
                <w:rFonts w:ascii="Arial" w:hAnsi="Arial" w:cs="Arial"/>
                <w:i/>
                <w:color w:val="808080" w:themeColor="background1" w:themeShade="80"/>
                <w:sz w:val="20"/>
              </w:rPr>
            </w:pPr>
            <w:r w:rsidRPr="00B0482A">
              <w:rPr>
                <w:rFonts w:ascii="Arial" w:hAnsi="Arial" w:cs="Arial"/>
                <w:i/>
                <w:color w:val="808080" w:themeColor="background1" w:themeShade="80"/>
                <w:sz w:val="20"/>
              </w:rPr>
              <w:t xml:space="preserve">Include picture / schematic of device(s) if applicable. </w:t>
            </w:r>
            <w:bookmarkEnd w:id="6"/>
          </w:p>
          <w:p w14:paraId="652A6440" w14:textId="0E200307" w:rsidR="002D3335" w:rsidRPr="00B0482A" w:rsidRDefault="00747C7D" w:rsidP="009840A3">
            <w:pPr>
              <w:rPr>
                <w:rFonts w:ascii="Arial" w:hAnsi="Arial" w:cs="Arial"/>
                <w:b/>
                <w:sz w:val="20"/>
                <w:szCs w:val="20"/>
              </w:rPr>
            </w:pPr>
            <w:r w:rsidRPr="00B0482A">
              <w:rPr>
                <w:rFonts w:ascii="Arial" w:hAnsi="Arial" w:cs="Arial"/>
                <w:b/>
                <w:sz w:val="20"/>
                <w:szCs w:val="20"/>
              </w:rPr>
              <w:t xml:space="preserve">Short </w:t>
            </w:r>
            <w:r w:rsidR="00086D48" w:rsidRPr="00B0482A">
              <w:rPr>
                <w:rFonts w:ascii="Arial" w:hAnsi="Arial" w:cs="Arial"/>
                <w:b/>
                <w:sz w:val="20"/>
                <w:szCs w:val="20"/>
              </w:rPr>
              <w:t>Description of the manufacturing process</w:t>
            </w:r>
            <w:r w:rsidR="007C6FEE" w:rsidRPr="00B0482A">
              <w:rPr>
                <w:rFonts w:ascii="Arial" w:hAnsi="Arial" w:cs="Arial"/>
                <w:b/>
                <w:sz w:val="20"/>
                <w:szCs w:val="20"/>
              </w:rPr>
              <w:t xml:space="preserve"> of the device(s)</w:t>
            </w:r>
          </w:p>
          <w:p w14:paraId="5BD8D899" w14:textId="77777777" w:rsidR="00254483" w:rsidRPr="00B0482A" w:rsidRDefault="00086D48" w:rsidP="009840A3">
            <w:pPr>
              <w:rPr>
                <w:rFonts w:ascii="Arial" w:hAnsi="Arial" w:cs="Arial"/>
                <w:b/>
                <w:sz w:val="20"/>
                <w:szCs w:val="20"/>
              </w:rPr>
            </w:pPr>
            <w:r w:rsidRPr="00B0482A">
              <w:rPr>
                <w:rFonts w:ascii="Arial" w:hAnsi="Arial" w:cs="Arial"/>
                <w:b/>
                <w:sz w:val="20"/>
                <w:szCs w:val="20"/>
              </w:rPr>
              <w:t xml:space="preserve">References to aspects which have not been covered during the assessment </w:t>
            </w:r>
          </w:p>
          <w:p w14:paraId="28FA4292" w14:textId="77777777" w:rsidR="002D3335" w:rsidRPr="00B0482A" w:rsidRDefault="00086D48" w:rsidP="00254483">
            <w:pPr>
              <w:pStyle w:val="Paragraphedeliste"/>
              <w:numPr>
                <w:ilvl w:val="0"/>
                <w:numId w:val="36"/>
              </w:numPr>
              <w:rPr>
                <w:rFonts w:ascii="Arial" w:hAnsi="Arial" w:cs="Arial"/>
                <w:i/>
                <w:color w:val="808080" w:themeColor="background1" w:themeShade="80"/>
                <w:sz w:val="20"/>
              </w:rPr>
            </w:pPr>
            <w:r w:rsidRPr="00B0482A">
              <w:rPr>
                <w:rFonts w:ascii="Arial" w:hAnsi="Arial" w:cs="Arial"/>
                <w:i/>
                <w:color w:val="808080" w:themeColor="background1" w:themeShade="80"/>
                <w:sz w:val="20"/>
              </w:rPr>
              <w:t xml:space="preserve">Final Sterilization Steps </w:t>
            </w:r>
          </w:p>
          <w:p w14:paraId="23D89E7A" w14:textId="77777777" w:rsidR="002D3335" w:rsidRPr="00B0482A" w:rsidRDefault="00086D48" w:rsidP="00254483">
            <w:pPr>
              <w:pStyle w:val="Paragraphedeliste"/>
              <w:numPr>
                <w:ilvl w:val="0"/>
                <w:numId w:val="36"/>
              </w:numPr>
              <w:rPr>
                <w:rFonts w:ascii="Arial" w:hAnsi="Arial" w:cs="Arial"/>
                <w:i/>
                <w:color w:val="808080" w:themeColor="background1" w:themeShade="80"/>
                <w:sz w:val="20"/>
              </w:rPr>
            </w:pPr>
            <w:r w:rsidRPr="00B0482A">
              <w:rPr>
                <w:rFonts w:ascii="Arial" w:hAnsi="Arial" w:cs="Arial"/>
                <w:i/>
                <w:color w:val="808080" w:themeColor="background1" w:themeShade="80"/>
                <w:sz w:val="20"/>
              </w:rPr>
              <w:t>Packaging</w:t>
            </w:r>
          </w:p>
          <w:p w14:paraId="48447414" w14:textId="77777777" w:rsidR="007C6FEE" w:rsidRPr="00B0482A" w:rsidRDefault="00086D48" w:rsidP="009840A3">
            <w:pPr>
              <w:pStyle w:val="Paragraphedeliste"/>
              <w:numPr>
                <w:ilvl w:val="0"/>
                <w:numId w:val="36"/>
              </w:numPr>
              <w:rPr>
                <w:rFonts w:ascii="Arial" w:hAnsi="Arial" w:cs="Arial"/>
                <w:i/>
                <w:color w:val="808080" w:themeColor="background1" w:themeShade="80"/>
                <w:sz w:val="20"/>
              </w:rPr>
            </w:pPr>
            <w:r w:rsidRPr="00B0482A">
              <w:rPr>
                <w:rFonts w:ascii="Arial" w:hAnsi="Arial" w:cs="Arial"/>
                <w:i/>
                <w:color w:val="808080" w:themeColor="background1" w:themeShade="80"/>
                <w:sz w:val="20"/>
              </w:rPr>
              <w:t>A</w:t>
            </w:r>
            <w:r w:rsidR="002D3335" w:rsidRPr="00B0482A">
              <w:rPr>
                <w:rFonts w:ascii="Arial" w:hAnsi="Arial" w:cs="Arial"/>
                <w:i/>
                <w:color w:val="808080" w:themeColor="background1" w:themeShade="80"/>
                <w:sz w:val="20"/>
              </w:rPr>
              <w:t xml:space="preserve">septic </w:t>
            </w:r>
            <w:r w:rsidRPr="00B0482A">
              <w:rPr>
                <w:rFonts w:ascii="Arial" w:hAnsi="Arial" w:cs="Arial"/>
                <w:i/>
                <w:color w:val="808080" w:themeColor="background1" w:themeShade="80"/>
                <w:sz w:val="20"/>
              </w:rPr>
              <w:t>F</w:t>
            </w:r>
            <w:r w:rsidR="002D3335" w:rsidRPr="00B0482A">
              <w:rPr>
                <w:rFonts w:ascii="Arial" w:hAnsi="Arial" w:cs="Arial"/>
                <w:i/>
                <w:color w:val="808080" w:themeColor="background1" w:themeShade="80"/>
                <w:sz w:val="20"/>
              </w:rPr>
              <w:t>illing</w:t>
            </w:r>
          </w:p>
          <w:p w14:paraId="0526013B" w14:textId="720185B0" w:rsidR="002D3335" w:rsidRPr="00B0482A" w:rsidRDefault="00086D48" w:rsidP="009840A3">
            <w:pPr>
              <w:pStyle w:val="Paragraphedeliste"/>
              <w:numPr>
                <w:ilvl w:val="0"/>
                <w:numId w:val="36"/>
              </w:numPr>
              <w:rPr>
                <w:rFonts w:ascii="Arial" w:hAnsi="Arial" w:cs="Arial"/>
                <w:i/>
                <w:color w:val="808080" w:themeColor="background1" w:themeShade="80"/>
                <w:sz w:val="20"/>
              </w:rPr>
            </w:pPr>
            <w:r w:rsidRPr="00B0482A">
              <w:rPr>
                <w:rFonts w:ascii="Arial" w:hAnsi="Arial" w:cs="Arial"/>
                <w:i/>
                <w:color w:val="808080" w:themeColor="background1" w:themeShade="80"/>
                <w:sz w:val="20"/>
              </w:rPr>
              <w:t>Others</w:t>
            </w:r>
          </w:p>
        </w:tc>
      </w:tr>
      <w:tr w:rsidR="003D21F4" w:rsidRPr="00C05172" w14:paraId="344E8048" w14:textId="77777777" w:rsidTr="00B0482A">
        <w:trPr>
          <w:trHeight w:val="248"/>
        </w:trPr>
        <w:tc>
          <w:tcPr>
            <w:tcW w:w="10314" w:type="dxa"/>
            <w:shd w:val="clear" w:color="auto" w:fill="BFBFBF" w:themeFill="background1" w:themeFillShade="BF"/>
            <w:vAlign w:val="center"/>
          </w:tcPr>
          <w:p w14:paraId="7BCAF60E" w14:textId="77777777" w:rsidR="002D3335" w:rsidRPr="00C05172" w:rsidRDefault="00086D48" w:rsidP="00FE7D1C">
            <w:pPr>
              <w:pStyle w:val="Default"/>
              <w:numPr>
                <w:ilvl w:val="1"/>
                <w:numId w:val="31"/>
              </w:numPr>
              <w:spacing w:before="120" w:after="120"/>
              <w:ind w:left="788" w:hanging="431"/>
              <w:jc w:val="both"/>
              <w:outlineLvl w:val="1"/>
              <w:rPr>
                <w:rFonts w:ascii="Arial" w:hAnsi="Arial" w:cs="Arial"/>
                <w:b/>
                <w:bCs/>
                <w:color w:val="auto"/>
                <w:szCs w:val="28"/>
                <w:lang w:val="en-GB"/>
              </w:rPr>
            </w:pPr>
            <w:bookmarkStart w:id="7" w:name="_Toc365632977"/>
            <w:bookmarkStart w:id="8" w:name="_Toc77316913"/>
            <w:r w:rsidRPr="00C05172">
              <w:rPr>
                <w:rFonts w:ascii="Arial" w:hAnsi="Arial" w:cs="Arial"/>
                <w:b/>
                <w:bCs/>
                <w:color w:val="auto"/>
                <w:szCs w:val="28"/>
                <w:lang w:val="en-GB"/>
              </w:rPr>
              <w:t xml:space="preserve">Intended Purpose of Drug/Device </w:t>
            </w:r>
            <w:r w:rsidR="00C06229" w:rsidRPr="00C05172">
              <w:rPr>
                <w:rFonts w:ascii="Arial" w:hAnsi="Arial" w:cs="Arial"/>
                <w:b/>
                <w:bCs/>
                <w:color w:val="auto"/>
                <w:szCs w:val="28"/>
                <w:lang w:val="en-GB"/>
              </w:rPr>
              <w:t>C</w:t>
            </w:r>
            <w:r w:rsidRPr="00C05172">
              <w:rPr>
                <w:rFonts w:ascii="Arial" w:hAnsi="Arial" w:cs="Arial"/>
                <w:b/>
                <w:bCs/>
                <w:color w:val="auto"/>
                <w:szCs w:val="28"/>
                <w:lang w:val="en-GB"/>
              </w:rPr>
              <w:t>ombination:</w:t>
            </w:r>
            <w:bookmarkEnd w:id="7"/>
            <w:bookmarkEnd w:id="8"/>
          </w:p>
        </w:tc>
      </w:tr>
      <w:tr w:rsidR="003D21F4" w:rsidRPr="00B0482A" w14:paraId="62446DAD" w14:textId="77777777" w:rsidTr="009840A3">
        <w:trPr>
          <w:trHeight w:val="833"/>
        </w:trPr>
        <w:tc>
          <w:tcPr>
            <w:tcW w:w="10314" w:type="dxa"/>
          </w:tcPr>
          <w:p w14:paraId="429C141C" w14:textId="3F72A155" w:rsidR="002D3335" w:rsidRPr="00B0482A" w:rsidRDefault="00086D48" w:rsidP="00684D38">
            <w:pPr>
              <w:spacing w:before="240"/>
              <w:rPr>
                <w:rFonts w:ascii="Arial" w:hAnsi="Arial" w:cs="Arial"/>
                <w:sz w:val="20"/>
                <w:szCs w:val="20"/>
              </w:rPr>
            </w:pPr>
            <w:bookmarkStart w:id="9" w:name="_Hlk14433723"/>
            <w:r w:rsidRPr="00B0482A">
              <w:rPr>
                <w:rFonts w:ascii="Arial" w:hAnsi="Arial" w:cs="Arial"/>
                <w:sz w:val="20"/>
                <w:szCs w:val="20"/>
              </w:rPr>
              <w:t xml:space="preserve">A description of the intended use and operation of the device(s) by considering the therapeutic context of the </w:t>
            </w:r>
            <w:r w:rsidR="007C6FEE" w:rsidRPr="00B0482A">
              <w:rPr>
                <w:rFonts w:ascii="Arial" w:hAnsi="Arial" w:cs="Arial"/>
                <w:sz w:val="20"/>
                <w:szCs w:val="20"/>
              </w:rPr>
              <w:t>medicinal product</w:t>
            </w:r>
            <w:r w:rsidRPr="00B0482A">
              <w:rPr>
                <w:rFonts w:ascii="Arial" w:hAnsi="Arial" w:cs="Arial"/>
                <w:sz w:val="20"/>
                <w:szCs w:val="20"/>
              </w:rPr>
              <w:t xml:space="preserve">. </w:t>
            </w:r>
          </w:p>
          <w:p w14:paraId="78BC5AB9" w14:textId="2BA3FF0A" w:rsidR="002D3335" w:rsidRPr="00B0482A" w:rsidRDefault="008A5C63" w:rsidP="00684D38">
            <w:pPr>
              <w:spacing w:before="240"/>
              <w:rPr>
                <w:rFonts w:ascii="Arial" w:hAnsi="Arial" w:cs="Arial"/>
                <w:sz w:val="20"/>
                <w:szCs w:val="20"/>
              </w:rPr>
            </w:pPr>
            <w:r w:rsidRPr="00B0482A">
              <w:rPr>
                <w:rFonts w:ascii="Arial" w:hAnsi="Arial" w:cs="Arial"/>
                <w:sz w:val="20"/>
                <w:szCs w:val="20"/>
              </w:rPr>
              <w:t>Proposed t</w:t>
            </w:r>
            <w:r w:rsidR="00086D48" w:rsidRPr="00B0482A">
              <w:rPr>
                <w:rFonts w:ascii="Arial" w:hAnsi="Arial" w:cs="Arial"/>
                <w:sz w:val="20"/>
                <w:szCs w:val="20"/>
              </w:rPr>
              <w:t>herapeutic indication (s) / Key risks, e</w:t>
            </w:r>
            <w:r w:rsidR="00DF4A9B" w:rsidRPr="00B0482A">
              <w:rPr>
                <w:rFonts w:ascii="Arial" w:hAnsi="Arial" w:cs="Arial"/>
                <w:sz w:val="20"/>
                <w:szCs w:val="20"/>
              </w:rPr>
              <w:t>.</w:t>
            </w:r>
            <w:r w:rsidR="00086D48" w:rsidRPr="00B0482A">
              <w:rPr>
                <w:rFonts w:ascii="Arial" w:hAnsi="Arial" w:cs="Arial"/>
                <w:sz w:val="20"/>
                <w:szCs w:val="20"/>
              </w:rPr>
              <w:t>g</w:t>
            </w:r>
            <w:r w:rsidR="00DF4A9B" w:rsidRPr="00B0482A">
              <w:rPr>
                <w:rFonts w:ascii="Arial" w:hAnsi="Arial" w:cs="Arial"/>
                <w:sz w:val="20"/>
                <w:szCs w:val="20"/>
              </w:rPr>
              <w:t>.</w:t>
            </w:r>
            <w:r w:rsidR="00086D48" w:rsidRPr="00B0482A">
              <w:rPr>
                <w:rFonts w:ascii="Arial" w:hAnsi="Arial" w:cs="Arial"/>
                <w:sz w:val="20"/>
                <w:szCs w:val="20"/>
              </w:rPr>
              <w:t xml:space="preserve"> therapeutic index, side effects / Relevant precautions or contra-indications.</w:t>
            </w:r>
          </w:p>
          <w:p w14:paraId="6CF16244" w14:textId="77777777" w:rsidR="002D3335" w:rsidRPr="00B0482A" w:rsidRDefault="00086D48" w:rsidP="00684D38">
            <w:pPr>
              <w:spacing w:before="240"/>
              <w:rPr>
                <w:rFonts w:ascii="Arial" w:hAnsi="Arial" w:cs="Arial"/>
                <w:sz w:val="20"/>
                <w:szCs w:val="20"/>
              </w:rPr>
            </w:pPr>
            <w:r w:rsidRPr="00B0482A">
              <w:rPr>
                <w:rFonts w:ascii="Arial" w:hAnsi="Arial" w:cs="Arial"/>
                <w:sz w:val="20"/>
                <w:szCs w:val="20"/>
              </w:rPr>
              <w:t xml:space="preserve">Device specific clinical claims or risks </w:t>
            </w:r>
          </w:p>
          <w:p w14:paraId="0353BCAC" w14:textId="77777777" w:rsidR="002D3335" w:rsidRPr="00B0482A" w:rsidRDefault="00086D48" w:rsidP="00684D38">
            <w:pPr>
              <w:spacing w:before="240"/>
              <w:rPr>
                <w:rFonts w:ascii="Arial" w:hAnsi="Arial" w:cs="Arial"/>
                <w:sz w:val="20"/>
                <w:szCs w:val="20"/>
              </w:rPr>
            </w:pPr>
            <w:r w:rsidRPr="00B0482A">
              <w:rPr>
                <w:rFonts w:ascii="Arial" w:hAnsi="Arial" w:cs="Arial"/>
                <w:sz w:val="20"/>
                <w:szCs w:val="20"/>
              </w:rPr>
              <w:t>Target population(s)</w:t>
            </w:r>
          </w:p>
          <w:p w14:paraId="3E79D09A" w14:textId="77777777" w:rsidR="002D3335" w:rsidRPr="00B0482A" w:rsidRDefault="00086D48" w:rsidP="00684D38">
            <w:pPr>
              <w:spacing w:before="240"/>
              <w:rPr>
                <w:rFonts w:ascii="Arial" w:hAnsi="Arial" w:cs="Arial"/>
                <w:sz w:val="20"/>
                <w:szCs w:val="20"/>
              </w:rPr>
            </w:pPr>
            <w:r w:rsidRPr="00B0482A">
              <w:rPr>
                <w:rFonts w:ascii="Arial" w:hAnsi="Arial" w:cs="Arial"/>
                <w:sz w:val="20"/>
                <w:szCs w:val="20"/>
              </w:rPr>
              <w:t>Compatible devices – if applicable</w:t>
            </w:r>
            <w:bookmarkEnd w:id="9"/>
          </w:p>
        </w:tc>
      </w:tr>
    </w:tbl>
    <w:p w14:paraId="76306C7F" w14:textId="77777777" w:rsidR="00EE5013" w:rsidRPr="00B0482A" w:rsidRDefault="00EE5013" w:rsidP="00581E7D">
      <w:pPr>
        <w:autoSpaceDE w:val="0"/>
        <w:autoSpaceDN w:val="0"/>
        <w:adjustRightInd w:val="0"/>
        <w:spacing w:after="0" w:line="240" w:lineRule="auto"/>
        <w:rPr>
          <w:rFonts w:ascii="Arial" w:hAnsi="Arial" w:cs="Arial"/>
        </w:rPr>
      </w:pPr>
    </w:p>
    <w:p w14:paraId="3ABF3E7F" w14:textId="77777777" w:rsidR="00684D38" w:rsidRPr="00C05172" w:rsidRDefault="00086D48" w:rsidP="004F0C2B">
      <w:pPr>
        <w:pStyle w:val="Default"/>
        <w:numPr>
          <w:ilvl w:val="0"/>
          <w:numId w:val="31"/>
        </w:numPr>
        <w:spacing w:before="240"/>
        <w:jc w:val="both"/>
        <w:outlineLvl w:val="0"/>
        <w:rPr>
          <w:rFonts w:ascii="Arial" w:hAnsi="Arial" w:cs="Arial"/>
          <w:b/>
          <w:bCs/>
          <w:color w:val="auto"/>
          <w:szCs w:val="28"/>
          <w:lang w:val="en-GB"/>
        </w:rPr>
      </w:pPr>
      <w:bookmarkStart w:id="10" w:name="_Toc77316914"/>
      <w:r w:rsidRPr="00C05172">
        <w:rPr>
          <w:rFonts w:ascii="Arial" w:hAnsi="Arial" w:cs="Arial"/>
          <w:b/>
          <w:bCs/>
          <w:color w:val="auto"/>
          <w:szCs w:val="28"/>
          <w:lang w:val="en-GB"/>
        </w:rPr>
        <w:t>ASSESSMENT OF THE GENERAL SAFETY AND PERFORMANCE REQUIREMENTS (GSPR)</w:t>
      </w:r>
      <w:bookmarkEnd w:id="10"/>
    </w:p>
    <w:p w14:paraId="55CD5970" w14:textId="77777777" w:rsidR="00684D38" w:rsidRPr="00B0482A" w:rsidRDefault="00086D48" w:rsidP="00684D38">
      <w:pPr>
        <w:spacing w:before="240"/>
        <w:rPr>
          <w:rFonts w:ascii="Arial" w:hAnsi="Arial" w:cs="Arial"/>
          <w:sz w:val="20"/>
          <w:szCs w:val="20"/>
        </w:rPr>
      </w:pPr>
      <w:r w:rsidRPr="00B0482A">
        <w:rPr>
          <w:rFonts w:ascii="Arial" w:hAnsi="Arial" w:cs="Arial"/>
        </w:rPr>
        <w:t xml:space="preserve">Based on the documentation submitted by the applicant and the </w:t>
      </w:r>
      <w:r w:rsidR="007C6FEE" w:rsidRPr="00B0482A">
        <w:rPr>
          <w:rFonts w:ascii="Arial" w:hAnsi="Arial" w:cs="Arial"/>
        </w:rPr>
        <w:t xml:space="preserve">general information on the medicinal </w:t>
      </w:r>
      <w:r w:rsidRPr="00B0482A">
        <w:rPr>
          <w:rFonts w:ascii="Arial" w:hAnsi="Arial" w:cs="Arial"/>
        </w:rPr>
        <w:t xml:space="preserve">product stated within section 2 of this report, </w:t>
      </w:r>
      <w:r w:rsidR="00441F16" w:rsidRPr="00B0482A">
        <w:rPr>
          <w:rFonts w:ascii="Arial" w:hAnsi="Arial" w:cs="Arial"/>
        </w:rPr>
        <w:t xml:space="preserve">the </w:t>
      </w:r>
      <w:r w:rsidRPr="00B0482A">
        <w:rPr>
          <w:rFonts w:ascii="Arial" w:hAnsi="Arial" w:cs="Arial"/>
          <w:b/>
        </w:rPr>
        <w:t xml:space="preserve">following conclusion can be made </w:t>
      </w:r>
      <w:r w:rsidRPr="00B0482A">
        <w:rPr>
          <w:rFonts w:ascii="Arial" w:hAnsi="Arial" w:cs="Arial"/>
        </w:rPr>
        <w:t>for the device part under assessment (details on this evaluation are provided in section 3.1 of this report).</w:t>
      </w:r>
    </w:p>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0"/>
        <w:gridCol w:w="1276"/>
        <w:gridCol w:w="1407"/>
        <w:gridCol w:w="10"/>
      </w:tblGrid>
      <w:tr w:rsidR="00357231" w:rsidRPr="00B0482A" w14:paraId="67A4CC25" w14:textId="77777777" w:rsidTr="00357231">
        <w:tc>
          <w:tcPr>
            <w:tcW w:w="7660" w:type="dxa"/>
            <w:shd w:val="clear" w:color="auto" w:fill="D9D9D9" w:themeFill="background1" w:themeFillShade="D9"/>
          </w:tcPr>
          <w:p w14:paraId="41ED0C95" w14:textId="77777777" w:rsidR="00357231" w:rsidRPr="00B0482A" w:rsidRDefault="00357231" w:rsidP="00FE7D1C">
            <w:pPr>
              <w:spacing w:before="120" w:after="120" w:line="240" w:lineRule="auto"/>
              <w:rPr>
                <w:rFonts w:ascii="Arial" w:hAnsi="Arial" w:cs="Arial"/>
                <w:sz w:val="20"/>
              </w:rPr>
            </w:pPr>
            <w:r w:rsidRPr="00B0482A">
              <w:rPr>
                <w:rFonts w:ascii="Arial" w:hAnsi="Arial" w:cs="Arial"/>
                <w:b/>
                <w:bCs/>
                <w:sz w:val="28"/>
                <w:szCs w:val="30"/>
              </w:rPr>
              <w:t>Evaluation criterion</w:t>
            </w:r>
          </w:p>
        </w:tc>
        <w:tc>
          <w:tcPr>
            <w:tcW w:w="2693" w:type="dxa"/>
            <w:gridSpan w:val="3"/>
            <w:shd w:val="clear" w:color="auto" w:fill="D9D9D9" w:themeFill="background1" w:themeFillShade="D9"/>
          </w:tcPr>
          <w:p w14:paraId="3E088360" w14:textId="77777777" w:rsidR="00357231" w:rsidRPr="00B0482A" w:rsidRDefault="00357231" w:rsidP="00FE7D1C">
            <w:pPr>
              <w:spacing w:before="120" w:after="120" w:line="240" w:lineRule="auto"/>
              <w:jc w:val="center"/>
              <w:rPr>
                <w:rFonts w:ascii="Arial" w:hAnsi="Arial" w:cs="Arial"/>
                <w:sz w:val="20"/>
              </w:rPr>
            </w:pPr>
            <w:r w:rsidRPr="00B0482A">
              <w:rPr>
                <w:rFonts w:ascii="Arial" w:hAnsi="Arial" w:cs="Arial"/>
                <w:b/>
                <w:bCs/>
                <w:sz w:val="28"/>
                <w:szCs w:val="30"/>
              </w:rPr>
              <w:t>Assessment Result</w:t>
            </w:r>
          </w:p>
        </w:tc>
      </w:tr>
      <w:tr w:rsidR="00357231" w:rsidRPr="00B0482A" w14:paraId="6BFECFE7" w14:textId="77777777" w:rsidTr="00357231">
        <w:tc>
          <w:tcPr>
            <w:tcW w:w="7660" w:type="dxa"/>
          </w:tcPr>
          <w:p w14:paraId="38389237" w14:textId="77777777" w:rsidR="00357231" w:rsidRPr="00B0482A" w:rsidRDefault="00357231" w:rsidP="00684D38">
            <w:pPr>
              <w:spacing w:before="240"/>
              <w:rPr>
                <w:rFonts w:ascii="Arial" w:hAnsi="Arial" w:cs="Arial"/>
                <w:sz w:val="20"/>
              </w:rPr>
            </w:pPr>
            <w:bookmarkStart w:id="11" w:name="_Hlk522022433"/>
            <w:r w:rsidRPr="00B0482A">
              <w:rPr>
                <w:rFonts w:ascii="Arial" w:hAnsi="Arial" w:cs="Arial"/>
                <w:sz w:val="20"/>
              </w:rPr>
              <w:t xml:space="preserve">All applicable General Safety and Performance Requirements are identified by the applicant. In circumstances where certain requirements within one applicable requirement are deemed not applicable for the device part under consideration, a rationale is provided by the </w:t>
            </w:r>
            <w:bookmarkEnd w:id="11"/>
            <w:r w:rsidRPr="00B0482A">
              <w:rPr>
                <w:rFonts w:ascii="Arial" w:hAnsi="Arial" w:cs="Arial"/>
                <w:sz w:val="20"/>
              </w:rPr>
              <w:t>applicant.</w:t>
            </w:r>
          </w:p>
        </w:tc>
        <w:tc>
          <w:tcPr>
            <w:tcW w:w="1276" w:type="dxa"/>
          </w:tcPr>
          <w:p w14:paraId="6D4E1B99" w14:textId="77777777" w:rsidR="00357231" w:rsidRPr="00B0482A" w:rsidRDefault="00FE7D1C" w:rsidP="00684D38">
            <w:pPr>
              <w:spacing w:before="240"/>
              <w:jc w:val="center"/>
              <w:rPr>
                <w:rFonts w:ascii="Arial" w:hAnsi="Arial" w:cs="Arial"/>
                <w:sz w:val="20"/>
              </w:rPr>
            </w:pPr>
            <w:sdt>
              <w:sdtPr>
                <w:rPr>
                  <w:rFonts w:ascii="Arial" w:hAnsi="Arial" w:cs="Arial"/>
                  <w:sz w:val="20"/>
                </w:rPr>
                <w:id w:val="1758707024"/>
              </w:sdtPr>
              <w:sdtEndPr/>
              <w:sdtContent>
                <w:sdt>
                  <w:sdtPr>
                    <w:rPr>
                      <w:rFonts w:ascii="Arial" w:hAnsi="Arial" w:cs="Arial"/>
                      <w:sz w:val="20"/>
                    </w:rPr>
                    <w:id w:val="-302615672"/>
                    <w14:checkbox>
                      <w14:checked w14:val="0"/>
                      <w14:checkedState w14:val="2612" w14:font="MS Gothic"/>
                      <w14:uncheckedState w14:val="2610" w14:font="MS Gothic"/>
                    </w14:checkbox>
                  </w:sdtPr>
                  <w:sdtEndPr/>
                  <w:sdtContent>
                    <w:r w:rsidR="00357231" w:rsidRPr="00B0482A">
                      <w:rPr>
                        <w:rFonts w:ascii="Segoe UI Symbol" w:eastAsia="MS Gothic" w:hAnsi="Segoe UI Symbol" w:cs="Segoe UI Symbol"/>
                        <w:sz w:val="20"/>
                      </w:rPr>
                      <w:t>☐</w:t>
                    </w:r>
                  </w:sdtContent>
                </w:sdt>
              </w:sdtContent>
            </w:sdt>
            <w:r w:rsidR="00357231" w:rsidRPr="00B0482A">
              <w:rPr>
                <w:rFonts w:ascii="Arial" w:hAnsi="Arial" w:cs="Arial"/>
                <w:sz w:val="20"/>
              </w:rPr>
              <w:t xml:space="preserve"> Yes</w:t>
            </w:r>
          </w:p>
        </w:tc>
        <w:tc>
          <w:tcPr>
            <w:tcW w:w="1417" w:type="dxa"/>
            <w:gridSpan w:val="2"/>
          </w:tcPr>
          <w:p w14:paraId="6885B1B1" w14:textId="77777777" w:rsidR="00357231" w:rsidRPr="00B0482A" w:rsidRDefault="00FE7D1C" w:rsidP="00684D38">
            <w:pPr>
              <w:spacing w:before="240"/>
              <w:jc w:val="center"/>
              <w:rPr>
                <w:rFonts w:ascii="Arial" w:hAnsi="Arial" w:cs="Arial"/>
                <w:sz w:val="20"/>
              </w:rPr>
            </w:pPr>
            <w:sdt>
              <w:sdtPr>
                <w:rPr>
                  <w:rFonts w:ascii="Arial" w:hAnsi="Arial" w:cs="Arial"/>
                  <w:sz w:val="20"/>
                </w:rPr>
                <w:id w:val="94529634"/>
              </w:sdtPr>
              <w:sdtEndPr/>
              <w:sdtContent>
                <w:sdt>
                  <w:sdtPr>
                    <w:rPr>
                      <w:rFonts w:ascii="Arial" w:hAnsi="Arial" w:cs="Arial"/>
                      <w:sz w:val="20"/>
                    </w:rPr>
                    <w:id w:val="1677078559"/>
                    <w14:checkbox>
                      <w14:checked w14:val="0"/>
                      <w14:checkedState w14:val="2612" w14:font="MS Gothic"/>
                      <w14:uncheckedState w14:val="2610" w14:font="MS Gothic"/>
                    </w14:checkbox>
                  </w:sdtPr>
                  <w:sdtEndPr/>
                  <w:sdtContent>
                    <w:r w:rsidR="00357231" w:rsidRPr="00B0482A">
                      <w:rPr>
                        <w:rFonts w:ascii="Segoe UI Symbol" w:eastAsia="MS Gothic" w:hAnsi="Segoe UI Symbol" w:cs="Segoe UI Symbol"/>
                        <w:sz w:val="20"/>
                      </w:rPr>
                      <w:t>☐</w:t>
                    </w:r>
                  </w:sdtContent>
                </w:sdt>
              </w:sdtContent>
            </w:sdt>
            <w:r w:rsidR="00357231" w:rsidRPr="00B0482A">
              <w:rPr>
                <w:rFonts w:ascii="Arial" w:hAnsi="Arial" w:cs="Arial"/>
                <w:sz w:val="20"/>
              </w:rPr>
              <w:t xml:space="preserve"> No</w:t>
            </w:r>
          </w:p>
        </w:tc>
      </w:tr>
      <w:tr w:rsidR="00357231" w:rsidRPr="00B0482A" w14:paraId="397C5416" w14:textId="77777777" w:rsidTr="00357231">
        <w:tc>
          <w:tcPr>
            <w:tcW w:w="7660" w:type="dxa"/>
          </w:tcPr>
          <w:p w14:paraId="297AD3BF" w14:textId="77777777" w:rsidR="00357231" w:rsidRPr="00B0482A" w:rsidRDefault="00357231" w:rsidP="00684D38">
            <w:pPr>
              <w:spacing w:before="240"/>
              <w:jc w:val="both"/>
              <w:rPr>
                <w:rFonts w:ascii="Arial" w:hAnsi="Arial" w:cs="Arial"/>
                <w:sz w:val="20"/>
              </w:rPr>
            </w:pPr>
            <w:bookmarkStart w:id="12" w:name="_Hlk522022455"/>
            <w:r w:rsidRPr="00B0482A">
              <w:rPr>
                <w:rFonts w:ascii="Arial" w:hAnsi="Arial" w:cs="Arial"/>
                <w:sz w:val="20"/>
              </w:rPr>
              <w:t>For non-applicable General Safety and Performance Requirements justification has been provided to why they are not applicable to the device</w:t>
            </w:r>
            <w:bookmarkEnd w:id="12"/>
            <w:r w:rsidRPr="00B0482A">
              <w:rPr>
                <w:rFonts w:ascii="Arial" w:hAnsi="Arial" w:cs="Arial"/>
                <w:sz w:val="20"/>
              </w:rPr>
              <w:t xml:space="preserve"> part under consideration.</w:t>
            </w:r>
          </w:p>
        </w:tc>
        <w:tc>
          <w:tcPr>
            <w:tcW w:w="1276" w:type="dxa"/>
          </w:tcPr>
          <w:p w14:paraId="6819FF8E" w14:textId="77777777" w:rsidR="00357231" w:rsidRPr="00B0482A" w:rsidRDefault="00FE7D1C" w:rsidP="00684D38">
            <w:pPr>
              <w:spacing w:before="240"/>
              <w:jc w:val="center"/>
              <w:rPr>
                <w:rFonts w:ascii="Arial" w:hAnsi="Arial" w:cs="Arial"/>
                <w:sz w:val="20"/>
              </w:rPr>
            </w:pPr>
            <w:sdt>
              <w:sdtPr>
                <w:rPr>
                  <w:rFonts w:ascii="Arial" w:hAnsi="Arial" w:cs="Arial"/>
                  <w:sz w:val="20"/>
                </w:rPr>
                <w:id w:val="1383288296"/>
              </w:sdtPr>
              <w:sdtEndPr/>
              <w:sdtContent>
                <w:sdt>
                  <w:sdtPr>
                    <w:rPr>
                      <w:rFonts w:ascii="Arial" w:hAnsi="Arial" w:cs="Arial"/>
                      <w:sz w:val="20"/>
                    </w:rPr>
                    <w:id w:val="-1246111226"/>
                    <w14:checkbox>
                      <w14:checked w14:val="0"/>
                      <w14:checkedState w14:val="2612" w14:font="MS Gothic"/>
                      <w14:uncheckedState w14:val="2610" w14:font="MS Gothic"/>
                    </w14:checkbox>
                  </w:sdtPr>
                  <w:sdtEndPr/>
                  <w:sdtContent>
                    <w:r w:rsidR="00357231" w:rsidRPr="00B0482A">
                      <w:rPr>
                        <w:rFonts w:ascii="Segoe UI Symbol" w:eastAsia="MS Gothic" w:hAnsi="Segoe UI Symbol" w:cs="Segoe UI Symbol"/>
                        <w:sz w:val="20"/>
                      </w:rPr>
                      <w:t>☐</w:t>
                    </w:r>
                  </w:sdtContent>
                </w:sdt>
              </w:sdtContent>
            </w:sdt>
            <w:r w:rsidR="00357231" w:rsidRPr="00B0482A">
              <w:rPr>
                <w:rFonts w:ascii="Arial" w:hAnsi="Arial" w:cs="Arial"/>
                <w:sz w:val="20"/>
              </w:rPr>
              <w:t xml:space="preserve"> Yes</w:t>
            </w:r>
          </w:p>
        </w:tc>
        <w:tc>
          <w:tcPr>
            <w:tcW w:w="1417" w:type="dxa"/>
            <w:gridSpan w:val="2"/>
          </w:tcPr>
          <w:p w14:paraId="486DDB21" w14:textId="77777777" w:rsidR="00357231" w:rsidRPr="00B0482A" w:rsidRDefault="00FE7D1C" w:rsidP="00684D38">
            <w:pPr>
              <w:spacing w:before="240"/>
              <w:jc w:val="center"/>
              <w:rPr>
                <w:rFonts w:ascii="Arial" w:hAnsi="Arial" w:cs="Arial"/>
                <w:sz w:val="20"/>
              </w:rPr>
            </w:pPr>
            <w:sdt>
              <w:sdtPr>
                <w:rPr>
                  <w:rFonts w:ascii="Arial" w:hAnsi="Arial" w:cs="Arial"/>
                  <w:sz w:val="20"/>
                </w:rPr>
                <w:id w:val="236826707"/>
              </w:sdtPr>
              <w:sdtEndPr/>
              <w:sdtContent>
                <w:sdt>
                  <w:sdtPr>
                    <w:rPr>
                      <w:rFonts w:ascii="Arial" w:hAnsi="Arial" w:cs="Arial"/>
                      <w:sz w:val="20"/>
                    </w:rPr>
                    <w:id w:val="1737354160"/>
                    <w14:checkbox>
                      <w14:checked w14:val="0"/>
                      <w14:checkedState w14:val="2612" w14:font="MS Gothic"/>
                      <w14:uncheckedState w14:val="2610" w14:font="MS Gothic"/>
                    </w14:checkbox>
                  </w:sdtPr>
                  <w:sdtEndPr/>
                  <w:sdtContent>
                    <w:r w:rsidR="00357231" w:rsidRPr="00B0482A">
                      <w:rPr>
                        <w:rFonts w:ascii="Segoe UI Symbol" w:eastAsia="MS Gothic" w:hAnsi="Segoe UI Symbol" w:cs="Segoe UI Symbol"/>
                        <w:sz w:val="20"/>
                      </w:rPr>
                      <w:t>☐</w:t>
                    </w:r>
                  </w:sdtContent>
                </w:sdt>
              </w:sdtContent>
            </w:sdt>
            <w:r w:rsidR="00357231" w:rsidRPr="00B0482A">
              <w:rPr>
                <w:rFonts w:ascii="Arial" w:hAnsi="Arial" w:cs="Arial"/>
                <w:sz w:val="20"/>
              </w:rPr>
              <w:t xml:space="preserve"> No</w:t>
            </w:r>
          </w:p>
        </w:tc>
      </w:tr>
      <w:tr w:rsidR="000114E5" w:rsidRPr="00B0482A" w14:paraId="33263715" w14:textId="77777777" w:rsidTr="000D7DBB">
        <w:tc>
          <w:tcPr>
            <w:tcW w:w="10353" w:type="dxa"/>
            <w:gridSpan w:val="4"/>
          </w:tcPr>
          <w:p w14:paraId="32E1D44F" w14:textId="77777777" w:rsidR="00B0482A" w:rsidRDefault="007F5373" w:rsidP="0036187B">
            <w:pPr>
              <w:spacing w:before="240"/>
              <w:rPr>
                <w:rFonts w:ascii="Arial" w:hAnsi="Arial" w:cs="Arial"/>
                <w:sz w:val="20"/>
              </w:rPr>
            </w:pPr>
            <w:r w:rsidRPr="00B0482A">
              <w:rPr>
                <w:rFonts w:ascii="Arial" w:hAnsi="Arial" w:cs="Arial"/>
                <w:sz w:val="20"/>
              </w:rPr>
              <w:t xml:space="preserve">GSPRs listed as </w:t>
            </w:r>
            <w:r w:rsidR="0041497E" w:rsidRPr="00B0482A">
              <w:rPr>
                <w:rFonts w:ascii="Arial" w:hAnsi="Arial" w:cs="Arial"/>
                <w:sz w:val="20"/>
              </w:rPr>
              <w:t>non-applicable</w:t>
            </w:r>
            <w:r w:rsidRPr="00B0482A">
              <w:rPr>
                <w:rFonts w:ascii="Arial" w:hAnsi="Arial" w:cs="Arial"/>
                <w:sz w:val="20"/>
              </w:rPr>
              <w:t xml:space="preserve">: </w:t>
            </w:r>
          </w:p>
          <w:p w14:paraId="4470B6EB" w14:textId="089ABA18" w:rsidR="000114E5" w:rsidRPr="00B0482A" w:rsidRDefault="0041497E" w:rsidP="0036187B">
            <w:pPr>
              <w:spacing w:before="240"/>
              <w:rPr>
                <w:rFonts w:ascii="Arial" w:hAnsi="Arial" w:cs="Arial"/>
                <w:color w:val="D9D9D9" w:themeColor="background1" w:themeShade="D9"/>
                <w:sz w:val="20"/>
              </w:rPr>
            </w:pPr>
            <w:r w:rsidRPr="00B0482A">
              <w:rPr>
                <w:rFonts w:ascii="Arial" w:hAnsi="Arial" w:cs="Arial"/>
                <w:color w:val="D9D9D9" w:themeColor="background1" w:themeShade="D9"/>
                <w:sz w:val="20"/>
              </w:rPr>
              <w:t>List the non-applicable GSPR</w:t>
            </w:r>
            <w:r w:rsidR="00AF5426" w:rsidRPr="00B0482A">
              <w:rPr>
                <w:rFonts w:ascii="Arial" w:hAnsi="Arial" w:cs="Arial"/>
                <w:color w:val="D9D9D9" w:themeColor="background1" w:themeShade="D9"/>
                <w:sz w:val="20"/>
              </w:rPr>
              <w:t xml:space="preserve"> numbers</w:t>
            </w:r>
            <w:r w:rsidRPr="00B0482A">
              <w:rPr>
                <w:rFonts w:ascii="Arial" w:hAnsi="Arial" w:cs="Arial"/>
                <w:color w:val="D9D9D9" w:themeColor="background1" w:themeShade="D9"/>
                <w:sz w:val="20"/>
              </w:rPr>
              <w:t xml:space="preserve"> where justification has been accepted.</w:t>
            </w:r>
          </w:p>
        </w:tc>
      </w:tr>
      <w:tr w:rsidR="00357231" w:rsidRPr="00B0482A" w14:paraId="675CEA83" w14:textId="77777777" w:rsidTr="00357231">
        <w:tc>
          <w:tcPr>
            <w:tcW w:w="7660" w:type="dxa"/>
          </w:tcPr>
          <w:p w14:paraId="71B29453" w14:textId="77777777" w:rsidR="00357231" w:rsidRPr="00B0482A" w:rsidRDefault="00357231" w:rsidP="00684D38">
            <w:pPr>
              <w:spacing w:before="240"/>
              <w:jc w:val="both"/>
              <w:rPr>
                <w:rFonts w:ascii="Arial" w:hAnsi="Arial" w:cs="Arial"/>
                <w:sz w:val="20"/>
              </w:rPr>
            </w:pPr>
            <w:bookmarkStart w:id="13" w:name="_Hlk522022514"/>
            <w:r w:rsidRPr="00B0482A">
              <w:rPr>
                <w:rFonts w:ascii="Arial" w:hAnsi="Arial" w:cs="Arial"/>
                <w:sz w:val="20"/>
              </w:rPr>
              <w:t>The methods used to demonstrate conformity with the requirements and the documented evidence for conformity with each of these methods is adequate</w:t>
            </w:r>
            <w:bookmarkEnd w:id="13"/>
          </w:p>
        </w:tc>
        <w:tc>
          <w:tcPr>
            <w:tcW w:w="1276" w:type="dxa"/>
          </w:tcPr>
          <w:p w14:paraId="6AF1272A" w14:textId="77777777" w:rsidR="00357231" w:rsidRPr="00B0482A" w:rsidRDefault="00FE7D1C" w:rsidP="00684D38">
            <w:pPr>
              <w:spacing w:before="240"/>
              <w:jc w:val="center"/>
              <w:rPr>
                <w:rFonts w:ascii="Arial" w:hAnsi="Arial" w:cs="Arial"/>
                <w:sz w:val="20"/>
              </w:rPr>
            </w:pPr>
            <w:sdt>
              <w:sdtPr>
                <w:rPr>
                  <w:rFonts w:ascii="Arial" w:hAnsi="Arial" w:cs="Arial"/>
                  <w:sz w:val="20"/>
                </w:rPr>
                <w:id w:val="1019050071"/>
              </w:sdtPr>
              <w:sdtEndPr/>
              <w:sdtContent>
                <w:sdt>
                  <w:sdtPr>
                    <w:rPr>
                      <w:rFonts w:ascii="Arial" w:hAnsi="Arial" w:cs="Arial"/>
                      <w:sz w:val="20"/>
                    </w:rPr>
                    <w:id w:val="-128937410"/>
                    <w14:checkbox>
                      <w14:checked w14:val="0"/>
                      <w14:checkedState w14:val="2612" w14:font="MS Gothic"/>
                      <w14:uncheckedState w14:val="2610" w14:font="MS Gothic"/>
                    </w14:checkbox>
                  </w:sdtPr>
                  <w:sdtEndPr/>
                  <w:sdtContent>
                    <w:r w:rsidR="00357231" w:rsidRPr="00B0482A">
                      <w:rPr>
                        <w:rFonts w:ascii="Segoe UI Symbol" w:eastAsia="MS Gothic" w:hAnsi="Segoe UI Symbol" w:cs="Segoe UI Symbol"/>
                        <w:sz w:val="20"/>
                      </w:rPr>
                      <w:t>☐</w:t>
                    </w:r>
                  </w:sdtContent>
                </w:sdt>
              </w:sdtContent>
            </w:sdt>
            <w:r w:rsidR="00357231" w:rsidRPr="00B0482A">
              <w:rPr>
                <w:rFonts w:ascii="Arial" w:hAnsi="Arial" w:cs="Arial"/>
                <w:sz w:val="20"/>
              </w:rPr>
              <w:t xml:space="preserve"> Yes</w:t>
            </w:r>
          </w:p>
        </w:tc>
        <w:tc>
          <w:tcPr>
            <w:tcW w:w="1417" w:type="dxa"/>
            <w:gridSpan w:val="2"/>
          </w:tcPr>
          <w:p w14:paraId="40786F91" w14:textId="77777777" w:rsidR="00357231" w:rsidRPr="00B0482A" w:rsidRDefault="00FE7D1C" w:rsidP="00684D38">
            <w:pPr>
              <w:spacing w:before="240"/>
              <w:jc w:val="center"/>
              <w:rPr>
                <w:rFonts w:ascii="Arial" w:hAnsi="Arial" w:cs="Arial"/>
                <w:sz w:val="20"/>
              </w:rPr>
            </w:pPr>
            <w:sdt>
              <w:sdtPr>
                <w:rPr>
                  <w:rFonts w:ascii="Arial" w:hAnsi="Arial" w:cs="Arial"/>
                  <w:sz w:val="20"/>
                </w:rPr>
                <w:id w:val="111712934"/>
              </w:sdtPr>
              <w:sdtEndPr/>
              <w:sdtContent>
                <w:sdt>
                  <w:sdtPr>
                    <w:rPr>
                      <w:rFonts w:ascii="Arial" w:hAnsi="Arial" w:cs="Arial"/>
                      <w:sz w:val="20"/>
                    </w:rPr>
                    <w:id w:val="-795686388"/>
                    <w14:checkbox>
                      <w14:checked w14:val="0"/>
                      <w14:checkedState w14:val="2612" w14:font="MS Gothic"/>
                      <w14:uncheckedState w14:val="2610" w14:font="MS Gothic"/>
                    </w14:checkbox>
                  </w:sdtPr>
                  <w:sdtEndPr/>
                  <w:sdtContent>
                    <w:r w:rsidR="00357231" w:rsidRPr="00B0482A">
                      <w:rPr>
                        <w:rFonts w:ascii="Segoe UI Symbol" w:eastAsia="MS Gothic" w:hAnsi="Segoe UI Symbol" w:cs="Segoe UI Symbol"/>
                        <w:sz w:val="20"/>
                      </w:rPr>
                      <w:t>☐</w:t>
                    </w:r>
                  </w:sdtContent>
                </w:sdt>
              </w:sdtContent>
            </w:sdt>
            <w:r w:rsidR="00357231" w:rsidRPr="00B0482A">
              <w:rPr>
                <w:rFonts w:ascii="Arial" w:hAnsi="Arial" w:cs="Arial"/>
                <w:sz w:val="20"/>
              </w:rPr>
              <w:t xml:space="preserve"> No</w:t>
            </w:r>
          </w:p>
        </w:tc>
      </w:tr>
      <w:tr w:rsidR="00357231" w:rsidRPr="00B0482A" w14:paraId="7FF7F417" w14:textId="77777777" w:rsidTr="00357231">
        <w:tc>
          <w:tcPr>
            <w:tcW w:w="7660" w:type="dxa"/>
            <w:vAlign w:val="center"/>
          </w:tcPr>
          <w:p w14:paraId="729D7F73" w14:textId="77777777" w:rsidR="00357231" w:rsidRPr="00B0482A" w:rsidRDefault="00357231" w:rsidP="00684D38">
            <w:pPr>
              <w:spacing w:before="240"/>
              <w:jc w:val="both"/>
              <w:rPr>
                <w:rFonts w:ascii="Arial" w:hAnsi="Arial" w:cs="Arial"/>
                <w:sz w:val="20"/>
              </w:rPr>
            </w:pPr>
            <w:bookmarkStart w:id="14" w:name="_Hlk522022615"/>
            <w:r w:rsidRPr="00B0482A">
              <w:rPr>
                <w:rFonts w:ascii="Arial" w:hAnsi="Arial" w:cs="Arial"/>
                <w:sz w:val="20"/>
              </w:rPr>
              <w:t>Harmonised standards, common specifications, or other solutions employed by the manufacturer are suitable and applicable to fulfil the General Safety and Performance Requirements</w:t>
            </w:r>
            <w:bookmarkEnd w:id="14"/>
          </w:p>
        </w:tc>
        <w:tc>
          <w:tcPr>
            <w:tcW w:w="1276" w:type="dxa"/>
          </w:tcPr>
          <w:p w14:paraId="1F2F5325" w14:textId="77777777" w:rsidR="00357231" w:rsidRPr="00B0482A" w:rsidRDefault="00FE7D1C" w:rsidP="00684D38">
            <w:pPr>
              <w:spacing w:before="240"/>
              <w:jc w:val="center"/>
              <w:rPr>
                <w:rFonts w:ascii="Arial" w:hAnsi="Arial" w:cs="Arial"/>
                <w:sz w:val="20"/>
              </w:rPr>
            </w:pPr>
            <w:sdt>
              <w:sdtPr>
                <w:rPr>
                  <w:rFonts w:ascii="Arial" w:hAnsi="Arial" w:cs="Arial"/>
                  <w:sz w:val="20"/>
                </w:rPr>
                <w:id w:val="1331020933"/>
              </w:sdtPr>
              <w:sdtEndPr/>
              <w:sdtContent>
                <w:sdt>
                  <w:sdtPr>
                    <w:rPr>
                      <w:rFonts w:ascii="Arial" w:hAnsi="Arial" w:cs="Arial"/>
                      <w:sz w:val="20"/>
                    </w:rPr>
                    <w:id w:val="-1785271749"/>
                    <w14:checkbox>
                      <w14:checked w14:val="0"/>
                      <w14:checkedState w14:val="2612" w14:font="MS Gothic"/>
                      <w14:uncheckedState w14:val="2610" w14:font="MS Gothic"/>
                    </w14:checkbox>
                  </w:sdtPr>
                  <w:sdtEndPr/>
                  <w:sdtContent>
                    <w:r w:rsidR="00357231" w:rsidRPr="00B0482A">
                      <w:rPr>
                        <w:rFonts w:ascii="Segoe UI Symbol" w:eastAsia="MS Gothic" w:hAnsi="Segoe UI Symbol" w:cs="Segoe UI Symbol"/>
                        <w:sz w:val="20"/>
                      </w:rPr>
                      <w:t>☐</w:t>
                    </w:r>
                  </w:sdtContent>
                </w:sdt>
              </w:sdtContent>
            </w:sdt>
            <w:r w:rsidR="00357231" w:rsidRPr="00B0482A">
              <w:rPr>
                <w:rFonts w:ascii="Arial" w:hAnsi="Arial" w:cs="Arial"/>
                <w:sz w:val="20"/>
              </w:rPr>
              <w:t xml:space="preserve"> Yes</w:t>
            </w:r>
          </w:p>
        </w:tc>
        <w:tc>
          <w:tcPr>
            <w:tcW w:w="1417" w:type="dxa"/>
            <w:gridSpan w:val="2"/>
          </w:tcPr>
          <w:p w14:paraId="7595695C" w14:textId="77777777" w:rsidR="00357231" w:rsidRPr="00B0482A" w:rsidRDefault="00FE7D1C" w:rsidP="00684D38">
            <w:pPr>
              <w:spacing w:before="240"/>
              <w:jc w:val="center"/>
              <w:rPr>
                <w:rFonts w:ascii="Arial" w:hAnsi="Arial" w:cs="Arial"/>
                <w:sz w:val="20"/>
              </w:rPr>
            </w:pPr>
            <w:sdt>
              <w:sdtPr>
                <w:rPr>
                  <w:rFonts w:ascii="Arial" w:hAnsi="Arial" w:cs="Arial"/>
                  <w:sz w:val="20"/>
                </w:rPr>
                <w:id w:val="908430111"/>
              </w:sdtPr>
              <w:sdtEndPr/>
              <w:sdtContent>
                <w:sdt>
                  <w:sdtPr>
                    <w:rPr>
                      <w:rFonts w:ascii="Arial" w:hAnsi="Arial" w:cs="Arial"/>
                      <w:sz w:val="20"/>
                    </w:rPr>
                    <w:id w:val="-1956864542"/>
                    <w14:checkbox>
                      <w14:checked w14:val="0"/>
                      <w14:checkedState w14:val="2612" w14:font="MS Gothic"/>
                      <w14:uncheckedState w14:val="2610" w14:font="MS Gothic"/>
                    </w14:checkbox>
                  </w:sdtPr>
                  <w:sdtEndPr/>
                  <w:sdtContent>
                    <w:r w:rsidR="00357231" w:rsidRPr="00B0482A">
                      <w:rPr>
                        <w:rFonts w:ascii="Segoe UI Symbol" w:eastAsia="MS Gothic" w:hAnsi="Segoe UI Symbol" w:cs="Segoe UI Symbol"/>
                        <w:sz w:val="20"/>
                      </w:rPr>
                      <w:t>☐</w:t>
                    </w:r>
                  </w:sdtContent>
                </w:sdt>
              </w:sdtContent>
            </w:sdt>
            <w:r w:rsidR="00357231" w:rsidRPr="00B0482A">
              <w:rPr>
                <w:rFonts w:ascii="Arial" w:hAnsi="Arial" w:cs="Arial"/>
                <w:sz w:val="20"/>
              </w:rPr>
              <w:t xml:space="preserve"> No</w:t>
            </w:r>
          </w:p>
        </w:tc>
      </w:tr>
      <w:tr w:rsidR="003D21F4" w:rsidRPr="00B0482A" w14:paraId="50E4534D" w14:textId="77777777" w:rsidTr="00357231">
        <w:trPr>
          <w:gridAfter w:val="1"/>
          <w:wAfter w:w="10" w:type="dxa"/>
        </w:trPr>
        <w:tc>
          <w:tcPr>
            <w:tcW w:w="10343" w:type="dxa"/>
            <w:gridSpan w:val="3"/>
            <w:vAlign w:val="center"/>
          </w:tcPr>
          <w:p w14:paraId="665C185B" w14:textId="77777777" w:rsidR="001B3B87" w:rsidRPr="00B0482A" w:rsidRDefault="00086D48" w:rsidP="00684D38">
            <w:pPr>
              <w:spacing w:before="240"/>
              <w:rPr>
                <w:rFonts w:ascii="Arial" w:hAnsi="Arial" w:cs="Arial"/>
                <w:sz w:val="20"/>
              </w:rPr>
            </w:pPr>
            <w:r w:rsidRPr="00B0482A">
              <w:rPr>
                <w:rFonts w:ascii="Arial" w:hAnsi="Arial" w:cs="Arial"/>
                <w:sz w:val="20"/>
              </w:rPr>
              <w:t xml:space="preserve">Comments on the assessment: </w:t>
            </w:r>
          </w:p>
          <w:p w14:paraId="761F3A97" w14:textId="77777777" w:rsidR="00684D38" w:rsidRPr="00B0482A" w:rsidRDefault="00086D48" w:rsidP="00684D38">
            <w:pPr>
              <w:spacing w:before="240"/>
              <w:rPr>
                <w:rFonts w:ascii="Arial" w:hAnsi="Arial" w:cs="Arial"/>
                <w:i/>
                <w:color w:val="808080" w:themeColor="background1" w:themeShade="80"/>
                <w:sz w:val="20"/>
              </w:rPr>
            </w:pPr>
            <w:r w:rsidRPr="00B0482A">
              <w:rPr>
                <w:rFonts w:ascii="Arial" w:hAnsi="Arial" w:cs="Arial"/>
                <w:i/>
                <w:color w:val="808080" w:themeColor="background1" w:themeShade="80"/>
                <w:sz w:val="20"/>
              </w:rPr>
              <w:t xml:space="preserve">Please insert a statement on the </w:t>
            </w:r>
            <w:r w:rsidR="00D936C9" w:rsidRPr="00B0482A">
              <w:rPr>
                <w:rFonts w:ascii="Arial" w:hAnsi="Arial" w:cs="Arial"/>
                <w:i/>
                <w:color w:val="808080" w:themeColor="background1" w:themeShade="80"/>
                <w:sz w:val="20"/>
              </w:rPr>
              <w:t>above assessment result</w:t>
            </w:r>
            <w:r w:rsidRPr="00B0482A">
              <w:rPr>
                <w:rFonts w:ascii="Arial" w:hAnsi="Arial" w:cs="Arial"/>
                <w:i/>
                <w:color w:val="808080" w:themeColor="background1" w:themeShade="80"/>
                <w:sz w:val="20"/>
              </w:rPr>
              <w:t xml:space="preserve">– in case of “no” enter a justification for your decision and outline which GSPR are affected from this </w:t>
            </w:r>
            <w:r w:rsidR="00F0413E" w:rsidRPr="00B0482A">
              <w:rPr>
                <w:rFonts w:ascii="Arial" w:hAnsi="Arial" w:cs="Arial"/>
                <w:i/>
                <w:color w:val="808080" w:themeColor="background1" w:themeShade="80"/>
                <w:sz w:val="20"/>
              </w:rPr>
              <w:t xml:space="preserve">decision, please </w:t>
            </w:r>
            <w:r w:rsidRPr="00B0482A">
              <w:rPr>
                <w:rFonts w:ascii="Arial" w:hAnsi="Arial" w:cs="Arial"/>
                <w:i/>
                <w:color w:val="808080" w:themeColor="background1" w:themeShade="80"/>
                <w:sz w:val="20"/>
              </w:rPr>
              <w:t>reference</w:t>
            </w:r>
            <w:r w:rsidR="00F0413E" w:rsidRPr="00B0482A">
              <w:rPr>
                <w:rFonts w:ascii="Arial" w:hAnsi="Arial" w:cs="Arial"/>
                <w:i/>
                <w:color w:val="808080" w:themeColor="background1" w:themeShade="80"/>
                <w:sz w:val="20"/>
              </w:rPr>
              <w:t xml:space="preserve"> the respective</w:t>
            </w:r>
            <w:r w:rsidRPr="00B0482A">
              <w:rPr>
                <w:rFonts w:ascii="Arial" w:hAnsi="Arial" w:cs="Arial"/>
                <w:i/>
                <w:color w:val="808080" w:themeColor="background1" w:themeShade="80"/>
                <w:sz w:val="20"/>
              </w:rPr>
              <w:t xml:space="preserve"> section within the report. Enter a reference to the documentation supplied by the applicant which serves as evidence for the decision stated.</w:t>
            </w:r>
          </w:p>
          <w:p w14:paraId="2717A366" w14:textId="77777777" w:rsidR="00684D38" w:rsidRPr="00B0482A" w:rsidRDefault="00086D48" w:rsidP="00684D38">
            <w:pPr>
              <w:spacing w:before="240"/>
              <w:rPr>
                <w:rFonts w:ascii="Arial" w:hAnsi="Arial" w:cs="Arial"/>
                <w:sz w:val="20"/>
              </w:rPr>
            </w:pPr>
            <w:r w:rsidRPr="00B0482A">
              <w:rPr>
                <w:rFonts w:ascii="Arial" w:hAnsi="Arial" w:cs="Arial"/>
                <w:i/>
                <w:color w:val="808080" w:themeColor="background1" w:themeShade="80"/>
                <w:sz w:val="20"/>
              </w:rPr>
              <w:t>Outline any additional comments on gaps and/or areas requiring specific consideration by the Competent Authorities</w:t>
            </w:r>
          </w:p>
        </w:tc>
      </w:tr>
    </w:tbl>
    <w:p w14:paraId="0261533C" w14:textId="1C9A9DE7" w:rsidR="00B0482A" w:rsidRDefault="00B0482A">
      <w:pPr>
        <w:rPr>
          <w:rFonts w:ascii="Arial" w:hAnsi="Arial" w:cs="Arial"/>
          <w:sz w:val="20"/>
          <w:szCs w:val="20"/>
        </w:rPr>
      </w:pPr>
      <w:r>
        <w:rPr>
          <w:rFonts w:ascii="Arial" w:hAnsi="Arial" w:cs="Arial"/>
          <w:sz w:val="20"/>
          <w:szCs w:val="20"/>
        </w:rPr>
        <w:br w:type="page"/>
      </w:r>
    </w:p>
    <w:p w14:paraId="6AC2CD2E" w14:textId="77777777" w:rsidR="001B3B87" w:rsidRPr="00C05172" w:rsidRDefault="00086D48" w:rsidP="00956420">
      <w:pPr>
        <w:pStyle w:val="Default"/>
        <w:numPr>
          <w:ilvl w:val="1"/>
          <w:numId w:val="31"/>
        </w:numPr>
        <w:spacing w:before="240"/>
        <w:jc w:val="both"/>
        <w:outlineLvl w:val="0"/>
        <w:rPr>
          <w:rFonts w:ascii="Arial" w:hAnsi="Arial" w:cs="Arial"/>
          <w:b/>
          <w:bCs/>
          <w:color w:val="auto"/>
          <w:szCs w:val="28"/>
          <w:lang w:val="en-GB"/>
        </w:rPr>
      </w:pPr>
      <w:bookmarkStart w:id="15" w:name="_Toc77316915"/>
      <w:r w:rsidRPr="00C05172">
        <w:rPr>
          <w:rFonts w:ascii="Arial" w:hAnsi="Arial" w:cs="Arial"/>
          <w:b/>
          <w:bCs/>
          <w:color w:val="auto"/>
          <w:szCs w:val="28"/>
          <w:lang w:val="en-GB"/>
        </w:rPr>
        <w:t>Solutions adopted to fulfil the GSPRs</w:t>
      </w:r>
      <w:bookmarkEnd w:id="15"/>
    </w:p>
    <w:p w14:paraId="4E465A3E" w14:textId="0E970E70" w:rsidR="00357231" w:rsidRPr="00B0482A" w:rsidRDefault="00357231" w:rsidP="00FE7D1C">
      <w:pPr>
        <w:spacing w:before="120" w:after="0" w:line="240" w:lineRule="auto"/>
        <w:jc w:val="both"/>
        <w:rPr>
          <w:rFonts w:ascii="Arial" w:hAnsi="Arial" w:cs="Arial"/>
          <w:color w:val="A6A6A6" w:themeColor="background1" w:themeShade="A6"/>
          <w:szCs w:val="20"/>
        </w:rPr>
      </w:pPr>
      <w:r w:rsidRPr="00B0482A">
        <w:rPr>
          <w:rFonts w:ascii="Arial" w:hAnsi="Arial" w:cs="Arial"/>
          <w:color w:val="A6A6A6" w:themeColor="background1" w:themeShade="A6"/>
          <w:szCs w:val="20"/>
        </w:rPr>
        <w:t xml:space="preserve">Note this section is to provide a summary of the aspects reviewed per GSPR. </w:t>
      </w:r>
      <w:r w:rsidR="00956420" w:rsidRPr="00B0482A">
        <w:rPr>
          <w:rFonts w:ascii="Arial" w:hAnsi="Arial" w:cs="Arial"/>
          <w:color w:val="A6A6A6" w:themeColor="background1" w:themeShade="A6"/>
          <w:szCs w:val="20"/>
        </w:rPr>
        <w:t>Briefly</w:t>
      </w:r>
      <w:r w:rsidRPr="00B0482A">
        <w:rPr>
          <w:rFonts w:ascii="Arial" w:hAnsi="Arial" w:cs="Arial"/>
          <w:color w:val="A6A6A6" w:themeColor="background1" w:themeShade="A6"/>
          <w:szCs w:val="20"/>
        </w:rPr>
        <w:t xml:space="preserve"> describe the solutions adopted relevant to the GSPRs and the NB review, highlighting any areas of concern, even if the overall opinion is positive, for example biocompatibility can be demonstrated but ISO 10993-1</w:t>
      </w:r>
      <w:r w:rsidR="00057C1C" w:rsidRPr="00B0482A">
        <w:rPr>
          <w:rFonts w:ascii="Arial" w:hAnsi="Arial" w:cs="Arial"/>
          <w:color w:val="A6A6A6" w:themeColor="background1" w:themeShade="A6"/>
          <w:szCs w:val="20"/>
        </w:rPr>
        <w:t xml:space="preserve"> </w:t>
      </w:r>
      <w:r w:rsidRPr="00B0482A">
        <w:rPr>
          <w:rFonts w:ascii="Arial" w:hAnsi="Arial" w:cs="Arial"/>
          <w:color w:val="A6A6A6" w:themeColor="background1" w:themeShade="A6"/>
          <w:szCs w:val="20"/>
        </w:rPr>
        <w:t>not followed.</w:t>
      </w:r>
    </w:p>
    <w:p w14:paraId="7C00E904" w14:textId="77777777" w:rsidR="00357231" w:rsidRPr="00C05172" w:rsidRDefault="00357231" w:rsidP="00956420">
      <w:pPr>
        <w:pStyle w:val="Default"/>
        <w:numPr>
          <w:ilvl w:val="2"/>
          <w:numId w:val="31"/>
        </w:numPr>
        <w:spacing w:before="240"/>
        <w:jc w:val="both"/>
        <w:outlineLvl w:val="0"/>
        <w:rPr>
          <w:rFonts w:ascii="Arial" w:hAnsi="Arial" w:cs="Arial"/>
          <w:b/>
          <w:bCs/>
          <w:color w:val="auto"/>
          <w:szCs w:val="28"/>
          <w:lang w:val="en-GB"/>
        </w:rPr>
      </w:pPr>
      <w:bookmarkStart w:id="16" w:name="_Toc54275198"/>
      <w:bookmarkStart w:id="17" w:name="_Toc77316916"/>
      <w:r w:rsidRPr="00C05172">
        <w:rPr>
          <w:rFonts w:ascii="Arial" w:hAnsi="Arial" w:cs="Arial"/>
          <w:b/>
          <w:bCs/>
          <w:color w:val="auto"/>
          <w:szCs w:val="28"/>
          <w:lang w:val="en-GB"/>
        </w:rPr>
        <w:t>Design and Manufacturing Information</w:t>
      </w:r>
      <w:bookmarkEnd w:id="16"/>
      <w:bookmarkEnd w:id="17"/>
      <w:r w:rsidRPr="00C05172">
        <w:rPr>
          <w:rFonts w:ascii="Arial" w:hAnsi="Arial" w:cs="Arial"/>
          <w:b/>
          <w:bCs/>
          <w:color w:val="auto"/>
          <w:szCs w:val="28"/>
          <w:lang w:val="en-GB"/>
        </w:rPr>
        <w:t xml:space="preserve"> </w:t>
      </w:r>
    </w:p>
    <w:p w14:paraId="49F83F41" w14:textId="77777777" w:rsidR="00357231" w:rsidRPr="00B0482A" w:rsidRDefault="00357231" w:rsidP="00FE7D1C">
      <w:pPr>
        <w:spacing w:before="120" w:after="0" w:line="240" w:lineRule="auto"/>
        <w:jc w:val="both"/>
        <w:rPr>
          <w:rFonts w:ascii="Arial" w:hAnsi="Arial" w:cs="Arial"/>
          <w:color w:val="A6A6A6" w:themeColor="background1" w:themeShade="A6"/>
          <w:sz w:val="20"/>
          <w:szCs w:val="20"/>
        </w:rPr>
      </w:pPr>
      <w:r w:rsidRPr="00B0482A">
        <w:rPr>
          <w:rFonts w:ascii="Arial" w:hAnsi="Arial" w:cs="Arial"/>
          <w:color w:val="A6A6A6" w:themeColor="background1" w:themeShade="A6"/>
          <w:sz w:val="20"/>
          <w:szCs w:val="20"/>
        </w:rPr>
        <w:t xml:space="preserve">&lt;To cover GSPRs 1,4,7,8,11 to include process flow and locations packaging and sterility aspects </w:t>
      </w:r>
    </w:p>
    <w:p w14:paraId="539F83BE" w14:textId="77777777" w:rsidR="00357231" w:rsidRPr="00B0482A" w:rsidRDefault="00357231" w:rsidP="00357231">
      <w:pPr>
        <w:spacing w:after="0"/>
        <w:jc w:val="both"/>
        <w:rPr>
          <w:rFonts w:ascii="Arial" w:hAnsi="Arial" w:cs="Arial"/>
          <w:color w:val="A6A6A6" w:themeColor="background1" w:themeShade="A6"/>
          <w:sz w:val="20"/>
          <w:szCs w:val="20"/>
        </w:rPr>
      </w:pPr>
      <w:r w:rsidRPr="00B0482A">
        <w:rPr>
          <w:rFonts w:ascii="Arial" w:hAnsi="Arial" w:cs="Arial"/>
          <w:color w:val="A6A6A6" w:themeColor="background1" w:themeShade="A6"/>
          <w:sz w:val="20"/>
          <w:szCs w:val="20"/>
        </w:rPr>
        <w:t>Description of the manufacturing process</w:t>
      </w:r>
    </w:p>
    <w:p w14:paraId="298DF5C7" w14:textId="77777777" w:rsidR="00357231" w:rsidRPr="00B0482A" w:rsidRDefault="00357231" w:rsidP="00357231">
      <w:pPr>
        <w:spacing w:after="0"/>
        <w:jc w:val="both"/>
        <w:rPr>
          <w:rFonts w:ascii="Arial" w:hAnsi="Arial" w:cs="Arial"/>
          <w:color w:val="A6A6A6" w:themeColor="background1" w:themeShade="A6"/>
          <w:sz w:val="20"/>
          <w:szCs w:val="20"/>
        </w:rPr>
      </w:pPr>
      <w:r w:rsidRPr="00B0482A">
        <w:rPr>
          <w:rFonts w:ascii="Arial" w:hAnsi="Arial" w:cs="Arial"/>
          <w:color w:val="A6A6A6" w:themeColor="background1" w:themeShade="A6"/>
          <w:sz w:val="20"/>
          <w:szCs w:val="20"/>
        </w:rPr>
        <w:t xml:space="preserve">Aspects to be considered for the manufacturing process: </w:t>
      </w:r>
    </w:p>
    <w:p w14:paraId="461AA065" w14:textId="77777777" w:rsidR="00357231" w:rsidRPr="00B0482A" w:rsidRDefault="00357231" w:rsidP="00357231">
      <w:pPr>
        <w:pStyle w:val="Paragraphedeliste"/>
        <w:numPr>
          <w:ilvl w:val="0"/>
          <w:numId w:val="39"/>
        </w:numPr>
        <w:spacing w:after="0" w:line="240" w:lineRule="auto"/>
        <w:contextualSpacing w:val="0"/>
        <w:jc w:val="both"/>
        <w:rPr>
          <w:rFonts w:ascii="Arial" w:hAnsi="Arial" w:cs="Arial"/>
          <w:color w:val="A6A6A6" w:themeColor="background1" w:themeShade="A6"/>
          <w:sz w:val="20"/>
          <w:szCs w:val="20"/>
        </w:rPr>
      </w:pPr>
      <w:r w:rsidRPr="00B0482A">
        <w:rPr>
          <w:rFonts w:ascii="Arial" w:hAnsi="Arial" w:cs="Arial"/>
          <w:color w:val="A6A6A6" w:themeColor="background1" w:themeShade="A6"/>
          <w:sz w:val="20"/>
          <w:szCs w:val="20"/>
        </w:rPr>
        <w:t xml:space="preserve">Manufacturing and assembly flow chart and processes, </w:t>
      </w:r>
    </w:p>
    <w:p w14:paraId="06881903" w14:textId="77777777" w:rsidR="00357231" w:rsidRPr="00B0482A" w:rsidRDefault="00357231" w:rsidP="00357231">
      <w:pPr>
        <w:pStyle w:val="Paragraphedeliste"/>
        <w:numPr>
          <w:ilvl w:val="0"/>
          <w:numId w:val="39"/>
        </w:numPr>
        <w:spacing w:after="0" w:line="240" w:lineRule="auto"/>
        <w:contextualSpacing w:val="0"/>
        <w:jc w:val="both"/>
        <w:rPr>
          <w:rFonts w:ascii="Arial" w:hAnsi="Arial" w:cs="Arial"/>
          <w:color w:val="A6A6A6" w:themeColor="background1" w:themeShade="A6"/>
          <w:sz w:val="20"/>
          <w:szCs w:val="20"/>
        </w:rPr>
      </w:pPr>
      <w:r w:rsidRPr="00B0482A">
        <w:rPr>
          <w:rFonts w:ascii="Arial" w:hAnsi="Arial" w:cs="Arial"/>
          <w:color w:val="A6A6A6" w:themeColor="background1" w:themeShade="A6"/>
          <w:sz w:val="20"/>
          <w:szCs w:val="20"/>
        </w:rPr>
        <w:t xml:space="preserve">Raw materials, </w:t>
      </w:r>
    </w:p>
    <w:p w14:paraId="2E344528" w14:textId="77777777" w:rsidR="00357231" w:rsidRPr="00B0482A" w:rsidRDefault="00357231" w:rsidP="00357231">
      <w:pPr>
        <w:pStyle w:val="Paragraphedeliste"/>
        <w:numPr>
          <w:ilvl w:val="0"/>
          <w:numId w:val="39"/>
        </w:numPr>
        <w:spacing w:after="0" w:line="240" w:lineRule="auto"/>
        <w:contextualSpacing w:val="0"/>
        <w:jc w:val="both"/>
        <w:rPr>
          <w:rFonts w:ascii="Arial" w:hAnsi="Arial" w:cs="Arial"/>
          <w:color w:val="A6A6A6" w:themeColor="background1" w:themeShade="A6"/>
          <w:sz w:val="20"/>
          <w:szCs w:val="20"/>
        </w:rPr>
      </w:pPr>
      <w:r w:rsidRPr="00B0482A">
        <w:rPr>
          <w:rFonts w:ascii="Arial" w:hAnsi="Arial" w:cs="Arial"/>
          <w:color w:val="A6A6A6" w:themeColor="background1" w:themeShade="A6"/>
          <w:sz w:val="20"/>
          <w:szCs w:val="20"/>
        </w:rPr>
        <w:t xml:space="preserve">suppliers and sub-contractors involved, </w:t>
      </w:r>
    </w:p>
    <w:p w14:paraId="264DEACC" w14:textId="77777777" w:rsidR="00357231" w:rsidRPr="00B0482A" w:rsidRDefault="00357231" w:rsidP="00357231">
      <w:pPr>
        <w:pStyle w:val="Paragraphedeliste"/>
        <w:numPr>
          <w:ilvl w:val="0"/>
          <w:numId w:val="39"/>
        </w:numPr>
        <w:spacing w:after="0" w:line="240" w:lineRule="auto"/>
        <w:contextualSpacing w:val="0"/>
        <w:jc w:val="both"/>
        <w:rPr>
          <w:rFonts w:ascii="Arial" w:hAnsi="Arial" w:cs="Arial"/>
          <w:color w:val="A6A6A6" w:themeColor="background1" w:themeShade="A6"/>
          <w:sz w:val="20"/>
          <w:szCs w:val="20"/>
        </w:rPr>
      </w:pPr>
      <w:r w:rsidRPr="00B0482A">
        <w:rPr>
          <w:rFonts w:ascii="Arial" w:hAnsi="Arial" w:cs="Arial"/>
          <w:color w:val="A6A6A6" w:themeColor="background1" w:themeShade="A6"/>
          <w:sz w:val="20"/>
          <w:szCs w:val="20"/>
        </w:rPr>
        <w:t xml:space="preserve">In-coming and final controls, </w:t>
      </w:r>
    </w:p>
    <w:p w14:paraId="163550BB" w14:textId="77777777" w:rsidR="00357231" w:rsidRPr="00B0482A" w:rsidRDefault="00357231" w:rsidP="00357231">
      <w:pPr>
        <w:pStyle w:val="Paragraphedeliste"/>
        <w:numPr>
          <w:ilvl w:val="0"/>
          <w:numId w:val="39"/>
        </w:numPr>
        <w:spacing w:after="0" w:line="240" w:lineRule="auto"/>
        <w:contextualSpacing w:val="0"/>
        <w:jc w:val="both"/>
        <w:rPr>
          <w:rFonts w:ascii="Arial" w:hAnsi="Arial" w:cs="Arial"/>
          <w:color w:val="A6A6A6" w:themeColor="background1" w:themeShade="A6"/>
          <w:sz w:val="20"/>
          <w:szCs w:val="20"/>
        </w:rPr>
      </w:pPr>
      <w:r w:rsidRPr="00B0482A">
        <w:rPr>
          <w:rFonts w:ascii="Arial" w:hAnsi="Arial" w:cs="Arial"/>
          <w:color w:val="A6A6A6" w:themeColor="background1" w:themeShade="A6"/>
          <w:sz w:val="20"/>
          <w:szCs w:val="20"/>
        </w:rPr>
        <w:t>Release/final product specifications, manufacturing environment, manufacturing processes (incl. cleaning, sterilization…) and additives.</w:t>
      </w:r>
    </w:p>
    <w:p w14:paraId="1666C764" w14:textId="4071B3E1" w:rsidR="00357231" w:rsidRPr="00C05172" w:rsidRDefault="00357231" w:rsidP="00956420">
      <w:pPr>
        <w:pStyle w:val="Default"/>
        <w:numPr>
          <w:ilvl w:val="2"/>
          <w:numId w:val="31"/>
        </w:numPr>
        <w:spacing w:before="240"/>
        <w:jc w:val="both"/>
        <w:outlineLvl w:val="0"/>
        <w:rPr>
          <w:rFonts w:ascii="Arial" w:hAnsi="Arial" w:cs="Arial"/>
          <w:b/>
          <w:bCs/>
          <w:color w:val="auto"/>
          <w:szCs w:val="28"/>
          <w:lang w:val="en-GB"/>
        </w:rPr>
      </w:pPr>
      <w:bookmarkStart w:id="18" w:name="_Toc54275199"/>
      <w:bookmarkStart w:id="19" w:name="_Toc77316917"/>
      <w:r w:rsidRPr="00C05172">
        <w:rPr>
          <w:rFonts w:ascii="Arial" w:hAnsi="Arial" w:cs="Arial"/>
          <w:b/>
          <w:bCs/>
          <w:color w:val="auto"/>
          <w:szCs w:val="28"/>
          <w:lang w:val="en-GB"/>
        </w:rPr>
        <w:t>Design</w:t>
      </w:r>
      <w:r w:rsidR="00343AC0" w:rsidRPr="00C05172">
        <w:rPr>
          <w:rFonts w:ascii="Arial" w:hAnsi="Arial" w:cs="Arial"/>
          <w:b/>
          <w:bCs/>
          <w:color w:val="auto"/>
          <w:szCs w:val="28"/>
          <w:lang w:val="en-GB"/>
        </w:rPr>
        <w:t xml:space="preserve"> and Performance</w:t>
      </w:r>
      <w:r w:rsidRPr="00C05172">
        <w:rPr>
          <w:rFonts w:ascii="Arial" w:hAnsi="Arial" w:cs="Arial"/>
          <w:b/>
          <w:bCs/>
          <w:color w:val="auto"/>
          <w:szCs w:val="28"/>
          <w:lang w:val="en-GB"/>
        </w:rPr>
        <w:t xml:space="preserve"> Validation</w:t>
      </w:r>
      <w:bookmarkEnd w:id="18"/>
      <w:bookmarkEnd w:id="19"/>
    </w:p>
    <w:p w14:paraId="7FFBF64E" w14:textId="77777777" w:rsidR="00357231" w:rsidRPr="00FE7D1C" w:rsidRDefault="00357231" w:rsidP="00FE7D1C">
      <w:pPr>
        <w:spacing w:before="120" w:after="0" w:line="240" w:lineRule="auto"/>
        <w:jc w:val="both"/>
        <w:rPr>
          <w:rFonts w:ascii="Arial" w:hAnsi="Arial" w:cs="Arial"/>
          <w:color w:val="A6A6A6" w:themeColor="background1" w:themeShade="A6"/>
          <w:sz w:val="20"/>
          <w:szCs w:val="20"/>
        </w:rPr>
      </w:pPr>
      <w:r w:rsidRPr="00FE7D1C">
        <w:rPr>
          <w:rFonts w:ascii="Arial" w:hAnsi="Arial" w:cs="Arial"/>
          <w:color w:val="A6A6A6" w:themeColor="background1" w:themeShade="A6"/>
          <w:sz w:val="20"/>
          <w:szCs w:val="20"/>
        </w:rPr>
        <w:t>&lt;e.g. human factors studies, GSPR 1,6,11. To include packaging and sterility aspects&gt;</w:t>
      </w:r>
    </w:p>
    <w:p w14:paraId="00250A46" w14:textId="77777777" w:rsidR="00357231" w:rsidRPr="00C05172" w:rsidRDefault="00357231" w:rsidP="00956420">
      <w:pPr>
        <w:pStyle w:val="Default"/>
        <w:numPr>
          <w:ilvl w:val="2"/>
          <w:numId w:val="31"/>
        </w:numPr>
        <w:spacing w:before="240"/>
        <w:jc w:val="both"/>
        <w:outlineLvl w:val="0"/>
        <w:rPr>
          <w:rFonts w:ascii="Arial" w:hAnsi="Arial" w:cs="Arial"/>
          <w:b/>
          <w:bCs/>
          <w:color w:val="auto"/>
          <w:szCs w:val="28"/>
          <w:lang w:val="en-GB"/>
        </w:rPr>
      </w:pPr>
      <w:bookmarkStart w:id="20" w:name="_Toc54275200"/>
      <w:bookmarkStart w:id="21" w:name="_Toc77316918"/>
      <w:r w:rsidRPr="00C05172">
        <w:rPr>
          <w:rFonts w:ascii="Arial" w:hAnsi="Arial" w:cs="Arial"/>
          <w:b/>
          <w:bCs/>
          <w:color w:val="auto"/>
          <w:szCs w:val="28"/>
          <w:lang w:val="en-GB"/>
        </w:rPr>
        <w:t>Benefit-Risk Analysis and Risk Management</w:t>
      </w:r>
      <w:bookmarkEnd w:id="20"/>
      <w:bookmarkEnd w:id="21"/>
    </w:p>
    <w:p w14:paraId="2807BD54" w14:textId="77777777" w:rsidR="00357231" w:rsidRPr="00FE7D1C" w:rsidRDefault="00357231" w:rsidP="00FE7D1C">
      <w:pPr>
        <w:spacing w:before="120" w:after="0" w:line="240" w:lineRule="auto"/>
        <w:jc w:val="both"/>
        <w:rPr>
          <w:rFonts w:ascii="Arial" w:hAnsi="Arial" w:cs="Arial"/>
          <w:color w:val="A6A6A6" w:themeColor="background1" w:themeShade="A6"/>
          <w:sz w:val="20"/>
          <w:szCs w:val="20"/>
        </w:rPr>
      </w:pPr>
      <w:r w:rsidRPr="00FE7D1C">
        <w:rPr>
          <w:rFonts w:ascii="Arial" w:hAnsi="Arial" w:cs="Arial"/>
          <w:color w:val="A6A6A6" w:themeColor="background1" w:themeShade="A6"/>
          <w:sz w:val="20"/>
          <w:szCs w:val="20"/>
        </w:rPr>
        <w:t>&lt;Short summary and conclusions to cover GSPR 1,2,3,4,5,8&gt;</w:t>
      </w:r>
    </w:p>
    <w:p w14:paraId="4BF70533" w14:textId="77777777" w:rsidR="00357231" w:rsidRPr="00C05172" w:rsidRDefault="00357231" w:rsidP="00956420">
      <w:pPr>
        <w:pStyle w:val="Default"/>
        <w:numPr>
          <w:ilvl w:val="2"/>
          <w:numId w:val="31"/>
        </w:numPr>
        <w:spacing w:before="240"/>
        <w:jc w:val="both"/>
        <w:outlineLvl w:val="0"/>
        <w:rPr>
          <w:rFonts w:ascii="Arial" w:hAnsi="Arial" w:cs="Arial"/>
          <w:b/>
          <w:bCs/>
          <w:color w:val="auto"/>
          <w:szCs w:val="28"/>
          <w:lang w:val="en-GB"/>
        </w:rPr>
      </w:pPr>
      <w:bookmarkStart w:id="22" w:name="_Toc54275201"/>
      <w:bookmarkStart w:id="23" w:name="_Toc77316919"/>
      <w:r w:rsidRPr="00C05172">
        <w:rPr>
          <w:rFonts w:ascii="Arial" w:hAnsi="Arial" w:cs="Arial"/>
          <w:b/>
          <w:bCs/>
          <w:color w:val="auto"/>
          <w:szCs w:val="28"/>
          <w:lang w:val="en-GB"/>
        </w:rPr>
        <w:t>Biocompatibility</w:t>
      </w:r>
      <w:bookmarkEnd w:id="22"/>
      <w:bookmarkEnd w:id="23"/>
    </w:p>
    <w:p w14:paraId="5E8F5AE7" w14:textId="77777777" w:rsidR="00357231" w:rsidRPr="00FE7D1C" w:rsidRDefault="00357231" w:rsidP="00FE7D1C">
      <w:pPr>
        <w:spacing w:before="120" w:after="0" w:line="240" w:lineRule="auto"/>
        <w:jc w:val="both"/>
        <w:rPr>
          <w:rFonts w:ascii="Arial" w:hAnsi="Arial" w:cs="Arial"/>
          <w:color w:val="A6A6A6" w:themeColor="background1" w:themeShade="A6"/>
          <w:sz w:val="20"/>
          <w:szCs w:val="20"/>
        </w:rPr>
      </w:pPr>
      <w:r w:rsidRPr="00FE7D1C">
        <w:rPr>
          <w:rFonts w:ascii="Arial" w:hAnsi="Arial" w:cs="Arial"/>
          <w:color w:val="A6A6A6" w:themeColor="background1" w:themeShade="A6"/>
          <w:sz w:val="20"/>
          <w:szCs w:val="20"/>
        </w:rPr>
        <w:t>&lt;GSPR 10 including CMR or endocrine disrupting substances&gt;</w:t>
      </w:r>
    </w:p>
    <w:p w14:paraId="3C9F46E8" w14:textId="77777777" w:rsidR="00357231" w:rsidRPr="00C05172" w:rsidRDefault="00357231" w:rsidP="00956420">
      <w:pPr>
        <w:pStyle w:val="Default"/>
        <w:numPr>
          <w:ilvl w:val="2"/>
          <w:numId w:val="31"/>
        </w:numPr>
        <w:spacing w:before="240"/>
        <w:jc w:val="both"/>
        <w:outlineLvl w:val="0"/>
        <w:rPr>
          <w:rFonts w:ascii="Arial" w:hAnsi="Arial" w:cs="Arial"/>
          <w:b/>
          <w:bCs/>
          <w:color w:val="auto"/>
          <w:szCs w:val="28"/>
          <w:lang w:val="en-GB"/>
        </w:rPr>
      </w:pPr>
      <w:bookmarkStart w:id="24" w:name="_Toc54275202"/>
      <w:bookmarkStart w:id="25" w:name="_Toc77316920"/>
      <w:r w:rsidRPr="00C05172">
        <w:rPr>
          <w:rFonts w:ascii="Arial" w:hAnsi="Arial" w:cs="Arial"/>
          <w:b/>
          <w:bCs/>
          <w:color w:val="auto"/>
          <w:szCs w:val="28"/>
          <w:lang w:val="en-GB"/>
        </w:rPr>
        <w:t>Stability and Shelf Life</w:t>
      </w:r>
      <w:bookmarkEnd w:id="24"/>
      <w:bookmarkEnd w:id="25"/>
    </w:p>
    <w:p w14:paraId="456FF6D7" w14:textId="77777777" w:rsidR="00357231" w:rsidRPr="00FE7D1C" w:rsidRDefault="00357231" w:rsidP="00FE7D1C">
      <w:pPr>
        <w:spacing w:before="120" w:after="0" w:line="240" w:lineRule="auto"/>
        <w:jc w:val="both"/>
        <w:rPr>
          <w:rFonts w:ascii="Arial" w:hAnsi="Arial" w:cs="Arial"/>
          <w:color w:val="A6A6A6" w:themeColor="background1" w:themeShade="A6"/>
        </w:rPr>
      </w:pPr>
      <w:r w:rsidRPr="00FE7D1C">
        <w:rPr>
          <w:rFonts w:ascii="Arial" w:hAnsi="Arial" w:cs="Arial"/>
          <w:color w:val="A6A6A6" w:themeColor="background1" w:themeShade="A6"/>
        </w:rPr>
        <w:t>&lt;GSPR 7&gt;</w:t>
      </w:r>
    </w:p>
    <w:p w14:paraId="735D77A9" w14:textId="77777777" w:rsidR="00357231" w:rsidRPr="00C05172" w:rsidRDefault="00357231" w:rsidP="00956420">
      <w:pPr>
        <w:pStyle w:val="Default"/>
        <w:numPr>
          <w:ilvl w:val="2"/>
          <w:numId w:val="31"/>
        </w:numPr>
        <w:spacing w:before="240"/>
        <w:jc w:val="both"/>
        <w:outlineLvl w:val="0"/>
        <w:rPr>
          <w:rFonts w:ascii="Arial" w:hAnsi="Arial" w:cs="Arial"/>
          <w:b/>
          <w:bCs/>
          <w:color w:val="auto"/>
          <w:szCs w:val="28"/>
          <w:lang w:val="en-GB"/>
        </w:rPr>
      </w:pPr>
      <w:bookmarkStart w:id="26" w:name="_Toc54275203"/>
      <w:bookmarkStart w:id="27" w:name="_Toc77316921"/>
      <w:r w:rsidRPr="00C05172">
        <w:rPr>
          <w:rFonts w:ascii="Arial" w:hAnsi="Arial" w:cs="Arial"/>
          <w:b/>
          <w:bCs/>
          <w:color w:val="auto"/>
          <w:szCs w:val="28"/>
          <w:lang w:val="en-GB"/>
        </w:rPr>
        <w:t>Labelling and Leaflet</w:t>
      </w:r>
      <w:bookmarkEnd w:id="26"/>
      <w:bookmarkEnd w:id="27"/>
    </w:p>
    <w:p w14:paraId="63C47B43" w14:textId="77777777" w:rsidR="00357231" w:rsidRPr="00FE7D1C" w:rsidRDefault="00357231" w:rsidP="00FE7D1C">
      <w:pPr>
        <w:spacing w:before="120" w:after="0" w:line="240" w:lineRule="auto"/>
        <w:jc w:val="both"/>
        <w:rPr>
          <w:rFonts w:ascii="Arial" w:hAnsi="Arial" w:cs="Arial"/>
          <w:color w:val="A6A6A6" w:themeColor="background1" w:themeShade="A6"/>
        </w:rPr>
      </w:pPr>
      <w:r w:rsidRPr="00FE7D1C">
        <w:rPr>
          <w:rFonts w:ascii="Arial" w:hAnsi="Arial" w:cs="Arial"/>
          <w:color w:val="A6A6A6" w:themeColor="background1" w:themeShade="A6"/>
        </w:rPr>
        <w:t>&lt;to confirm the aspects of labelling that have been reviewed as part of the NB review for example output from risk assessment or instructions for use of the device part, GSPR 23&gt;</w:t>
      </w:r>
    </w:p>
    <w:p w14:paraId="06A2A016" w14:textId="4BC03E16" w:rsidR="00357231" w:rsidRPr="00FE7D1C" w:rsidRDefault="00357231" w:rsidP="00FE7D1C">
      <w:pPr>
        <w:spacing w:before="120" w:after="0" w:line="240" w:lineRule="auto"/>
        <w:jc w:val="both"/>
        <w:rPr>
          <w:rFonts w:ascii="Arial" w:hAnsi="Arial" w:cs="Arial"/>
          <w:color w:val="A6A6A6" w:themeColor="background1" w:themeShade="A6"/>
        </w:rPr>
      </w:pPr>
      <w:r w:rsidRPr="00FE7D1C">
        <w:rPr>
          <w:rFonts w:ascii="Arial" w:hAnsi="Arial" w:cs="Arial"/>
          <w:color w:val="A6A6A6" w:themeColor="background1" w:themeShade="A6"/>
        </w:rPr>
        <w:t xml:space="preserve">&lt;The headings below can be deleted if not relevant to the </w:t>
      </w:r>
      <w:r w:rsidR="00FD20B7" w:rsidRPr="00FE7D1C">
        <w:rPr>
          <w:rFonts w:ascii="Arial" w:hAnsi="Arial" w:cs="Arial"/>
          <w:color w:val="A6A6A6" w:themeColor="background1" w:themeShade="A6"/>
        </w:rPr>
        <w:t xml:space="preserve">integral </w:t>
      </w:r>
      <w:r w:rsidR="00B155FC" w:rsidRPr="00FE7D1C">
        <w:rPr>
          <w:rFonts w:ascii="Arial" w:hAnsi="Arial" w:cs="Arial"/>
          <w:color w:val="A6A6A6" w:themeColor="background1" w:themeShade="A6"/>
        </w:rPr>
        <w:t xml:space="preserve">device part of the </w:t>
      </w:r>
      <w:r w:rsidRPr="00FE7D1C">
        <w:rPr>
          <w:rFonts w:ascii="Arial" w:hAnsi="Arial" w:cs="Arial"/>
          <w:color w:val="A6A6A6" w:themeColor="background1" w:themeShade="A6"/>
        </w:rPr>
        <w:t>medicinal product in question&gt;</w:t>
      </w:r>
    </w:p>
    <w:p w14:paraId="7F9542E3" w14:textId="30E66485" w:rsidR="0071663D" w:rsidRPr="00C05172" w:rsidRDefault="004F3F06" w:rsidP="0036187B">
      <w:pPr>
        <w:pStyle w:val="Default"/>
        <w:numPr>
          <w:ilvl w:val="2"/>
          <w:numId w:val="31"/>
        </w:numPr>
        <w:spacing w:before="240"/>
        <w:jc w:val="both"/>
        <w:outlineLvl w:val="0"/>
        <w:rPr>
          <w:rFonts w:ascii="Arial" w:hAnsi="Arial" w:cs="Arial"/>
          <w:b/>
          <w:bCs/>
          <w:color w:val="auto"/>
          <w:szCs w:val="28"/>
          <w:lang w:val="en-GB"/>
        </w:rPr>
      </w:pPr>
      <w:bookmarkStart w:id="28" w:name="_Toc77316922"/>
      <w:r w:rsidRPr="00C05172">
        <w:rPr>
          <w:rFonts w:ascii="Arial" w:hAnsi="Arial" w:cs="Arial"/>
          <w:b/>
          <w:bCs/>
          <w:color w:val="auto"/>
          <w:szCs w:val="28"/>
          <w:lang w:val="en-GB"/>
        </w:rPr>
        <w:t>Microbiology</w:t>
      </w:r>
      <w:bookmarkEnd w:id="28"/>
    </w:p>
    <w:p w14:paraId="1C33F647" w14:textId="2C91134E" w:rsidR="0071663D" w:rsidRPr="00FE7D1C" w:rsidRDefault="0071663D" w:rsidP="00FE7D1C">
      <w:pPr>
        <w:spacing w:before="120" w:after="0" w:line="240" w:lineRule="auto"/>
        <w:jc w:val="both"/>
        <w:rPr>
          <w:rFonts w:ascii="Arial" w:hAnsi="Arial" w:cs="Arial"/>
          <w:color w:val="A6A6A6" w:themeColor="background1" w:themeShade="A6"/>
        </w:rPr>
      </w:pPr>
      <w:r w:rsidRPr="00FE7D1C">
        <w:rPr>
          <w:rFonts w:ascii="Arial" w:hAnsi="Arial" w:cs="Arial"/>
          <w:color w:val="A6A6A6" w:themeColor="background1" w:themeShade="A6"/>
        </w:rPr>
        <w:t>&lt;GSPR 1</w:t>
      </w:r>
      <w:r w:rsidR="00317422" w:rsidRPr="00FE7D1C">
        <w:rPr>
          <w:rFonts w:ascii="Arial" w:hAnsi="Arial" w:cs="Arial"/>
          <w:color w:val="A6A6A6" w:themeColor="background1" w:themeShade="A6"/>
        </w:rPr>
        <w:t>1</w:t>
      </w:r>
      <w:r w:rsidR="00182076" w:rsidRPr="00FE7D1C">
        <w:rPr>
          <w:rFonts w:ascii="Arial" w:hAnsi="Arial" w:cs="Arial"/>
          <w:color w:val="A6A6A6" w:themeColor="background1" w:themeShade="A6"/>
        </w:rPr>
        <w:t xml:space="preserve"> To confirm microbiological state of components </w:t>
      </w:r>
      <w:r w:rsidR="00DD3B66" w:rsidRPr="00FE7D1C">
        <w:rPr>
          <w:rFonts w:ascii="Arial" w:hAnsi="Arial" w:cs="Arial"/>
          <w:color w:val="A6A6A6" w:themeColor="background1" w:themeShade="A6"/>
        </w:rPr>
        <w:t>if claimed as sterile (</w:t>
      </w:r>
      <w:r w:rsidR="00624D04" w:rsidRPr="00FE7D1C">
        <w:rPr>
          <w:rFonts w:ascii="Arial" w:hAnsi="Arial" w:cs="Arial"/>
          <w:color w:val="A6A6A6" w:themeColor="background1" w:themeShade="A6"/>
        </w:rPr>
        <w:t xml:space="preserve">sterilisation method and validation) </w:t>
      </w:r>
      <w:r w:rsidR="00DD3B66" w:rsidRPr="00FE7D1C">
        <w:rPr>
          <w:rFonts w:ascii="Arial" w:hAnsi="Arial" w:cs="Arial"/>
          <w:color w:val="A6A6A6" w:themeColor="background1" w:themeShade="A6"/>
        </w:rPr>
        <w:t>e</w:t>
      </w:r>
      <w:r w:rsidR="00EE2625" w:rsidRPr="00FE7D1C">
        <w:rPr>
          <w:rFonts w:ascii="Arial" w:hAnsi="Arial" w:cs="Arial"/>
          <w:color w:val="A6A6A6" w:themeColor="background1" w:themeShade="A6"/>
        </w:rPr>
        <w:t>.</w:t>
      </w:r>
      <w:r w:rsidR="00DD3B66" w:rsidRPr="00FE7D1C">
        <w:rPr>
          <w:rFonts w:ascii="Arial" w:hAnsi="Arial" w:cs="Arial"/>
          <w:color w:val="A6A6A6" w:themeColor="background1" w:themeShade="A6"/>
        </w:rPr>
        <w:t>g</w:t>
      </w:r>
      <w:r w:rsidR="00EE2625" w:rsidRPr="00FE7D1C">
        <w:rPr>
          <w:rFonts w:ascii="Arial" w:hAnsi="Arial" w:cs="Arial"/>
          <w:color w:val="A6A6A6" w:themeColor="background1" w:themeShade="A6"/>
        </w:rPr>
        <w:t>.</w:t>
      </w:r>
      <w:r w:rsidR="00DD3B66" w:rsidRPr="00FE7D1C">
        <w:rPr>
          <w:rFonts w:ascii="Arial" w:hAnsi="Arial" w:cs="Arial"/>
          <w:color w:val="A6A6A6" w:themeColor="background1" w:themeShade="A6"/>
        </w:rPr>
        <w:t xml:space="preserve"> as part of aseptic final fill process</w:t>
      </w:r>
      <w:r w:rsidR="00624D04" w:rsidRPr="00FE7D1C">
        <w:rPr>
          <w:rFonts w:ascii="Arial" w:hAnsi="Arial" w:cs="Arial"/>
          <w:color w:val="A6A6A6" w:themeColor="background1" w:themeShade="A6"/>
        </w:rPr>
        <w:t xml:space="preserve">. Competent Authority are responsible for </w:t>
      </w:r>
      <w:r w:rsidR="009A0AD1" w:rsidRPr="00FE7D1C">
        <w:rPr>
          <w:rFonts w:ascii="Arial" w:hAnsi="Arial" w:cs="Arial"/>
          <w:color w:val="A6A6A6" w:themeColor="background1" w:themeShade="A6"/>
        </w:rPr>
        <w:t>manufacturing steps once the medicinal substance is involved and the final microbiological state</w:t>
      </w:r>
      <w:r w:rsidRPr="00FE7D1C">
        <w:rPr>
          <w:rFonts w:ascii="Arial" w:hAnsi="Arial" w:cs="Arial"/>
          <w:color w:val="A6A6A6" w:themeColor="background1" w:themeShade="A6"/>
        </w:rPr>
        <w:t>&gt;</w:t>
      </w:r>
    </w:p>
    <w:p w14:paraId="27E4222B" w14:textId="77777777" w:rsidR="00357231" w:rsidRPr="00C05172" w:rsidRDefault="00357231" w:rsidP="0036187B">
      <w:pPr>
        <w:pStyle w:val="Default"/>
        <w:numPr>
          <w:ilvl w:val="2"/>
          <w:numId w:val="31"/>
        </w:numPr>
        <w:spacing w:before="240"/>
        <w:jc w:val="both"/>
        <w:outlineLvl w:val="0"/>
        <w:rPr>
          <w:rFonts w:ascii="Arial" w:hAnsi="Arial" w:cs="Arial"/>
          <w:b/>
          <w:bCs/>
          <w:color w:val="auto"/>
          <w:szCs w:val="28"/>
          <w:lang w:val="en-GB"/>
        </w:rPr>
      </w:pPr>
      <w:bookmarkStart w:id="29" w:name="_Toc54275204"/>
      <w:bookmarkStart w:id="30" w:name="_Toc77316923"/>
      <w:r w:rsidRPr="00C05172">
        <w:rPr>
          <w:rFonts w:ascii="Arial" w:hAnsi="Arial" w:cs="Arial"/>
          <w:b/>
          <w:bCs/>
          <w:color w:val="auto"/>
          <w:szCs w:val="28"/>
          <w:lang w:val="en-GB"/>
        </w:rPr>
        <w:t>Tissues/cells of human or animal origin</w:t>
      </w:r>
      <w:bookmarkEnd w:id="29"/>
      <w:bookmarkEnd w:id="30"/>
    </w:p>
    <w:p w14:paraId="75FF8B9B" w14:textId="77777777" w:rsidR="00357231" w:rsidRPr="00FE7D1C" w:rsidRDefault="00357231" w:rsidP="00FE7D1C">
      <w:pPr>
        <w:spacing w:before="120" w:after="0" w:line="240" w:lineRule="auto"/>
        <w:jc w:val="both"/>
        <w:rPr>
          <w:rFonts w:ascii="Arial" w:hAnsi="Arial" w:cs="Arial"/>
          <w:color w:val="A6A6A6" w:themeColor="background1" w:themeShade="A6"/>
        </w:rPr>
      </w:pPr>
      <w:r w:rsidRPr="00FE7D1C">
        <w:rPr>
          <w:rFonts w:ascii="Arial" w:hAnsi="Arial" w:cs="Arial"/>
          <w:color w:val="A6A6A6" w:themeColor="background1" w:themeShade="A6"/>
        </w:rPr>
        <w:t>&lt;GSPR 13&gt;</w:t>
      </w:r>
    </w:p>
    <w:p w14:paraId="171AA25D" w14:textId="77777777" w:rsidR="00FE7D1C" w:rsidRDefault="00FE7D1C">
      <w:pPr>
        <w:rPr>
          <w:rFonts w:ascii="Arial" w:hAnsi="Arial" w:cs="Arial"/>
          <w:b/>
          <w:bCs/>
          <w:sz w:val="24"/>
          <w:szCs w:val="28"/>
          <w:highlight w:val="lightGray"/>
        </w:rPr>
      </w:pPr>
      <w:bookmarkStart w:id="31" w:name="_Toc54275205"/>
      <w:bookmarkStart w:id="32" w:name="_Toc77316924"/>
      <w:r>
        <w:rPr>
          <w:rFonts w:ascii="Arial" w:hAnsi="Arial" w:cs="Arial"/>
          <w:b/>
          <w:bCs/>
          <w:szCs w:val="28"/>
          <w:highlight w:val="lightGray"/>
        </w:rPr>
        <w:br w:type="page"/>
      </w:r>
    </w:p>
    <w:p w14:paraId="679BBE28" w14:textId="6FB53E0E" w:rsidR="00357231" w:rsidRPr="00C05172" w:rsidRDefault="00357231" w:rsidP="00FE7D1C">
      <w:pPr>
        <w:pStyle w:val="Default"/>
        <w:spacing w:before="240"/>
        <w:ind w:left="720"/>
        <w:jc w:val="both"/>
        <w:outlineLvl w:val="0"/>
        <w:rPr>
          <w:rFonts w:ascii="Arial" w:hAnsi="Arial" w:cs="Arial"/>
          <w:b/>
          <w:bCs/>
          <w:color w:val="auto"/>
          <w:szCs w:val="28"/>
          <w:lang w:val="en-GB"/>
        </w:rPr>
      </w:pPr>
      <w:r w:rsidRPr="00C05172">
        <w:rPr>
          <w:rFonts w:ascii="Arial" w:hAnsi="Arial" w:cs="Arial"/>
          <w:b/>
          <w:bCs/>
          <w:color w:val="auto"/>
          <w:szCs w:val="28"/>
          <w:lang w:val="en-GB"/>
        </w:rPr>
        <w:t>Connection to other devices</w:t>
      </w:r>
      <w:bookmarkEnd w:id="31"/>
      <w:bookmarkEnd w:id="32"/>
    </w:p>
    <w:p w14:paraId="5CDAE051" w14:textId="77777777" w:rsidR="00357231" w:rsidRPr="00FE7D1C" w:rsidRDefault="00357231" w:rsidP="00FE7D1C">
      <w:pPr>
        <w:spacing w:before="120" w:after="0" w:line="240" w:lineRule="auto"/>
        <w:jc w:val="both"/>
        <w:rPr>
          <w:rFonts w:ascii="Arial" w:hAnsi="Arial" w:cs="Arial"/>
          <w:color w:val="A6A6A6" w:themeColor="background1" w:themeShade="A6"/>
        </w:rPr>
      </w:pPr>
      <w:r w:rsidRPr="00FE7D1C">
        <w:rPr>
          <w:rFonts w:ascii="Arial" w:hAnsi="Arial" w:cs="Arial"/>
          <w:color w:val="A6A6A6" w:themeColor="background1" w:themeShade="A6"/>
        </w:rPr>
        <w:t>&lt;GSPR 14.1&gt;</w:t>
      </w:r>
    </w:p>
    <w:p w14:paraId="4AE1099F" w14:textId="77777777" w:rsidR="00357231" w:rsidRPr="00C05172" w:rsidRDefault="00357231" w:rsidP="0036187B">
      <w:pPr>
        <w:pStyle w:val="Default"/>
        <w:numPr>
          <w:ilvl w:val="2"/>
          <w:numId w:val="31"/>
        </w:numPr>
        <w:spacing w:before="240"/>
        <w:jc w:val="both"/>
        <w:outlineLvl w:val="0"/>
        <w:rPr>
          <w:rFonts w:ascii="Arial" w:hAnsi="Arial" w:cs="Arial"/>
          <w:b/>
          <w:bCs/>
          <w:color w:val="auto"/>
          <w:szCs w:val="28"/>
          <w:lang w:val="en-GB"/>
        </w:rPr>
      </w:pPr>
      <w:bookmarkStart w:id="33" w:name="_Toc54275206"/>
      <w:bookmarkStart w:id="34" w:name="_Toc77316925"/>
      <w:r w:rsidRPr="00C05172">
        <w:rPr>
          <w:rFonts w:ascii="Arial" w:hAnsi="Arial" w:cs="Arial"/>
          <w:b/>
          <w:bCs/>
          <w:color w:val="auto"/>
          <w:szCs w:val="28"/>
          <w:lang w:val="en-GB"/>
        </w:rPr>
        <w:t>Measuring Function</w:t>
      </w:r>
      <w:bookmarkEnd w:id="33"/>
      <w:bookmarkEnd w:id="34"/>
    </w:p>
    <w:p w14:paraId="363AF0BA" w14:textId="77777777" w:rsidR="00357231" w:rsidRPr="00FE7D1C" w:rsidRDefault="00357231" w:rsidP="00FE7D1C">
      <w:pPr>
        <w:spacing w:before="120" w:after="0" w:line="240" w:lineRule="auto"/>
        <w:jc w:val="both"/>
        <w:rPr>
          <w:rFonts w:ascii="Arial" w:hAnsi="Arial" w:cs="Arial"/>
          <w:color w:val="A6A6A6" w:themeColor="background1" w:themeShade="A6"/>
        </w:rPr>
      </w:pPr>
      <w:r w:rsidRPr="00FE7D1C">
        <w:rPr>
          <w:rFonts w:ascii="Arial" w:hAnsi="Arial" w:cs="Arial"/>
          <w:color w:val="A6A6A6" w:themeColor="background1" w:themeShade="A6"/>
        </w:rPr>
        <w:t>&lt;GSPR 15&gt;</w:t>
      </w:r>
    </w:p>
    <w:p w14:paraId="2D3E6286" w14:textId="77777777" w:rsidR="00357231" w:rsidRPr="00C05172" w:rsidRDefault="00357231" w:rsidP="0036187B">
      <w:pPr>
        <w:pStyle w:val="Default"/>
        <w:numPr>
          <w:ilvl w:val="2"/>
          <w:numId w:val="31"/>
        </w:numPr>
        <w:spacing w:before="240"/>
        <w:jc w:val="both"/>
        <w:outlineLvl w:val="0"/>
        <w:rPr>
          <w:rFonts w:ascii="Arial" w:hAnsi="Arial" w:cs="Arial"/>
          <w:b/>
          <w:bCs/>
          <w:color w:val="auto"/>
          <w:szCs w:val="28"/>
          <w:lang w:val="en-GB"/>
        </w:rPr>
      </w:pPr>
      <w:bookmarkStart w:id="35" w:name="_Toc54275207"/>
      <w:bookmarkStart w:id="36" w:name="_Toc77316926"/>
      <w:r w:rsidRPr="00C05172">
        <w:rPr>
          <w:rFonts w:ascii="Arial" w:hAnsi="Arial" w:cs="Arial"/>
          <w:b/>
          <w:bCs/>
          <w:color w:val="auto"/>
          <w:szCs w:val="28"/>
          <w:lang w:val="en-GB"/>
        </w:rPr>
        <w:t>Electrical Safety, Software and EMC</w:t>
      </w:r>
      <w:bookmarkEnd w:id="35"/>
      <w:bookmarkEnd w:id="36"/>
    </w:p>
    <w:p w14:paraId="4D56738A" w14:textId="77777777" w:rsidR="00357231" w:rsidRPr="00FE7D1C" w:rsidRDefault="00357231" w:rsidP="00FE7D1C">
      <w:pPr>
        <w:spacing w:before="120" w:after="0" w:line="240" w:lineRule="auto"/>
        <w:jc w:val="both"/>
        <w:rPr>
          <w:rFonts w:ascii="Arial" w:hAnsi="Arial" w:cs="Arial"/>
          <w:color w:val="A6A6A6" w:themeColor="background1" w:themeShade="A6"/>
        </w:rPr>
      </w:pPr>
      <w:r w:rsidRPr="00FE7D1C">
        <w:rPr>
          <w:rFonts w:ascii="Arial" w:hAnsi="Arial" w:cs="Arial"/>
          <w:color w:val="A6A6A6" w:themeColor="background1" w:themeShade="A6"/>
        </w:rPr>
        <w:t>&lt;GSPR 17,18,19&gt;</w:t>
      </w:r>
    </w:p>
    <w:p w14:paraId="089B4C34" w14:textId="77777777" w:rsidR="00357231" w:rsidRPr="00C05172" w:rsidRDefault="00357231" w:rsidP="0036187B">
      <w:pPr>
        <w:pStyle w:val="Default"/>
        <w:numPr>
          <w:ilvl w:val="2"/>
          <w:numId w:val="31"/>
        </w:numPr>
        <w:spacing w:before="240"/>
        <w:jc w:val="both"/>
        <w:outlineLvl w:val="0"/>
        <w:rPr>
          <w:rFonts w:ascii="Arial" w:hAnsi="Arial" w:cs="Arial"/>
          <w:b/>
          <w:bCs/>
          <w:color w:val="auto"/>
          <w:szCs w:val="28"/>
          <w:lang w:val="en-GB"/>
        </w:rPr>
      </w:pPr>
      <w:bookmarkStart w:id="37" w:name="_Toc54275208"/>
      <w:bookmarkStart w:id="38" w:name="_Toc77316927"/>
      <w:r w:rsidRPr="00C05172">
        <w:rPr>
          <w:rFonts w:ascii="Arial" w:hAnsi="Arial" w:cs="Arial"/>
          <w:b/>
          <w:bCs/>
          <w:color w:val="auto"/>
          <w:szCs w:val="28"/>
          <w:lang w:val="en-GB"/>
        </w:rPr>
        <w:t>Protection from radiation, mechanical and thermal risks, and risks posed to the patient or user by devices supplying energy or substances</w:t>
      </w:r>
      <w:bookmarkEnd w:id="37"/>
      <w:bookmarkEnd w:id="38"/>
    </w:p>
    <w:p w14:paraId="19AD156D" w14:textId="2DFBFDAE" w:rsidR="00357231" w:rsidRPr="00FE7D1C" w:rsidRDefault="00357231" w:rsidP="00FE7D1C">
      <w:pPr>
        <w:spacing w:before="120" w:after="0" w:line="240" w:lineRule="auto"/>
        <w:jc w:val="both"/>
        <w:rPr>
          <w:rFonts w:ascii="Arial" w:hAnsi="Arial" w:cs="Arial"/>
          <w:color w:val="A6A6A6" w:themeColor="background1" w:themeShade="A6"/>
        </w:rPr>
      </w:pPr>
      <w:bookmarkStart w:id="39" w:name="_GoBack"/>
      <w:r w:rsidRPr="00FE7D1C">
        <w:rPr>
          <w:rFonts w:ascii="Arial" w:hAnsi="Arial" w:cs="Arial"/>
          <w:color w:val="A6A6A6" w:themeColor="background1" w:themeShade="A6"/>
        </w:rPr>
        <w:t xml:space="preserve"> &lt;GSPR 16, 20 and 21&gt;</w:t>
      </w:r>
    </w:p>
    <w:bookmarkEnd w:id="39"/>
    <w:p w14:paraId="373FD12E" w14:textId="77777777" w:rsidR="00C05172" w:rsidRPr="00C05172" w:rsidRDefault="00C05172" w:rsidP="00C05172">
      <w:pPr>
        <w:spacing w:before="240" w:after="0"/>
        <w:jc w:val="both"/>
        <w:rPr>
          <w:rFonts w:ascii="Arial" w:hAnsi="Arial" w:cs="Arial"/>
          <w:color w:val="A6A6A6" w:themeColor="background1" w:themeShade="A6"/>
          <w:szCs w:val="20"/>
        </w:rPr>
      </w:pPr>
    </w:p>
    <w:p w14:paraId="5C8548D8" w14:textId="77777777" w:rsidR="00357231" w:rsidRPr="00C05172" w:rsidRDefault="00357231" w:rsidP="0036187B">
      <w:pPr>
        <w:pStyle w:val="Default"/>
        <w:numPr>
          <w:ilvl w:val="1"/>
          <w:numId w:val="31"/>
        </w:numPr>
        <w:spacing w:before="240"/>
        <w:jc w:val="both"/>
        <w:outlineLvl w:val="0"/>
        <w:rPr>
          <w:rFonts w:ascii="Arial" w:hAnsi="Arial" w:cs="Arial"/>
          <w:b/>
          <w:bCs/>
          <w:color w:val="auto"/>
          <w:szCs w:val="28"/>
          <w:lang w:val="en-GB"/>
        </w:rPr>
      </w:pPr>
      <w:bookmarkStart w:id="40" w:name="_Toc54275209"/>
      <w:bookmarkStart w:id="41" w:name="_Toc77316928"/>
      <w:r w:rsidRPr="00C05172">
        <w:rPr>
          <w:rFonts w:ascii="Arial" w:hAnsi="Arial" w:cs="Arial"/>
          <w:b/>
          <w:bCs/>
          <w:color w:val="auto"/>
          <w:szCs w:val="28"/>
          <w:lang w:val="en-GB"/>
        </w:rPr>
        <w:t>Recommendations to the Competent Authority</w:t>
      </w:r>
      <w:bookmarkEnd w:id="40"/>
      <w:bookmarkEnd w:id="41"/>
      <w:r w:rsidRPr="00C05172">
        <w:rPr>
          <w:rFonts w:ascii="Arial" w:hAnsi="Arial" w:cs="Arial"/>
          <w:b/>
          <w:bCs/>
          <w:color w:val="auto"/>
          <w:szCs w:val="28"/>
          <w:lang w:val="en-GB"/>
        </w:rPr>
        <w:t xml:space="preserve"> </w:t>
      </w:r>
    </w:p>
    <w:p w14:paraId="004880AE" w14:textId="1378A620" w:rsidR="00357231" w:rsidRPr="00B0482A" w:rsidRDefault="00357231" w:rsidP="00C05172">
      <w:pPr>
        <w:spacing w:before="240" w:after="0"/>
        <w:jc w:val="both"/>
        <w:rPr>
          <w:rFonts w:ascii="Arial" w:hAnsi="Arial" w:cs="Arial"/>
          <w:color w:val="A6A6A6" w:themeColor="background1" w:themeShade="A6"/>
          <w:szCs w:val="20"/>
        </w:rPr>
      </w:pPr>
      <w:r w:rsidRPr="00B0482A">
        <w:rPr>
          <w:rFonts w:ascii="Arial" w:hAnsi="Arial" w:cs="Arial"/>
          <w:color w:val="A6A6A6" w:themeColor="background1" w:themeShade="A6"/>
          <w:szCs w:val="20"/>
        </w:rPr>
        <w:t xml:space="preserve">Summary of any concerns or elements for follow up. </w:t>
      </w:r>
      <w:r w:rsidR="00253069" w:rsidRPr="00B0482A">
        <w:rPr>
          <w:rFonts w:ascii="Arial" w:hAnsi="Arial" w:cs="Arial"/>
          <w:color w:val="A6A6A6" w:themeColor="background1" w:themeShade="A6"/>
          <w:szCs w:val="20"/>
        </w:rPr>
        <w:t xml:space="preserve">If full shelf life data, for example, has not been reviewed, this should be clearly highlighted to the Competent Authority together with recommendations for further action, for example </w:t>
      </w:r>
      <w:r w:rsidR="003B0548" w:rsidRPr="00B0482A">
        <w:rPr>
          <w:rFonts w:ascii="Arial" w:hAnsi="Arial" w:cs="Arial"/>
          <w:color w:val="A6A6A6" w:themeColor="background1" w:themeShade="A6"/>
          <w:szCs w:val="20"/>
        </w:rPr>
        <w:t>would the NB need to review the final data before approval or not</w:t>
      </w:r>
      <w:r w:rsidRPr="00B0482A">
        <w:rPr>
          <w:rFonts w:ascii="Arial" w:hAnsi="Arial" w:cs="Arial"/>
          <w:color w:val="A6A6A6" w:themeColor="background1" w:themeShade="A6"/>
          <w:szCs w:val="20"/>
        </w:rPr>
        <w:t>.</w:t>
      </w:r>
    </w:p>
    <w:p w14:paraId="787D5080" w14:textId="77777777" w:rsidR="00DF4A9B" w:rsidRPr="00B0482A" w:rsidRDefault="00DF4A9B" w:rsidP="00684D38">
      <w:pPr>
        <w:rPr>
          <w:rFonts w:ascii="Arial" w:hAnsi="Arial" w:cs="Arial"/>
        </w:rPr>
      </w:pPr>
    </w:p>
    <w:p w14:paraId="4520EEB7" w14:textId="77777777" w:rsidR="00DF4A9B" w:rsidRPr="00C05172" w:rsidRDefault="00086D48" w:rsidP="00165EDD">
      <w:pPr>
        <w:pStyle w:val="Default"/>
        <w:numPr>
          <w:ilvl w:val="1"/>
          <w:numId w:val="31"/>
        </w:numPr>
        <w:spacing w:before="240"/>
        <w:jc w:val="both"/>
        <w:outlineLvl w:val="0"/>
        <w:rPr>
          <w:rFonts w:ascii="Arial" w:hAnsi="Arial" w:cs="Arial"/>
          <w:b/>
          <w:bCs/>
          <w:color w:val="auto"/>
          <w:szCs w:val="28"/>
          <w:lang w:val="en-GB"/>
        </w:rPr>
      </w:pPr>
      <w:bookmarkStart w:id="42" w:name="_Toc77316929"/>
      <w:r w:rsidRPr="00C05172">
        <w:rPr>
          <w:rFonts w:ascii="Arial" w:hAnsi="Arial" w:cs="Arial"/>
          <w:b/>
          <w:bCs/>
          <w:color w:val="auto"/>
          <w:szCs w:val="28"/>
          <w:lang w:val="en-GB"/>
        </w:rPr>
        <w:t>Standards</w:t>
      </w:r>
      <w:bookmarkEnd w:id="42"/>
      <w:r w:rsidRPr="00C05172">
        <w:rPr>
          <w:rFonts w:ascii="Arial" w:hAnsi="Arial" w:cs="Arial"/>
          <w:b/>
          <w:bCs/>
          <w:color w:val="auto"/>
          <w:szCs w:val="28"/>
          <w:lang w:val="en-GB"/>
        </w:rPr>
        <w:t xml:space="preserve"> </w:t>
      </w:r>
    </w:p>
    <w:tbl>
      <w:tblPr>
        <w:tblStyle w:val="Grilledutableau"/>
        <w:tblW w:w="4963" w:type="pct"/>
        <w:tblLook w:val="04A0" w:firstRow="1" w:lastRow="0" w:firstColumn="1" w:lastColumn="0" w:noHBand="0" w:noVBand="1"/>
      </w:tblPr>
      <w:tblGrid>
        <w:gridCol w:w="9776"/>
      </w:tblGrid>
      <w:tr w:rsidR="003D21F4" w:rsidRPr="00B0482A" w14:paraId="1C02C3B7" w14:textId="77777777" w:rsidTr="000071B2">
        <w:tc>
          <w:tcPr>
            <w:tcW w:w="5000" w:type="pct"/>
            <w:shd w:val="clear" w:color="auto" w:fill="D9D9D9" w:themeFill="background1" w:themeFillShade="D9"/>
          </w:tcPr>
          <w:p w14:paraId="1B72BE7F" w14:textId="77777777" w:rsidR="00DF4A9B" w:rsidRPr="00B0482A" w:rsidRDefault="00086D48" w:rsidP="000071B2">
            <w:pPr>
              <w:spacing w:after="160" w:line="259" w:lineRule="auto"/>
              <w:rPr>
                <w:rFonts w:ascii="Arial" w:hAnsi="Arial" w:cs="Arial"/>
                <w:b/>
              </w:rPr>
            </w:pPr>
            <w:r w:rsidRPr="00B0482A">
              <w:rPr>
                <w:rFonts w:ascii="Arial" w:hAnsi="Arial" w:cs="Arial"/>
                <w:b/>
              </w:rPr>
              <w:t>Regulation, standards and guidance to which the Notified Body verifies compliance:</w:t>
            </w:r>
          </w:p>
        </w:tc>
      </w:tr>
      <w:tr w:rsidR="003D21F4" w:rsidRPr="00B0482A" w14:paraId="563D7158" w14:textId="77777777" w:rsidTr="00DF4A9B">
        <w:tc>
          <w:tcPr>
            <w:tcW w:w="5000" w:type="pct"/>
          </w:tcPr>
          <w:p w14:paraId="311AF216" w14:textId="4EA4A664" w:rsidR="00DF4A9B" w:rsidRPr="00C05172" w:rsidRDefault="00086D48" w:rsidP="00C05172">
            <w:pPr>
              <w:pStyle w:val="Paragraphedeliste"/>
              <w:numPr>
                <w:ilvl w:val="0"/>
                <w:numId w:val="41"/>
              </w:numPr>
              <w:spacing w:before="240"/>
              <w:rPr>
                <w:rFonts w:ascii="Arial" w:hAnsi="Arial" w:cs="Arial"/>
              </w:rPr>
            </w:pPr>
            <w:r w:rsidRPr="00C05172">
              <w:rPr>
                <w:rFonts w:ascii="Arial" w:hAnsi="Arial" w:cs="Arial"/>
              </w:rPr>
              <w:t>MDR 2017/745 – Annex I</w:t>
            </w:r>
            <w:r w:rsidR="0098492D" w:rsidRPr="00C05172">
              <w:rPr>
                <w:rFonts w:ascii="Arial" w:hAnsi="Arial" w:cs="Arial"/>
              </w:rPr>
              <w:t xml:space="preserve">, </w:t>
            </w:r>
          </w:p>
          <w:p w14:paraId="71C60F14" w14:textId="77777777" w:rsidR="00DF4A9B" w:rsidRPr="00C05172" w:rsidRDefault="00086D48" w:rsidP="00C05172">
            <w:pPr>
              <w:spacing w:line="312" w:lineRule="auto"/>
              <w:rPr>
                <w:rFonts w:ascii="Arial" w:hAnsi="Arial" w:cs="Arial"/>
                <w:sz w:val="22"/>
                <w:szCs w:val="22"/>
              </w:rPr>
            </w:pPr>
            <w:r w:rsidRPr="00C05172">
              <w:rPr>
                <w:rFonts w:ascii="Arial" w:hAnsi="Arial" w:cs="Arial"/>
                <w:i/>
                <w:iCs/>
                <w:color w:val="808080" w:themeColor="background1" w:themeShade="80"/>
              </w:rPr>
              <w:t>List here any other Directive / standard / common specification / guidance document to which compliance is verified and verify if the provided list is complete and up to date</w:t>
            </w:r>
          </w:p>
        </w:tc>
      </w:tr>
    </w:tbl>
    <w:p w14:paraId="0E321935" w14:textId="77777777" w:rsidR="00DF4A9B" w:rsidRPr="00B0482A" w:rsidRDefault="00DF4A9B" w:rsidP="00DF4A9B">
      <w:pPr>
        <w:pStyle w:val="Default"/>
        <w:spacing w:before="240"/>
        <w:ind w:left="360"/>
        <w:jc w:val="both"/>
        <w:rPr>
          <w:rFonts w:ascii="Arial" w:hAnsi="Arial" w:cs="Arial"/>
          <w:b/>
          <w:bCs/>
          <w:color w:val="auto"/>
          <w:sz w:val="28"/>
          <w:szCs w:val="30"/>
          <w:lang w:val="en-GB"/>
        </w:rPr>
      </w:pPr>
    </w:p>
    <w:p w14:paraId="32FDD0BC" w14:textId="77777777" w:rsidR="00DF4A9B" w:rsidRPr="00C05172" w:rsidRDefault="00086D48" w:rsidP="0036187B">
      <w:pPr>
        <w:pStyle w:val="Default"/>
        <w:numPr>
          <w:ilvl w:val="1"/>
          <w:numId w:val="31"/>
        </w:numPr>
        <w:spacing w:before="240"/>
        <w:jc w:val="both"/>
        <w:outlineLvl w:val="1"/>
        <w:rPr>
          <w:rFonts w:ascii="Arial" w:hAnsi="Arial" w:cs="Arial"/>
          <w:b/>
          <w:bCs/>
          <w:color w:val="auto"/>
          <w:szCs w:val="28"/>
          <w:lang w:val="en-GB"/>
        </w:rPr>
      </w:pPr>
      <w:bookmarkStart w:id="43" w:name="_Toc77316930"/>
      <w:r w:rsidRPr="00C05172">
        <w:rPr>
          <w:rFonts w:ascii="Arial" w:hAnsi="Arial" w:cs="Arial"/>
          <w:b/>
          <w:bCs/>
          <w:color w:val="auto"/>
          <w:szCs w:val="28"/>
          <w:lang w:val="en-GB"/>
        </w:rPr>
        <w:t>Data Reviewed</w:t>
      </w:r>
      <w:bookmarkEnd w:id="43"/>
      <w:r w:rsidRPr="00C05172">
        <w:rPr>
          <w:rFonts w:ascii="Arial" w:hAnsi="Arial" w:cs="Arial"/>
          <w:b/>
          <w:bCs/>
          <w:color w:val="auto"/>
          <w:szCs w:val="28"/>
          <w:lang w:val="en-GB"/>
        </w:rPr>
        <w:t xml:space="preserve"> </w:t>
      </w:r>
    </w:p>
    <w:tbl>
      <w:tblPr>
        <w:tblStyle w:val="Grilledutableau"/>
        <w:tblW w:w="4963" w:type="pct"/>
        <w:tblLook w:val="04A0" w:firstRow="1" w:lastRow="0" w:firstColumn="1" w:lastColumn="0" w:noHBand="0" w:noVBand="1"/>
      </w:tblPr>
      <w:tblGrid>
        <w:gridCol w:w="9776"/>
      </w:tblGrid>
      <w:tr w:rsidR="003D21F4" w:rsidRPr="00B0482A" w14:paraId="29206C22" w14:textId="77777777" w:rsidTr="000071B2">
        <w:tc>
          <w:tcPr>
            <w:tcW w:w="5000" w:type="pct"/>
            <w:shd w:val="clear" w:color="auto" w:fill="D9D9D9" w:themeFill="background1" w:themeFillShade="D9"/>
          </w:tcPr>
          <w:p w14:paraId="4E3D84E7" w14:textId="77777777" w:rsidR="00DF4A9B" w:rsidRPr="00B0482A" w:rsidRDefault="00086D48" w:rsidP="000071B2">
            <w:pPr>
              <w:spacing w:after="160" w:line="259" w:lineRule="auto"/>
              <w:rPr>
                <w:rFonts w:ascii="Arial" w:hAnsi="Arial" w:cs="Arial"/>
                <w:b/>
              </w:rPr>
            </w:pPr>
            <w:r w:rsidRPr="00B0482A">
              <w:rPr>
                <w:rFonts w:ascii="Arial" w:hAnsi="Arial" w:cs="Arial"/>
                <w:b/>
              </w:rPr>
              <w:t>Reference and version number of the corresponding documentation assessed</w:t>
            </w:r>
          </w:p>
        </w:tc>
      </w:tr>
      <w:tr w:rsidR="003D21F4" w:rsidRPr="00B0482A" w14:paraId="66F573A5" w14:textId="77777777" w:rsidTr="000071B2">
        <w:tc>
          <w:tcPr>
            <w:tcW w:w="5000" w:type="pct"/>
          </w:tcPr>
          <w:p w14:paraId="5BE12280" w14:textId="77777777" w:rsidR="00DF4A9B" w:rsidRPr="00B0482A" w:rsidRDefault="00DF4A9B" w:rsidP="00DF4A9B">
            <w:pPr>
              <w:spacing w:line="312" w:lineRule="auto"/>
              <w:rPr>
                <w:rFonts w:ascii="Arial" w:hAnsi="Arial" w:cs="Arial"/>
              </w:rPr>
            </w:pPr>
          </w:p>
        </w:tc>
      </w:tr>
    </w:tbl>
    <w:p w14:paraId="71627766" w14:textId="77777777" w:rsidR="001B3B87" w:rsidRPr="00FE7D1C" w:rsidRDefault="001B3B87" w:rsidP="00FE7D1C">
      <w:pPr>
        <w:pStyle w:val="Default"/>
        <w:jc w:val="both"/>
        <w:rPr>
          <w:rFonts w:ascii="Verdana" w:hAnsi="Verdana"/>
          <w:sz w:val="16"/>
          <w:szCs w:val="16"/>
          <w:lang w:val="en-GB"/>
        </w:rPr>
      </w:pPr>
    </w:p>
    <w:sectPr w:rsidR="001B3B87" w:rsidRPr="00FE7D1C" w:rsidSect="00DF4A9B">
      <w:headerReference w:type="default" r:id="rId11"/>
      <w:footerReference w:type="default" r:id="rId12"/>
      <w:pgSz w:w="12240" w:h="16340"/>
      <w:pgMar w:top="1145" w:right="1128" w:bottom="652" w:left="125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D9155" w14:textId="77777777" w:rsidR="00185C9A" w:rsidRDefault="00185C9A">
      <w:pPr>
        <w:spacing w:after="0" w:line="240" w:lineRule="auto"/>
      </w:pPr>
      <w:r>
        <w:separator/>
      </w:r>
    </w:p>
  </w:endnote>
  <w:endnote w:type="continuationSeparator" w:id="0">
    <w:p w14:paraId="4A8E8CBB" w14:textId="77777777" w:rsidR="00185C9A" w:rsidRDefault="0018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0"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22" w:type="dxa"/>
      <w:jc w:val="center"/>
      <w:tblLayout w:type="fixed"/>
      <w:tblCellMar>
        <w:left w:w="70" w:type="dxa"/>
        <w:right w:w="70" w:type="dxa"/>
      </w:tblCellMar>
      <w:tblLook w:val="0000" w:firstRow="0" w:lastRow="0" w:firstColumn="0" w:lastColumn="0" w:noHBand="0" w:noVBand="0"/>
    </w:tblPr>
    <w:tblGrid>
      <w:gridCol w:w="1690"/>
      <w:gridCol w:w="6621"/>
      <w:gridCol w:w="911"/>
    </w:tblGrid>
    <w:tr w:rsidR="004815BE" w14:paraId="75CB5806" w14:textId="77777777" w:rsidTr="009A6742">
      <w:trPr>
        <w:cantSplit/>
        <w:jc w:val="center"/>
      </w:trPr>
      <w:tc>
        <w:tcPr>
          <w:tcW w:w="1690" w:type="dxa"/>
          <w:tcBorders>
            <w:top w:val="single" w:sz="4" w:space="0" w:color="auto"/>
            <w:left w:val="nil"/>
            <w:bottom w:val="nil"/>
            <w:right w:val="nil"/>
          </w:tcBorders>
          <w:shd w:val="clear" w:color="auto" w:fill="auto"/>
          <w:vAlign w:val="center"/>
        </w:tcPr>
        <w:p w14:paraId="39218CFB" w14:textId="77777777" w:rsidR="004815BE" w:rsidRPr="00083BE2" w:rsidRDefault="004815BE" w:rsidP="008E4672">
          <w:pPr>
            <w:pStyle w:val="Pieddepage"/>
            <w:tabs>
              <w:tab w:val="left" w:pos="1418"/>
            </w:tabs>
            <w:rPr>
              <w:rFonts w:ascii="Calibri" w:hAnsi="Calibri"/>
              <w:sz w:val="17"/>
            </w:rPr>
          </w:pPr>
          <w:r w:rsidRPr="00083BE2">
            <w:rPr>
              <w:rFonts w:ascii="Calibri" w:hAnsi="Calibri"/>
              <w:b/>
              <w:snapToGrid w:val="0"/>
              <w:sz w:val="19"/>
            </w:rPr>
            <w:t>TEAM-NB</w:t>
          </w:r>
          <w:r w:rsidRPr="00083BE2">
            <w:rPr>
              <w:rFonts w:ascii="Calibri" w:hAnsi="Calibri"/>
              <w:sz w:val="17"/>
            </w:rPr>
            <w:t xml:space="preserve"> </w:t>
          </w:r>
        </w:p>
      </w:tc>
      <w:tc>
        <w:tcPr>
          <w:tcW w:w="6621" w:type="dxa"/>
          <w:tcBorders>
            <w:top w:val="single" w:sz="4" w:space="0" w:color="auto"/>
            <w:left w:val="nil"/>
            <w:bottom w:val="nil"/>
            <w:right w:val="nil"/>
          </w:tcBorders>
          <w:shd w:val="clear" w:color="auto" w:fill="auto"/>
          <w:vAlign w:val="center"/>
        </w:tcPr>
        <w:p w14:paraId="572A4037" w14:textId="4CEAE1A4" w:rsidR="004815BE" w:rsidRPr="00083BE2" w:rsidRDefault="004815BE" w:rsidP="00FE7D1C">
          <w:pPr>
            <w:pStyle w:val="Pieddepage"/>
            <w:tabs>
              <w:tab w:val="left" w:pos="708"/>
            </w:tabs>
            <w:rPr>
              <w:rFonts w:ascii="Calibri" w:hAnsi="Calibri"/>
              <w:snapToGrid w:val="0"/>
              <w:sz w:val="16"/>
            </w:rPr>
          </w:pPr>
          <w:r w:rsidRPr="00083BE2">
            <w:rPr>
              <w:rFonts w:ascii="Calibri" w:hAnsi="Calibri"/>
              <w:sz w:val="17"/>
            </w:rPr>
            <w:t xml:space="preserve">Ref.: </w:t>
          </w:r>
          <w:r w:rsidR="00FE7D1C">
            <w:rPr>
              <w:rFonts w:ascii="Calibri" w:hAnsi="Calibri"/>
              <w:sz w:val="17"/>
            </w:rPr>
            <w:fldChar w:fldCharType="begin"/>
          </w:r>
          <w:r w:rsidR="00FE7D1C">
            <w:rPr>
              <w:rFonts w:ascii="Calibri" w:hAnsi="Calibri"/>
              <w:sz w:val="17"/>
            </w:rPr>
            <w:instrText xml:space="preserve"> FILENAME   \* MERGEFORMAT </w:instrText>
          </w:r>
          <w:r w:rsidR="00FE7D1C">
            <w:rPr>
              <w:rFonts w:ascii="Calibri" w:hAnsi="Calibri"/>
              <w:sz w:val="17"/>
            </w:rPr>
            <w:fldChar w:fldCharType="separate"/>
          </w:r>
          <w:r w:rsidR="00FE7D1C">
            <w:rPr>
              <w:rFonts w:ascii="Calibri" w:hAnsi="Calibri"/>
              <w:noProof/>
              <w:sz w:val="17"/>
            </w:rPr>
            <w:t>Team-NB-PositionPaper-Article117-NB-Opinion-Template-V1</w:t>
          </w:r>
          <w:r w:rsidR="00FE7D1C">
            <w:rPr>
              <w:rFonts w:ascii="Calibri" w:hAnsi="Calibri"/>
              <w:sz w:val="17"/>
            </w:rPr>
            <w:fldChar w:fldCharType="end"/>
          </w:r>
        </w:p>
      </w:tc>
      <w:tc>
        <w:tcPr>
          <w:tcW w:w="911" w:type="dxa"/>
          <w:tcBorders>
            <w:top w:val="single" w:sz="4" w:space="0" w:color="auto"/>
            <w:left w:val="nil"/>
            <w:bottom w:val="nil"/>
            <w:right w:val="nil"/>
          </w:tcBorders>
          <w:shd w:val="clear" w:color="auto" w:fill="auto"/>
          <w:vAlign w:val="center"/>
        </w:tcPr>
        <w:p w14:paraId="0AEE5F51" w14:textId="682C01BF" w:rsidR="004815BE" w:rsidRPr="00083BE2" w:rsidRDefault="004815BE" w:rsidP="008E4672">
          <w:pPr>
            <w:pStyle w:val="Pieddepage"/>
            <w:tabs>
              <w:tab w:val="left" w:pos="1418"/>
            </w:tabs>
            <w:ind w:left="-373"/>
            <w:jc w:val="right"/>
            <w:rPr>
              <w:rFonts w:ascii="Calibri" w:hAnsi="Calibri"/>
              <w:snapToGrid w:val="0"/>
              <w:sz w:val="16"/>
            </w:rPr>
          </w:pPr>
          <w:r w:rsidRPr="00083BE2">
            <w:rPr>
              <w:rFonts w:ascii="Calibri" w:hAnsi="Calibri"/>
              <w:sz w:val="17"/>
            </w:rPr>
            <w:t xml:space="preserve">Page </w:t>
          </w:r>
          <w:r w:rsidRPr="00083BE2">
            <w:rPr>
              <w:rFonts w:ascii="Calibri" w:hAnsi="Calibri"/>
              <w:sz w:val="17"/>
            </w:rPr>
            <w:fldChar w:fldCharType="begin"/>
          </w:r>
          <w:r w:rsidRPr="00083BE2">
            <w:rPr>
              <w:rFonts w:ascii="Calibri" w:hAnsi="Calibri"/>
              <w:sz w:val="17"/>
            </w:rPr>
            <w:instrText xml:space="preserve"> PAGE </w:instrText>
          </w:r>
          <w:r w:rsidRPr="00083BE2">
            <w:rPr>
              <w:rFonts w:ascii="Calibri" w:hAnsi="Calibri"/>
              <w:sz w:val="17"/>
            </w:rPr>
            <w:fldChar w:fldCharType="separate"/>
          </w:r>
          <w:r w:rsidR="00FE7D1C">
            <w:rPr>
              <w:rFonts w:ascii="Calibri" w:hAnsi="Calibri"/>
              <w:noProof/>
              <w:sz w:val="17"/>
            </w:rPr>
            <w:t>9</w:t>
          </w:r>
          <w:r w:rsidRPr="00083BE2">
            <w:rPr>
              <w:rFonts w:ascii="Calibri" w:hAnsi="Calibri"/>
              <w:sz w:val="17"/>
            </w:rPr>
            <w:fldChar w:fldCharType="end"/>
          </w:r>
          <w:r w:rsidRPr="00083BE2">
            <w:rPr>
              <w:rFonts w:ascii="Calibri" w:hAnsi="Calibri"/>
              <w:sz w:val="17"/>
            </w:rPr>
            <w:t>/</w:t>
          </w:r>
          <w:r w:rsidRPr="00083BE2">
            <w:rPr>
              <w:rFonts w:ascii="Calibri" w:hAnsi="Calibri"/>
              <w:sz w:val="17"/>
            </w:rPr>
            <w:fldChar w:fldCharType="begin"/>
          </w:r>
          <w:r w:rsidRPr="00083BE2">
            <w:rPr>
              <w:rFonts w:ascii="Calibri" w:hAnsi="Calibri"/>
              <w:sz w:val="17"/>
            </w:rPr>
            <w:instrText xml:space="preserve"> NUMPAGES </w:instrText>
          </w:r>
          <w:r w:rsidRPr="00083BE2">
            <w:rPr>
              <w:rFonts w:ascii="Calibri" w:hAnsi="Calibri"/>
              <w:sz w:val="17"/>
            </w:rPr>
            <w:fldChar w:fldCharType="separate"/>
          </w:r>
          <w:r w:rsidR="00FE7D1C">
            <w:rPr>
              <w:rFonts w:ascii="Calibri" w:hAnsi="Calibri"/>
              <w:noProof/>
              <w:sz w:val="17"/>
            </w:rPr>
            <w:t>9</w:t>
          </w:r>
          <w:r w:rsidRPr="00083BE2">
            <w:rPr>
              <w:rFonts w:ascii="Calibri" w:hAnsi="Calibri"/>
              <w:sz w:val="17"/>
            </w:rPr>
            <w:fldChar w:fldCharType="end"/>
          </w:r>
        </w:p>
      </w:tc>
    </w:tr>
  </w:tbl>
  <w:p w14:paraId="14FCE7D3" w14:textId="77777777" w:rsidR="004815BE" w:rsidRDefault="004815BE">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D16CC" w14:textId="77777777" w:rsidR="00185C9A" w:rsidRDefault="00185C9A">
      <w:pPr>
        <w:spacing w:after="0" w:line="240" w:lineRule="auto"/>
      </w:pPr>
      <w:r>
        <w:separator/>
      </w:r>
    </w:p>
  </w:footnote>
  <w:footnote w:type="continuationSeparator" w:id="0">
    <w:p w14:paraId="293097D7" w14:textId="77777777" w:rsidR="00185C9A" w:rsidRDefault="00185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2"/>
      <w:gridCol w:w="7654"/>
    </w:tblGrid>
    <w:tr w:rsidR="00A44777" w:rsidRPr="00CA319A" w14:paraId="235DF74F" w14:textId="77777777" w:rsidTr="008D295C">
      <w:trPr>
        <w:trHeight w:val="70"/>
      </w:trPr>
      <w:tc>
        <w:tcPr>
          <w:tcW w:w="2122" w:type="dxa"/>
        </w:tcPr>
        <w:p w14:paraId="5111A2BA" w14:textId="77777777" w:rsidR="00A44777" w:rsidRPr="00C86A53" w:rsidRDefault="00A44777" w:rsidP="00A44777">
          <w:pPr>
            <w:spacing w:after="0" w:line="240" w:lineRule="auto"/>
            <w:jc w:val="center"/>
            <w:rPr>
              <w:rFonts w:ascii="Calibri" w:eastAsia="Times New Roman" w:hAnsi="Calibri" w:cs="Arial"/>
              <w:sz w:val="16"/>
              <w:szCs w:val="16"/>
              <w:lang w:val="en-US" w:eastAsia="fr-FR"/>
            </w:rPr>
          </w:pPr>
          <w:r w:rsidRPr="00CA319A">
            <w:rPr>
              <w:rFonts w:ascii="Calibri" w:eastAsia="Times New Roman" w:hAnsi="Calibri" w:cs="Arial"/>
              <w:noProof/>
              <w:szCs w:val="20"/>
              <w:lang w:eastAsia="en-GB"/>
            </w:rPr>
            <w:drawing>
              <wp:inline distT="0" distB="0" distL="0" distR="0" wp14:anchorId="66E54C5E" wp14:editId="05AF949C">
                <wp:extent cx="857251" cy="800100"/>
                <wp:effectExtent l="0" t="0" r="0" b="0"/>
                <wp:docPr id="2" name="Image 2" descr="R-Logo-Team-NB-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Logo-Team-NB-2-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2624" cy="814448"/>
                        </a:xfrm>
                        <a:prstGeom prst="rect">
                          <a:avLst/>
                        </a:prstGeom>
                        <a:noFill/>
                        <a:ln>
                          <a:noFill/>
                        </a:ln>
                      </pic:spPr>
                    </pic:pic>
                  </a:graphicData>
                </a:graphic>
              </wp:inline>
            </w:drawing>
          </w:r>
          <w:r w:rsidRPr="00CA319A">
            <w:rPr>
              <w:rFonts w:ascii="Calibri" w:eastAsia="Times New Roman" w:hAnsi="Calibri" w:cs="Arial"/>
              <w:szCs w:val="20"/>
              <w:lang w:val="en-US" w:eastAsia="fr-FR"/>
            </w:rPr>
            <w:t xml:space="preserve"> </w:t>
          </w:r>
        </w:p>
        <w:p w14:paraId="2C9C9A4E" w14:textId="77777777" w:rsidR="00A44777" w:rsidRPr="00C86A53" w:rsidRDefault="00A44777" w:rsidP="00A44777">
          <w:pPr>
            <w:spacing w:after="0" w:line="240" w:lineRule="auto"/>
            <w:jc w:val="center"/>
            <w:rPr>
              <w:rFonts w:ascii="Calibri" w:eastAsia="Times New Roman" w:hAnsi="Calibri" w:cs="Arial"/>
              <w:sz w:val="14"/>
              <w:szCs w:val="16"/>
              <w:lang w:val="en-US" w:eastAsia="fr-FR"/>
            </w:rPr>
          </w:pPr>
          <w:r w:rsidRPr="00C86A53">
            <w:rPr>
              <w:rFonts w:ascii="Calibri" w:eastAsia="Times New Roman" w:hAnsi="Calibri" w:cs="Arial"/>
              <w:sz w:val="14"/>
              <w:szCs w:val="16"/>
              <w:lang w:val="en-US" w:eastAsia="fr-FR"/>
            </w:rPr>
            <w:t xml:space="preserve">The European Association </w:t>
          </w:r>
        </w:p>
        <w:p w14:paraId="0ED868EC" w14:textId="77777777" w:rsidR="00A44777" w:rsidRPr="00CA319A" w:rsidRDefault="00A44777" w:rsidP="00A44777">
          <w:pPr>
            <w:spacing w:after="0" w:line="240" w:lineRule="auto"/>
            <w:jc w:val="center"/>
            <w:rPr>
              <w:rFonts w:ascii="Calibri" w:eastAsia="Times New Roman" w:hAnsi="Calibri" w:cs="Arial"/>
              <w:b/>
              <w:bCs/>
              <w:sz w:val="32"/>
              <w:szCs w:val="26"/>
              <w:lang w:val="en-US" w:eastAsia="fr-FR"/>
            </w:rPr>
          </w:pPr>
          <w:r w:rsidRPr="00C86A53">
            <w:rPr>
              <w:rFonts w:ascii="Calibri" w:eastAsia="Times New Roman" w:hAnsi="Calibri" w:cs="Arial"/>
              <w:sz w:val="14"/>
              <w:szCs w:val="16"/>
              <w:lang w:val="en-US" w:eastAsia="fr-FR"/>
            </w:rPr>
            <w:t>Medical Devices  -  Notified Bodies</w:t>
          </w:r>
        </w:p>
      </w:tc>
      <w:tc>
        <w:tcPr>
          <w:tcW w:w="7654" w:type="dxa"/>
        </w:tcPr>
        <w:p w14:paraId="1F3DDD42" w14:textId="77777777" w:rsidR="00A44777" w:rsidRPr="00CA319A" w:rsidRDefault="00A44777" w:rsidP="00A44777">
          <w:pPr>
            <w:spacing w:before="480"/>
            <w:jc w:val="center"/>
            <w:rPr>
              <w:rFonts w:ascii="Calibri" w:eastAsia="Times New Roman" w:hAnsi="Calibri" w:cs="Arial"/>
              <w:b/>
              <w:bCs/>
              <w:sz w:val="32"/>
              <w:szCs w:val="26"/>
              <w:lang w:val="en-US" w:eastAsia="fr-FR"/>
            </w:rPr>
          </w:pPr>
          <w:r w:rsidRPr="00846E78">
            <w:rPr>
              <w:rFonts w:ascii="Calibri" w:eastAsia="Times New Roman" w:hAnsi="Calibri" w:cs="Arial"/>
              <w:b/>
              <w:bCs/>
              <w:sz w:val="40"/>
              <w:szCs w:val="26"/>
              <w:lang w:val="en-US" w:eastAsia="fr-FR"/>
            </w:rPr>
            <w:t>Team-NB Position Paper</w:t>
          </w:r>
        </w:p>
      </w:tc>
    </w:tr>
  </w:tbl>
  <w:p w14:paraId="73606472" w14:textId="77777777" w:rsidR="004815BE" w:rsidRDefault="004815BE" w:rsidP="00A44777">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749447"/>
    <w:multiLevelType w:val="hybridMultilevel"/>
    <w:tmpl w:val="460A88F6"/>
    <w:lvl w:ilvl="0" w:tplc="9EDA7C6A">
      <w:start w:val="1"/>
      <w:numFmt w:val="bullet"/>
      <w:lvlText w:val="•"/>
      <w:lvlJc w:val="left"/>
    </w:lvl>
    <w:lvl w:ilvl="1" w:tplc="4D788C9E">
      <w:numFmt w:val="decimal"/>
      <w:lvlText w:val=""/>
      <w:lvlJc w:val="left"/>
    </w:lvl>
    <w:lvl w:ilvl="2" w:tplc="1BE8DF26">
      <w:numFmt w:val="decimal"/>
      <w:lvlText w:val=""/>
      <w:lvlJc w:val="left"/>
    </w:lvl>
    <w:lvl w:ilvl="3" w:tplc="61DC8CB2">
      <w:numFmt w:val="decimal"/>
      <w:lvlText w:val=""/>
      <w:lvlJc w:val="left"/>
    </w:lvl>
    <w:lvl w:ilvl="4" w:tplc="133AEE9E">
      <w:numFmt w:val="decimal"/>
      <w:lvlText w:val=""/>
      <w:lvlJc w:val="left"/>
    </w:lvl>
    <w:lvl w:ilvl="5" w:tplc="CE4CDD2A">
      <w:numFmt w:val="decimal"/>
      <w:lvlText w:val=""/>
      <w:lvlJc w:val="left"/>
    </w:lvl>
    <w:lvl w:ilvl="6" w:tplc="489AB19C">
      <w:numFmt w:val="decimal"/>
      <w:lvlText w:val=""/>
      <w:lvlJc w:val="left"/>
    </w:lvl>
    <w:lvl w:ilvl="7" w:tplc="197296CA">
      <w:numFmt w:val="decimal"/>
      <w:lvlText w:val=""/>
      <w:lvlJc w:val="left"/>
    </w:lvl>
    <w:lvl w:ilvl="8" w:tplc="671E3F3C">
      <w:numFmt w:val="decimal"/>
      <w:lvlText w:val=""/>
      <w:lvlJc w:val="left"/>
    </w:lvl>
  </w:abstractNum>
  <w:abstractNum w:abstractNumId="1" w15:restartNumberingAfterBreak="0">
    <w:nsid w:val="BD474035"/>
    <w:multiLevelType w:val="hybridMultilevel"/>
    <w:tmpl w:val="AF592351"/>
    <w:lvl w:ilvl="0" w:tplc="E2DCD3AE">
      <w:start w:val="1"/>
      <w:numFmt w:val="bullet"/>
      <w:lvlText w:val="•"/>
      <w:lvlJc w:val="left"/>
    </w:lvl>
    <w:lvl w:ilvl="1" w:tplc="52EA37AE">
      <w:numFmt w:val="decimal"/>
      <w:lvlText w:val=""/>
      <w:lvlJc w:val="left"/>
    </w:lvl>
    <w:lvl w:ilvl="2" w:tplc="6778D302">
      <w:numFmt w:val="decimal"/>
      <w:lvlText w:val=""/>
      <w:lvlJc w:val="left"/>
    </w:lvl>
    <w:lvl w:ilvl="3" w:tplc="A954A4B4">
      <w:numFmt w:val="decimal"/>
      <w:lvlText w:val=""/>
      <w:lvlJc w:val="left"/>
    </w:lvl>
    <w:lvl w:ilvl="4" w:tplc="FF5AB602">
      <w:numFmt w:val="decimal"/>
      <w:lvlText w:val=""/>
      <w:lvlJc w:val="left"/>
    </w:lvl>
    <w:lvl w:ilvl="5" w:tplc="1D4A009E">
      <w:numFmt w:val="decimal"/>
      <w:lvlText w:val=""/>
      <w:lvlJc w:val="left"/>
    </w:lvl>
    <w:lvl w:ilvl="6" w:tplc="FC3AE07E">
      <w:numFmt w:val="decimal"/>
      <w:lvlText w:val=""/>
      <w:lvlJc w:val="left"/>
    </w:lvl>
    <w:lvl w:ilvl="7" w:tplc="F4CAAFD2">
      <w:numFmt w:val="decimal"/>
      <w:lvlText w:val=""/>
      <w:lvlJc w:val="left"/>
    </w:lvl>
    <w:lvl w:ilvl="8" w:tplc="AEDEF4C8">
      <w:numFmt w:val="decimal"/>
      <w:lvlText w:val=""/>
      <w:lvlJc w:val="left"/>
    </w:lvl>
  </w:abstractNum>
  <w:abstractNum w:abstractNumId="2" w15:restartNumberingAfterBreak="0">
    <w:nsid w:val="D8661911"/>
    <w:multiLevelType w:val="hybridMultilevel"/>
    <w:tmpl w:val="A46E3769"/>
    <w:lvl w:ilvl="0" w:tplc="56B4AFDA">
      <w:start w:val="1"/>
      <w:numFmt w:val="bullet"/>
      <w:lvlText w:val="•"/>
      <w:lvlJc w:val="left"/>
    </w:lvl>
    <w:lvl w:ilvl="1" w:tplc="D548ED66">
      <w:numFmt w:val="decimal"/>
      <w:lvlText w:val=""/>
      <w:lvlJc w:val="left"/>
    </w:lvl>
    <w:lvl w:ilvl="2" w:tplc="1152E522">
      <w:numFmt w:val="decimal"/>
      <w:lvlText w:val=""/>
      <w:lvlJc w:val="left"/>
    </w:lvl>
    <w:lvl w:ilvl="3" w:tplc="E034D3C2">
      <w:numFmt w:val="decimal"/>
      <w:lvlText w:val=""/>
      <w:lvlJc w:val="left"/>
    </w:lvl>
    <w:lvl w:ilvl="4" w:tplc="5D4A3E2E">
      <w:numFmt w:val="decimal"/>
      <w:lvlText w:val=""/>
      <w:lvlJc w:val="left"/>
    </w:lvl>
    <w:lvl w:ilvl="5" w:tplc="B850683C">
      <w:numFmt w:val="decimal"/>
      <w:lvlText w:val=""/>
      <w:lvlJc w:val="left"/>
    </w:lvl>
    <w:lvl w:ilvl="6" w:tplc="59E4F674">
      <w:numFmt w:val="decimal"/>
      <w:lvlText w:val=""/>
      <w:lvlJc w:val="left"/>
    </w:lvl>
    <w:lvl w:ilvl="7" w:tplc="8CBA469E">
      <w:numFmt w:val="decimal"/>
      <w:lvlText w:val=""/>
      <w:lvlJc w:val="left"/>
    </w:lvl>
    <w:lvl w:ilvl="8" w:tplc="7E064AEE">
      <w:numFmt w:val="decimal"/>
      <w:lvlText w:val=""/>
      <w:lvlJc w:val="left"/>
    </w:lvl>
  </w:abstractNum>
  <w:abstractNum w:abstractNumId="3" w15:restartNumberingAfterBreak="0">
    <w:nsid w:val="05A41C4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6A2FC7"/>
    <w:multiLevelType w:val="hybridMultilevel"/>
    <w:tmpl w:val="907668D4"/>
    <w:lvl w:ilvl="0" w:tplc="AE64A5E4">
      <w:numFmt w:val="bullet"/>
      <w:lvlText w:val="•"/>
      <w:lvlJc w:val="left"/>
      <w:pPr>
        <w:ind w:left="1080" w:hanging="72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A1F00"/>
    <w:multiLevelType w:val="hybridMultilevel"/>
    <w:tmpl w:val="7A612B7B"/>
    <w:lvl w:ilvl="0" w:tplc="61F677C8">
      <w:start w:val="1"/>
      <w:numFmt w:val="bullet"/>
      <w:lvlText w:val="•"/>
      <w:lvlJc w:val="left"/>
    </w:lvl>
    <w:lvl w:ilvl="1" w:tplc="BD480B1C">
      <w:numFmt w:val="decimal"/>
      <w:lvlText w:val=""/>
      <w:lvlJc w:val="left"/>
    </w:lvl>
    <w:lvl w:ilvl="2" w:tplc="745EA804">
      <w:numFmt w:val="decimal"/>
      <w:lvlText w:val=""/>
      <w:lvlJc w:val="left"/>
    </w:lvl>
    <w:lvl w:ilvl="3" w:tplc="0E6C9FB2">
      <w:numFmt w:val="decimal"/>
      <w:lvlText w:val=""/>
      <w:lvlJc w:val="left"/>
    </w:lvl>
    <w:lvl w:ilvl="4" w:tplc="F2D8D2B2">
      <w:numFmt w:val="decimal"/>
      <w:lvlText w:val=""/>
      <w:lvlJc w:val="left"/>
    </w:lvl>
    <w:lvl w:ilvl="5" w:tplc="AD4E08A0">
      <w:numFmt w:val="decimal"/>
      <w:lvlText w:val=""/>
      <w:lvlJc w:val="left"/>
    </w:lvl>
    <w:lvl w:ilvl="6" w:tplc="381AA526">
      <w:numFmt w:val="decimal"/>
      <w:lvlText w:val=""/>
      <w:lvlJc w:val="left"/>
    </w:lvl>
    <w:lvl w:ilvl="7" w:tplc="47142038">
      <w:numFmt w:val="decimal"/>
      <w:lvlText w:val=""/>
      <w:lvlJc w:val="left"/>
    </w:lvl>
    <w:lvl w:ilvl="8" w:tplc="6D1AFE9A">
      <w:numFmt w:val="decimal"/>
      <w:lvlText w:val=""/>
      <w:lvlJc w:val="left"/>
    </w:lvl>
  </w:abstractNum>
  <w:abstractNum w:abstractNumId="6" w15:restartNumberingAfterBreak="0">
    <w:nsid w:val="0BED371C"/>
    <w:multiLevelType w:val="hybridMultilevel"/>
    <w:tmpl w:val="DF623D3E"/>
    <w:lvl w:ilvl="0" w:tplc="509CC3F4">
      <w:start w:val="1"/>
      <w:numFmt w:val="bullet"/>
      <w:lvlText w:val="o"/>
      <w:lvlJc w:val="left"/>
      <w:pPr>
        <w:ind w:left="2508" w:hanging="360"/>
      </w:pPr>
      <w:rPr>
        <w:rFonts w:ascii="Courier New" w:hAnsi="Courier New" w:cs="Courier New" w:hint="default"/>
      </w:rPr>
    </w:lvl>
    <w:lvl w:ilvl="1" w:tplc="EC46C61E" w:tentative="1">
      <w:start w:val="1"/>
      <w:numFmt w:val="bullet"/>
      <w:lvlText w:val="o"/>
      <w:lvlJc w:val="left"/>
      <w:pPr>
        <w:ind w:left="2160" w:hanging="360"/>
      </w:pPr>
      <w:rPr>
        <w:rFonts w:ascii="Courier New" w:hAnsi="Courier New" w:cs="Courier New" w:hint="default"/>
      </w:rPr>
    </w:lvl>
    <w:lvl w:ilvl="2" w:tplc="ECA63BE2" w:tentative="1">
      <w:start w:val="1"/>
      <w:numFmt w:val="bullet"/>
      <w:lvlText w:val=""/>
      <w:lvlJc w:val="left"/>
      <w:pPr>
        <w:ind w:left="2880" w:hanging="360"/>
      </w:pPr>
      <w:rPr>
        <w:rFonts w:ascii="Wingdings" w:hAnsi="Wingdings" w:hint="default"/>
      </w:rPr>
    </w:lvl>
    <w:lvl w:ilvl="3" w:tplc="D262A622" w:tentative="1">
      <w:start w:val="1"/>
      <w:numFmt w:val="bullet"/>
      <w:lvlText w:val=""/>
      <w:lvlJc w:val="left"/>
      <w:pPr>
        <w:ind w:left="3600" w:hanging="360"/>
      </w:pPr>
      <w:rPr>
        <w:rFonts w:ascii="Symbol" w:hAnsi="Symbol" w:hint="default"/>
      </w:rPr>
    </w:lvl>
    <w:lvl w:ilvl="4" w:tplc="0E76391E" w:tentative="1">
      <w:start w:val="1"/>
      <w:numFmt w:val="bullet"/>
      <w:lvlText w:val="o"/>
      <w:lvlJc w:val="left"/>
      <w:pPr>
        <w:ind w:left="4320" w:hanging="360"/>
      </w:pPr>
      <w:rPr>
        <w:rFonts w:ascii="Courier New" w:hAnsi="Courier New" w:cs="Courier New" w:hint="default"/>
      </w:rPr>
    </w:lvl>
    <w:lvl w:ilvl="5" w:tplc="B7DE647A" w:tentative="1">
      <w:start w:val="1"/>
      <w:numFmt w:val="bullet"/>
      <w:lvlText w:val=""/>
      <w:lvlJc w:val="left"/>
      <w:pPr>
        <w:ind w:left="5040" w:hanging="360"/>
      </w:pPr>
      <w:rPr>
        <w:rFonts w:ascii="Wingdings" w:hAnsi="Wingdings" w:hint="default"/>
      </w:rPr>
    </w:lvl>
    <w:lvl w:ilvl="6" w:tplc="28DAA3BE" w:tentative="1">
      <w:start w:val="1"/>
      <w:numFmt w:val="bullet"/>
      <w:lvlText w:val=""/>
      <w:lvlJc w:val="left"/>
      <w:pPr>
        <w:ind w:left="5760" w:hanging="360"/>
      </w:pPr>
      <w:rPr>
        <w:rFonts w:ascii="Symbol" w:hAnsi="Symbol" w:hint="default"/>
      </w:rPr>
    </w:lvl>
    <w:lvl w:ilvl="7" w:tplc="4E9AC3D6" w:tentative="1">
      <w:start w:val="1"/>
      <w:numFmt w:val="bullet"/>
      <w:lvlText w:val="o"/>
      <w:lvlJc w:val="left"/>
      <w:pPr>
        <w:ind w:left="6480" w:hanging="360"/>
      </w:pPr>
      <w:rPr>
        <w:rFonts w:ascii="Courier New" w:hAnsi="Courier New" w:cs="Courier New" w:hint="default"/>
      </w:rPr>
    </w:lvl>
    <w:lvl w:ilvl="8" w:tplc="97761F16" w:tentative="1">
      <w:start w:val="1"/>
      <w:numFmt w:val="bullet"/>
      <w:lvlText w:val=""/>
      <w:lvlJc w:val="left"/>
      <w:pPr>
        <w:ind w:left="7200" w:hanging="360"/>
      </w:pPr>
      <w:rPr>
        <w:rFonts w:ascii="Wingdings" w:hAnsi="Wingdings" w:hint="default"/>
      </w:rPr>
    </w:lvl>
  </w:abstractNum>
  <w:abstractNum w:abstractNumId="7" w15:restartNumberingAfterBreak="0">
    <w:nsid w:val="0C857F9C"/>
    <w:multiLevelType w:val="hybridMultilevel"/>
    <w:tmpl w:val="CA7A465A"/>
    <w:lvl w:ilvl="0" w:tplc="21B44778">
      <w:start w:val="1"/>
      <w:numFmt w:val="bullet"/>
      <w:lvlText w:val=""/>
      <w:lvlJc w:val="left"/>
      <w:pPr>
        <w:ind w:left="360" w:hanging="360"/>
      </w:pPr>
      <w:rPr>
        <w:rFonts w:ascii="Symbol" w:hAnsi="Symbol" w:hint="default"/>
      </w:rPr>
    </w:lvl>
    <w:lvl w:ilvl="1" w:tplc="4E0A6F2A" w:tentative="1">
      <w:start w:val="1"/>
      <w:numFmt w:val="bullet"/>
      <w:lvlText w:val="o"/>
      <w:lvlJc w:val="left"/>
      <w:pPr>
        <w:ind w:left="1080" w:hanging="360"/>
      </w:pPr>
      <w:rPr>
        <w:rFonts w:ascii="Courier New" w:hAnsi="Courier New" w:cs="Courier New" w:hint="default"/>
      </w:rPr>
    </w:lvl>
    <w:lvl w:ilvl="2" w:tplc="12B88068" w:tentative="1">
      <w:start w:val="1"/>
      <w:numFmt w:val="bullet"/>
      <w:lvlText w:val=""/>
      <w:lvlJc w:val="left"/>
      <w:pPr>
        <w:ind w:left="1800" w:hanging="360"/>
      </w:pPr>
      <w:rPr>
        <w:rFonts w:ascii="Wingdings" w:hAnsi="Wingdings" w:hint="default"/>
      </w:rPr>
    </w:lvl>
    <w:lvl w:ilvl="3" w:tplc="946A3F86" w:tentative="1">
      <w:start w:val="1"/>
      <w:numFmt w:val="bullet"/>
      <w:lvlText w:val=""/>
      <w:lvlJc w:val="left"/>
      <w:pPr>
        <w:ind w:left="2520" w:hanging="360"/>
      </w:pPr>
      <w:rPr>
        <w:rFonts w:ascii="Symbol" w:hAnsi="Symbol" w:hint="default"/>
      </w:rPr>
    </w:lvl>
    <w:lvl w:ilvl="4" w:tplc="8D7431D2" w:tentative="1">
      <w:start w:val="1"/>
      <w:numFmt w:val="bullet"/>
      <w:lvlText w:val="o"/>
      <w:lvlJc w:val="left"/>
      <w:pPr>
        <w:ind w:left="3240" w:hanging="360"/>
      </w:pPr>
      <w:rPr>
        <w:rFonts w:ascii="Courier New" w:hAnsi="Courier New" w:cs="Courier New" w:hint="default"/>
      </w:rPr>
    </w:lvl>
    <w:lvl w:ilvl="5" w:tplc="AD60C712" w:tentative="1">
      <w:start w:val="1"/>
      <w:numFmt w:val="bullet"/>
      <w:lvlText w:val=""/>
      <w:lvlJc w:val="left"/>
      <w:pPr>
        <w:ind w:left="3960" w:hanging="360"/>
      </w:pPr>
      <w:rPr>
        <w:rFonts w:ascii="Wingdings" w:hAnsi="Wingdings" w:hint="default"/>
      </w:rPr>
    </w:lvl>
    <w:lvl w:ilvl="6" w:tplc="95E03432" w:tentative="1">
      <w:start w:val="1"/>
      <w:numFmt w:val="bullet"/>
      <w:lvlText w:val=""/>
      <w:lvlJc w:val="left"/>
      <w:pPr>
        <w:ind w:left="4680" w:hanging="360"/>
      </w:pPr>
      <w:rPr>
        <w:rFonts w:ascii="Symbol" w:hAnsi="Symbol" w:hint="default"/>
      </w:rPr>
    </w:lvl>
    <w:lvl w:ilvl="7" w:tplc="BE30D05A" w:tentative="1">
      <w:start w:val="1"/>
      <w:numFmt w:val="bullet"/>
      <w:lvlText w:val="o"/>
      <w:lvlJc w:val="left"/>
      <w:pPr>
        <w:ind w:left="5400" w:hanging="360"/>
      </w:pPr>
      <w:rPr>
        <w:rFonts w:ascii="Courier New" w:hAnsi="Courier New" w:cs="Courier New" w:hint="default"/>
      </w:rPr>
    </w:lvl>
    <w:lvl w:ilvl="8" w:tplc="AEDCD0D0" w:tentative="1">
      <w:start w:val="1"/>
      <w:numFmt w:val="bullet"/>
      <w:lvlText w:val=""/>
      <w:lvlJc w:val="left"/>
      <w:pPr>
        <w:ind w:left="6120" w:hanging="360"/>
      </w:pPr>
      <w:rPr>
        <w:rFonts w:ascii="Wingdings" w:hAnsi="Wingdings" w:hint="default"/>
      </w:rPr>
    </w:lvl>
  </w:abstractNum>
  <w:abstractNum w:abstractNumId="8" w15:restartNumberingAfterBreak="0">
    <w:nsid w:val="119D65C4"/>
    <w:multiLevelType w:val="hybridMultilevel"/>
    <w:tmpl w:val="ADA88AA6"/>
    <w:lvl w:ilvl="0" w:tplc="26866476">
      <w:start w:val="1"/>
      <w:numFmt w:val="bullet"/>
      <w:lvlText w:val=""/>
      <w:lvlJc w:val="left"/>
      <w:pPr>
        <w:ind w:left="720" w:hanging="360"/>
      </w:pPr>
      <w:rPr>
        <w:rFonts w:ascii="Symbol" w:hAnsi="Symbol" w:hint="default"/>
      </w:rPr>
    </w:lvl>
    <w:lvl w:ilvl="1" w:tplc="87ECEB2C" w:tentative="1">
      <w:start w:val="1"/>
      <w:numFmt w:val="bullet"/>
      <w:lvlText w:val="o"/>
      <w:lvlJc w:val="left"/>
      <w:pPr>
        <w:ind w:left="1440" w:hanging="360"/>
      </w:pPr>
      <w:rPr>
        <w:rFonts w:ascii="Courier New" w:hAnsi="Courier New" w:cs="Courier New" w:hint="default"/>
      </w:rPr>
    </w:lvl>
    <w:lvl w:ilvl="2" w:tplc="78CCA038" w:tentative="1">
      <w:start w:val="1"/>
      <w:numFmt w:val="bullet"/>
      <w:lvlText w:val=""/>
      <w:lvlJc w:val="left"/>
      <w:pPr>
        <w:ind w:left="2160" w:hanging="360"/>
      </w:pPr>
      <w:rPr>
        <w:rFonts w:ascii="Wingdings" w:hAnsi="Wingdings" w:hint="default"/>
      </w:rPr>
    </w:lvl>
    <w:lvl w:ilvl="3" w:tplc="1E60A808" w:tentative="1">
      <w:start w:val="1"/>
      <w:numFmt w:val="bullet"/>
      <w:lvlText w:val=""/>
      <w:lvlJc w:val="left"/>
      <w:pPr>
        <w:ind w:left="2880" w:hanging="360"/>
      </w:pPr>
      <w:rPr>
        <w:rFonts w:ascii="Symbol" w:hAnsi="Symbol" w:hint="default"/>
      </w:rPr>
    </w:lvl>
    <w:lvl w:ilvl="4" w:tplc="D932E288" w:tentative="1">
      <w:start w:val="1"/>
      <w:numFmt w:val="bullet"/>
      <w:lvlText w:val="o"/>
      <w:lvlJc w:val="left"/>
      <w:pPr>
        <w:ind w:left="3600" w:hanging="360"/>
      </w:pPr>
      <w:rPr>
        <w:rFonts w:ascii="Courier New" w:hAnsi="Courier New" w:cs="Courier New" w:hint="default"/>
      </w:rPr>
    </w:lvl>
    <w:lvl w:ilvl="5" w:tplc="198C8358" w:tentative="1">
      <w:start w:val="1"/>
      <w:numFmt w:val="bullet"/>
      <w:lvlText w:val=""/>
      <w:lvlJc w:val="left"/>
      <w:pPr>
        <w:ind w:left="4320" w:hanging="360"/>
      </w:pPr>
      <w:rPr>
        <w:rFonts w:ascii="Wingdings" w:hAnsi="Wingdings" w:hint="default"/>
      </w:rPr>
    </w:lvl>
    <w:lvl w:ilvl="6" w:tplc="68AC01BC" w:tentative="1">
      <w:start w:val="1"/>
      <w:numFmt w:val="bullet"/>
      <w:lvlText w:val=""/>
      <w:lvlJc w:val="left"/>
      <w:pPr>
        <w:ind w:left="5040" w:hanging="360"/>
      </w:pPr>
      <w:rPr>
        <w:rFonts w:ascii="Symbol" w:hAnsi="Symbol" w:hint="default"/>
      </w:rPr>
    </w:lvl>
    <w:lvl w:ilvl="7" w:tplc="E4201C68" w:tentative="1">
      <w:start w:val="1"/>
      <w:numFmt w:val="bullet"/>
      <w:lvlText w:val="o"/>
      <w:lvlJc w:val="left"/>
      <w:pPr>
        <w:ind w:left="5760" w:hanging="360"/>
      </w:pPr>
      <w:rPr>
        <w:rFonts w:ascii="Courier New" w:hAnsi="Courier New" w:cs="Courier New" w:hint="default"/>
      </w:rPr>
    </w:lvl>
    <w:lvl w:ilvl="8" w:tplc="0A98BE8C" w:tentative="1">
      <w:start w:val="1"/>
      <w:numFmt w:val="bullet"/>
      <w:lvlText w:val=""/>
      <w:lvlJc w:val="left"/>
      <w:pPr>
        <w:ind w:left="6480" w:hanging="360"/>
      </w:pPr>
      <w:rPr>
        <w:rFonts w:ascii="Wingdings" w:hAnsi="Wingdings" w:hint="default"/>
      </w:rPr>
    </w:lvl>
  </w:abstractNum>
  <w:abstractNum w:abstractNumId="9" w15:restartNumberingAfterBreak="0">
    <w:nsid w:val="16340490"/>
    <w:multiLevelType w:val="hybridMultilevel"/>
    <w:tmpl w:val="5ADE6FB6"/>
    <w:lvl w:ilvl="0" w:tplc="2C74D1D6">
      <w:start w:val="1"/>
      <w:numFmt w:val="bullet"/>
      <w:lvlText w:val=""/>
      <w:lvlJc w:val="left"/>
      <w:pPr>
        <w:ind w:left="1440" w:hanging="360"/>
      </w:pPr>
      <w:rPr>
        <w:rFonts w:ascii="Symbol" w:hAnsi="Symbol" w:hint="default"/>
      </w:rPr>
    </w:lvl>
    <w:lvl w:ilvl="1" w:tplc="BC70CC78" w:tentative="1">
      <w:start w:val="1"/>
      <w:numFmt w:val="bullet"/>
      <w:lvlText w:val="o"/>
      <w:lvlJc w:val="left"/>
      <w:pPr>
        <w:ind w:left="2160" w:hanging="360"/>
      </w:pPr>
      <w:rPr>
        <w:rFonts w:ascii="Courier New" w:hAnsi="Courier New" w:cs="Courier New" w:hint="default"/>
      </w:rPr>
    </w:lvl>
    <w:lvl w:ilvl="2" w:tplc="B3067C6E" w:tentative="1">
      <w:start w:val="1"/>
      <w:numFmt w:val="bullet"/>
      <w:lvlText w:val=""/>
      <w:lvlJc w:val="left"/>
      <w:pPr>
        <w:ind w:left="2880" w:hanging="360"/>
      </w:pPr>
      <w:rPr>
        <w:rFonts w:ascii="Wingdings" w:hAnsi="Wingdings" w:hint="default"/>
      </w:rPr>
    </w:lvl>
    <w:lvl w:ilvl="3" w:tplc="19FAEEFE" w:tentative="1">
      <w:start w:val="1"/>
      <w:numFmt w:val="bullet"/>
      <w:lvlText w:val=""/>
      <w:lvlJc w:val="left"/>
      <w:pPr>
        <w:ind w:left="3600" w:hanging="360"/>
      </w:pPr>
      <w:rPr>
        <w:rFonts w:ascii="Symbol" w:hAnsi="Symbol" w:hint="default"/>
      </w:rPr>
    </w:lvl>
    <w:lvl w:ilvl="4" w:tplc="43B4A736" w:tentative="1">
      <w:start w:val="1"/>
      <w:numFmt w:val="bullet"/>
      <w:lvlText w:val="o"/>
      <w:lvlJc w:val="left"/>
      <w:pPr>
        <w:ind w:left="4320" w:hanging="360"/>
      </w:pPr>
      <w:rPr>
        <w:rFonts w:ascii="Courier New" w:hAnsi="Courier New" w:cs="Courier New" w:hint="default"/>
      </w:rPr>
    </w:lvl>
    <w:lvl w:ilvl="5" w:tplc="66E6DB8E" w:tentative="1">
      <w:start w:val="1"/>
      <w:numFmt w:val="bullet"/>
      <w:lvlText w:val=""/>
      <w:lvlJc w:val="left"/>
      <w:pPr>
        <w:ind w:left="5040" w:hanging="360"/>
      </w:pPr>
      <w:rPr>
        <w:rFonts w:ascii="Wingdings" w:hAnsi="Wingdings" w:hint="default"/>
      </w:rPr>
    </w:lvl>
    <w:lvl w:ilvl="6" w:tplc="843A3612" w:tentative="1">
      <w:start w:val="1"/>
      <w:numFmt w:val="bullet"/>
      <w:lvlText w:val=""/>
      <w:lvlJc w:val="left"/>
      <w:pPr>
        <w:ind w:left="5760" w:hanging="360"/>
      </w:pPr>
      <w:rPr>
        <w:rFonts w:ascii="Symbol" w:hAnsi="Symbol" w:hint="default"/>
      </w:rPr>
    </w:lvl>
    <w:lvl w:ilvl="7" w:tplc="98F224BE" w:tentative="1">
      <w:start w:val="1"/>
      <w:numFmt w:val="bullet"/>
      <w:lvlText w:val="o"/>
      <w:lvlJc w:val="left"/>
      <w:pPr>
        <w:ind w:left="6480" w:hanging="360"/>
      </w:pPr>
      <w:rPr>
        <w:rFonts w:ascii="Courier New" w:hAnsi="Courier New" w:cs="Courier New" w:hint="default"/>
      </w:rPr>
    </w:lvl>
    <w:lvl w:ilvl="8" w:tplc="082AA826" w:tentative="1">
      <w:start w:val="1"/>
      <w:numFmt w:val="bullet"/>
      <w:lvlText w:val=""/>
      <w:lvlJc w:val="left"/>
      <w:pPr>
        <w:ind w:left="7200" w:hanging="360"/>
      </w:pPr>
      <w:rPr>
        <w:rFonts w:ascii="Wingdings" w:hAnsi="Wingdings" w:hint="default"/>
      </w:rPr>
    </w:lvl>
  </w:abstractNum>
  <w:abstractNum w:abstractNumId="10" w15:restartNumberingAfterBreak="0">
    <w:nsid w:val="17CE74D6"/>
    <w:multiLevelType w:val="hybridMultilevel"/>
    <w:tmpl w:val="DC8455DE"/>
    <w:lvl w:ilvl="0" w:tplc="E0744444">
      <w:start w:val="1"/>
      <w:numFmt w:val="bullet"/>
      <w:lvlText w:val=""/>
      <w:lvlJc w:val="left"/>
      <w:pPr>
        <w:ind w:left="720" w:hanging="360"/>
      </w:pPr>
      <w:rPr>
        <w:rFonts w:ascii="Symbol" w:hAnsi="Symbol" w:hint="default"/>
      </w:rPr>
    </w:lvl>
    <w:lvl w:ilvl="1" w:tplc="583684BA" w:tentative="1">
      <w:start w:val="1"/>
      <w:numFmt w:val="bullet"/>
      <w:lvlText w:val="o"/>
      <w:lvlJc w:val="left"/>
      <w:pPr>
        <w:ind w:left="1440" w:hanging="360"/>
      </w:pPr>
      <w:rPr>
        <w:rFonts w:ascii="Courier New" w:hAnsi="Courier New" w:cs="Courier New" w:hint="default"/>
      </w:rPr>
    </w:lvl>
    <w:lvl w:ilvl="2" w:tplc="3968BB52" w:tentative="1">
      <w:start w:val="1"/>
      <w:numFmt w:val="bullet"/>
      <w:lvlText w:val=""/>
      <w:lvlJc w:val="left"/>
      <w:pPr>
        <w:ind w:left="2160" w:hanging="360"/>
      </w:pPr>
      <w:rPr>
        <w:rFonts w:ascii="Wingdings" w:hAnsi="Wingdings" w:hint="default"/>
      </w:rPr>
    </w:lvl>
    <w:lvl w:ilvl="3" w:tplc="B90E00D0" w:tentative="1">
      <w:start w:val="1"/>
      <w:numFmt w:val="bullet"/>
      <w:lvlText w:val=""/>
      <w:lvlJc w:val="left"/>
      <w:pPr>
        <w:ind w:left="2880" w:hanging="360"/>
      </w:pPr>
      <w:rPr>
        <w:rFonts w:ascii="Symbol" w:hAnsi="Symbol" w:hint="default"/>
      </w:rPr>
    </w:lvl>
    <w:lvl w:ilvl="4" w:tplc="6FEAEDB8" w:tentative="1">
      <w:start w:val="1"/>
      <w:numFmt w:val="bullet"/>
      <w:lvlText w:val="o"/>
      <w:lvlJc w:val="left"/>
      <w:pPr>
        <w:ind w:left="3600" w:hanging="360"/>
      </w:pPr>
      <w:rPr>
        <w:rFonts w:ascii="Courier New" w:hAnsi="Courier New" w:cs="Courier New" w:hint="default"/>
      </w:rPr>
    </w:lvl>
    <w:lvl w:ilvl="5" w:tplc="564890BC" w:tentative="1">
      <w:start w:val="1"/>
      <w:numFmt w:val="bullet"/>
      <w:lvlText w:val=""/>
      <w:lvlJc w:val="left"/>
      <w:pPr>
        <w:ind w:left="4320" w:hanging="360"/>
      </w:pPr>
      <w:rPr>
        <w:rFonts w:ascii="Wingdings" w:hAnsi="Wingdings" w:hint="default"/>
      </w:rPr>
    </w:lvl>
    <w:lvl w:ilvl="6" w:tplc="E8FA58D8" w:tentative="1">
      <w:start w:val="1"/>
      <w:numFmt w:val="bullet"/>
      <w:lvlText w:val=""/>
      <w:lvlJc w:val="left"/>
      <w:pPr>
        <w:ind w:left="5040" w:hanging="360"/>
      </w:pPr>
      <w:rPr>
        <w:rFonts w:ascii="Symbol" w:hAnsi="Symbol" w:hint="default"/>
      </w:rPr>
    </w:lvl>
    <w:lvl w:ilvl="7" w:tplc="AE128876" w:tentative="1">
      <w:start w:val="1"/>
      <w:numFmt w:val="bullet"/>
      <w:lvlText w:val="o"/>
      <w:lvlJc w:val="left"/>
      <w:pPr>
        <w:ind w:left="5760" w:hanging="360"/>
      </w:pPr>
      <w:rPr>
        <w:rFonts w:ascii="Courier New" w:hAnsi="Courier New" w:cs="Courier New" w:hint="default"/>
      </w:rPr>
    </w:lvl>
    <w:lvl w:ilvl="8" w:tplc="7FF09BD4" w:tentative="1">
      <w:start w:val="1"/>
      <w:numFmt w:val="bullet"/>
      <w:lvlText w:val=""/>
      <w:lvlJc w:val="left"/>
      <w:pPr>
        <w:ind w:left="6480" w:hanging="360"/>
      </w:pPr>
      <w:rPr>
        <w:rFonts w:ascii="Wingdings" w:hAnsi="Wingdings" w:hint="default"/>
      </w:rPr>
    </w:lvl>
  </w:abstractNum>
  <w:abstractNum w:abstractNumId="11" w15:restartNumberingAfterBreak="0">
    <w:nsid w:val="180B060B"/>
    <w:multiLevelType w:val="hybridMultilevel"/>
    <w:tmpl w:val="E25C66A8"/>
    <w:lvl w:ilvl="0" w:tplc="B524C954">
      <w:start w:val="1"/>
      <w:numFmt w:val="bullet"/>
      <w:lvlText w:val=""/>
      <w:lvlJc w:val="left"/>
      <w:pPr>
        <w:ind w:left="720" w:hanging="360"/>
      </w:pPr>
      <w:rPr>
        <w:rFonts w:ascii="Symbol" w:hAnsi="Symbol" w:hint="default"/>
      </w:rPr>
    </w:lvl>
    <w:lvl w:ilvl="1" w:tplc="4A1435DC" w:tentative="1">
      <w:start w:val="1"/>
      <w:numFmt w:val="bullet"/>
      <w:lvlText w:val="o"/>
      <w:lvlJc w:val="left"/>
      <w:pPr>
        <w:ind w:left="1440" w:hanging="360"/>
      </w:pPr>
      <w:rPr>
        <w:rFonts w:ascii="Courier New" w:hAnsi="Courier New" w:cs="Courier New" w:hint="default"/>
      </w:rPr>
    </w:lvl>
    <w:lvl w:ilvl="2" w:tplc="866E920C" w:tentative="1">
      <w:start w:val="1"/>
      <w:numFmt w:val="bullet"/>
      <w:lvlText w:val=""/>
      <w:lvlJc w:val="left"/>
      <w:pPr>
        <w:ind w:left="2160" w:hanging="360"/>
      </w:pPr>
      <w:rPr>
        <w:rFonts w:ascii="Wingdings" w:hAnsi="Wingdings" w:hint="default"/>
      </w:rPr>
    </w:lvl>
    <w:lvl w:ilvl="3" w:tplc="3ED255E8" w:tentative="1">
      <w:start w:val="1"/>
      <w:numFmt w:val="bullet"/>
      <w:lvlText w:val=""/>
      <w:lvlJc w:val="left"/>
      <w:pPr>
        <w:ind w:left="2880" w:hanging="360"/>
      </w:pPr>
      <w:rPr>
        <w:rFonts w:ascii="Symbol" w:hAnsi="Symbol" w:hint="default"/>
      </w:rPr>
    </w:lvl>
    <w:lvl w:ilvl="4" w:tplc="2F3C86B2" w:tentative="1">
      <w:start w:val="1"/>
      <w:numFmt w:val="bullet"/>
      <w:lvlText w:val="o"/>
      <w:lvlJc w:val="left"/>
      <w:pPr>
        <w:ind w:left="3600" w:hanging="360"/>
      </w:pPr>
      <w:rPr>
        <w:rFonts w:ascii="Courier New" w:hAnsi="Courier New" w:cs="Courier New" w:hint="default"/>
      </w:rPr>
    </w:lvl>
    <w:lvl w:ilvl="5" w:tplc="CFAA36E0" w:tentative="1">
      <w:start w:val="1"/>
      <w:numFmt w:val="bullet"/>
      <w:lvlText w:val=""/>
      <w:lvlJc w:val="left"/>
      <w:pPr>
        <w:ind w:left="4320" w:hanging="360"/>
      </w:pPr>
      <w:rPr>
        <w:rFonts w:ascii="Wingdings" w:hAnsi="Wingdings" w:hint="default"/>
      </w:rPr>
    </w:lvl>
    <w:lvl w:ilvl="6" w:tplc="7778B7D4" w:tentative="1">
      <w:start w:val="1"/>
      <w:numFmt w:val="bullet"/>
      <w:lvlText w:val=""/>
      <w:lvlJc w:val="left"/>
      <w:pPr>
        <w:ind w:left="5040" w:hanging="360"/>
      </w:pPr>
      <w:rPr>
        <w:rFonts w:ascii="Symbol" w:hAnsi="Symbol" w:hint="default"/>
      </w:rPr>
    </w:lvl>
    <w:lvl w:ilvl="7" w:tplc="D2966E7C" w:tentative="1">
      <w:start w:val="1"/>
      <w:numFmt w:val="bullet"/>
      <w:lvlText w:val="o"/>
      <w:lvlJc w:val="left"/>
      <w:pPr>
        <w:ind w:left="5760" w:hanging="360"/>
      </w:pPr>
      <w:rPr>
        <w:rFonts w:ascii="Courier New" w:hAnsi="Courier New" w:cs="Courier New" w:hint="default"/>
      </w:rPr>
    </w:lvl>
    <w:lvl w:ilvl="8" w:tplc="1778D050" w:tentative="1">
      <w:start w:val="1"/>
      <w:numFmt w:val="bullet"/>
      <w:lvlText w:val=""/>
      <w:lvlJc w:val="left"/>
      <w:pPr>
        <w:ind w:left="6480" w:hanging="360"/>
      </w:pPr>
      <w:rPr>
        <w:rFonts w:ascii="Wingdings" w:hAnsi="Wingdings" w:hint="default"/>
      </w:rPr>
    </w:lvl>
  </w:abstractNum>
  <w:abstractNum w:abstractNumId="12" w15:restartNumberingAfterBreak="0">
    <w:nsid w:val="194F2D0F"/>
    <w:multiLevelType w:val="hybridMultilevel"/>
    <w:tmpl w:val="1E5E77CE"/>
    <w:lvl w:ilvl="0" w:tplc="8B9EB972">
      <w:numFmt w:val="bullet"/>
      <w:lvlText w:val="-"/>
      <w:lvlJc w:val="left"/>
      <w:pPr>
        <w:ind w:left="1080" w:hanging="360"/>
      </w:pPr>
      <w:rPr>
        <w:rFonts w:ascii="Calibri" w:eastAsiaTheme="minorHAnsi" w:hAnsi="Calibri" w:cs="Calibri" w:hint="default"/>
      </w:rPr>
    </w:lvl>
    <w:lvl w:ilvl="1" w:tplc="002002E8" w:tentative="1">
      <w:start w:val="1"/>
      <w:numFmt w:val="bullet"/>
      <w:lvlText w:val="o"/>
      <w:lvlJc w:val="left"/>
      <w:pPr>
        <w:ind w:left="1800" w:hanging="360"/>
      </w:pPr>
      <w:rPr>
        <w:rFonts w:ascii="Courier New" w:hAnsi="Courier New" w:cs="Courier New" w:hint="default"/>
      </w:rPr>
    </w:lvl>
    <w:lvl w:ilvl="2" w:tplc="C218ACDC" w:tentative="1">
      <w:start w:val="1"/>
      <w:numFmt w:val="bullet"/>
      <w:lvlText w:val=""/>
      <w:lvlJc w:val="left"/>
      <w:pPr>
        <w:ind w:left="2520" w:hanging="360"/>
      </w:pPr>
      <w:rPr>
        <w:rFonts w:ascii="Wingdings" w:hAnsi="Wingdings" w:hint="default"/>
      </w:rPr>
    </w:lvl>
    <w:lvl w:ilvl="3" w:tplc="FA1A767C" w:tentative="1">
      <w:start w:val="1"/>
      <w:numFmt w:val="bullet"/>
      <w:lvlText w:val=""/>
      <w:lvlJc w:val="left"/>
      <w:pPr>
        <w:ind w:left="3240" w:hanging="360"/>
      </w:pPr>
      <w:rPr>
        <w:rFonts w:ascii="Symbol" w:hAnsi="Symbol" w:hint="default"/>
      </w:rPr>
    </w:lvl>
    <w:lvl w:ilvl="4" w:tplc="F26E1FEA" w:tentative="1">
      <w:start w:val="1"/>
      <w:numFmt w:val="bullet"/>
      <w:lvlText w:val="o"/>
      <w:lvlJc w:val="left"/>
      <w:pPr>
        <w:ind w:left="3960" w:hanging="360"/>
      </w:pPr>
      <w:rPr>
        <w:rFonts w:ascii="Courier New" w:hAnsi="Courier New" w:cs="Courier New" w:hint="default"/>
      </w:rPr>
    </w:lvl>
    <w:lvl w:ilvl="5" w:tplc="A1F02368" w:tentative="1">
      <w:start w:val="1"/>
      <w:numFmt w:val="bullet"/>
      <w:lvlText w:val=""/>
      <w:lvlJc w:val="left"/>
      <w:pPr>
        <w:ind w:left="4680" w:hanging="360"/>
      </w:pPr>
      <w:rPr>
        <w:rFonts w:ascii="Wingdings" w:hAnsi="Wingdings" w:hint="default"/>
      </w:rPr>
    </w:lvl>
    <w:lvl w:ilvl="6" w:tplc="C4487A2A" w:tentative="1">
      <w:start w:val="1"/>
      <w:numFmt w:val="bullet"/>
      <w:lvlText w:val=""/>
      <w:lvlJc w:val="left"/>
      <w:pPr>
        <w:ind w:left="5400" w:hanging="360"/>
      </w:pPr>
      <w:rPr>
        <w:rFonts w:ascii="Symbol" w:hAnsi="Symbol" w:hint="default"/>
      </w:rPr>
    </w:lvl>
    <w:lvl w:ilvl="7" w:tplc="0BA069FE" w:tentative="1">
      <w:start w:val="1"/>
      <w:numFmt w:val="bullet"/>
      <w:lvlText w:val="o"/>
      <w:lvlJc w:val="left"/>
      <w:pPr>
        <w:ind w:left="6120" w:hanging="360"/>
      </w:pPr>
      <w:rPr>
        <w:rFonts w:ascii="Courier New" w:hAnsi="Courier New" w:cs="Courier New" w:hint="default"/>
      </w:rPr>
    </w:lvl>
    <w:lvl w:ilvl="8" w:tplc="8BCA5FE4" w:tentative="1">
      <w:start w:val="1"/>
      <w:numFmt w:val="bullet"/>
      <w:lvlText w:val=""/>
      <w:lvlJc w:val="left"/>
      <w:pPr>
        <w:ind w:left="6840" w:hanging="360"/>
      </w:pPr>
      <w:rPr>
        <w:rFonts w:ascii="Wingdings" w:hAnsi="Wingdings" w:hint="default"/>
      </w:rPr>
    </w:lvl>
  </w:abstractNum>
  <w:abstractNum w:abstractNumId="13" w15:restartNumberingAfterBreak="0">
    <w:nsid w:val="1D8F3C63"/>
    <w:multiLevelType w:val="hybridMultilevel"/>
    <w:tmpl w:val="660EB35A"/>
    <w:lvl w:ilvl="0" w:tplc="03645D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0285DB5"/>
    <w:multiLevelType w:val="hybridMultilevel"/>
    <w:tmpl w:val="FCBC7C40"/>
    <w:lvl w:ilvl="0" w:tplc="C2BA0888">
      <w:numFmt w:val="bullet"/>
      <w:lvlText w:val="-"/>
      <w:lvlJc w:val="left"/>
      <w:pPr>
        <w:ind w:left="720" w:hanging="360"/>
      </w:pPr>
      <w:rPr>
        <w:rFonts w:ascii="Calibri" w:eastAsiaTheme="minorHAnsi" w:hAnsi="Calibri" w:cs="Calibri" w:hint="default"/>
      </w:rPr>
    </w:lvl>
    <w:lvl w:ilvl="1" w:tplc="BA361AC4" w:tentative="1">
      <w:start w:val="1"/>
      <w:numFmt w:val="bullet"/>
      <w:lvlText w:val="o"/>
      <w:lvlJc w:val="left"/>
      <w:pPr>
        <w:ind w:left="1440" w:hanging="360"/>
      </w:pPr>
      <w:rPr>
        <w:rFonts w:ascii="Courier New" w:hAnsi="Courier New" w:cs="Courier New" w:hint="default"/>
      </w:rPr>
    </w:lvl>
    <w:lvl w:ilvl="2" w:tplc="4CCA3280" w:tentative="1">
      <w:start w:val="1"/>
      <w:numFmt w:val="bullet"/>
      <w:lvlText w:val=""/>
      <w:lvlJc w:val="left"/>
      <w:pPr>
        <w:ind w:left="2160" w:hanging="360"/>
      </w:pPr>
      <w:rPr>
        <w:rFonts w:ascii="Wingdings" w:hAnsi="Wingdings" w:hint="default"/>
      </w:rPr>
    </w:lvl>
    <w:lvl w:ilvl="3" w:tplc="B52AAC1C" w:tentative="1">
      <w:start w:val="1"/>
      <w:numFmt w:val="bullet"/>
      <w:lvlText w:val=""/>
      <w:lvlJc w:val="left"/>
      <w:pPr>
        <w:ind w:left="2880" w:hanging="360"/>
      </w:pPr>
      <w:rPr>
        <w:rFonts w:ascii="Symbol" w:hAnsi="Symbol" w:hint="default"/>
      </w:rPr>
    </w:lvl>
    <w:lvl w:ilvl="4" w:tplc="2EC48408" w:tentative="1">
      <w:start w:val="1"/>
      <w:numFmt w:val="bullet"/>
      <w:lvlText w:val="o"/>
      <w:lvlJc w:val="left"/>
      <w:pPr>
        <w:ind w:left="3600" w:hanging="360"/>
      </w:pPr>
      <w:rPr>
        <w:rFonts w:ascii="Courier New" w:hAnsi="Courier New" w:cs="Courier New" w:hint="default"/>
      </w:rPr>
    </w:lvl>
    <w:lvl w:ilvl="5" w:tplc="A7864AE6" w:tentative="1">
      <w:start w:val="1"/>
      <w:numFmt w:val="bullet"/>
      <w:lvlText w:val=""/>
      <w:lvlJc w:val="left"/>
      <w:pPr>
        <w:ind w:left="4320" w:hanging="360"/>
      </w:pPr>
      <w:rPr>
        <w:rFonts w:ascii="Wingdings" w:hAnsi="Wingdings" w:hint="default"/>
      </w:rPr>
    </w:lvl>
    <w:lvl w:ilvl="6" w:tplc="D50E3330" w:tentative="1">
      <w:start w:val="1"/>
      <w:numFmt w:val="bullet"/>
      <w:lvlText w:val=""/>
      <w:lvlJc w:val="left"/>
      <w:pPr>
        <w:ind w:left="5040" w:hanging="360"/>
      </w:pPr>
      <w:rPr>
        <w:rFonts w:ascii="Symbol" w:hAnsi="Symbol" w:hint="default"/>
      </w:rPr>
    </w:lvl>
    <w:lvl w:ilvl="7" w:tplc="46B897F6" w:tentative="1">
      <w:start w:val="1"/>
      <w:numFmt w:val="bullet"/>
      <w:lvlText w:val="o"/>
      <w:lvlJc w:val="left"/>
      <w:pPr>
        <w:ind w:left="5760" w:hanging="360"/>
      </w:pPr>
      <w:rPr>
        <w:rFonts w:ascii="Courier New" w:hAnsi="Courier New" w:cs="Courier New" w:hint="default"/>
      </w:rPr>
    </w:lvl>
    <w:lvl w:ilvl="8" w:tplc="57AA8172" w:tentative="1">
      <w:start w:val="1"/>
      <w:numFmt w:val="bullet"/>
      <w:lvlText w:val=""/>
      <w:lvlJc w:val="left"/>
      <w:pPr>
        <w:ind w:left="6480" w:hanging="360"/>
      </w:pPr>
      <w:rPr>
        <w:rFonts w:ascii="Wingdings" w:hAnsi="Wingdings" w:hint="default"/>
      </w:rPr>
    </w:lvl>
  </w:abstractNum>
  <w:abstractNum w:abstractNumId="15" w15:restartNumberingAfterBreak="0">
    <w:nsid w:val="28DA5BA4"/>
    <w:multiLevelType w:val="hybridMultilevel"/>
    <w:tmpl w:val="8B4C5BFA"/>
    <w:lvl w:ilvl="0" w:tplc="9A52DEB2">
      <w:start w:val="1"/>
      <w:numFmt w:val="decimal"/>
      <w:lvlText w:val="%1."/>
      <w:lvlJc w:val="left"/>
      <w:pPr>
        <w:ind w:left="720" w:hanging="360"/>
      </w:pPr>
      <w:rPr>
        <w:rFonts w:hint="default"/>
      </w:rPr>
    </w:lvl>
    <w:lvl w:ilvl="1" w:tplc="EED04B28">
      <w:start w:val="1"/>
      <w:numFmt w:val="lowerLetter"/>
      <w:lvlText w:val="%2."/>
      <w:lvlJc w:val="left"/>
      <w:pPr>
        <w:ind w:left="1440" w:hanging="360"/>
      </w:pPr>
    </w:lvl>
    <w:lvl w:ilvl="2" w:tplc="8BBC4F44" w:tentative="1">
      <w:start w:val="1"/>
      <w:numFmt w:val="lowerRoman"/>
      <w:lvlText w:val="%3."/>
      <w:lvlJc w:val="right"/>
      <w:pPr>
        <w:ind w:left="2160" w:hanging="180"/>
      </w:pPr>
    </w:lvl>
    <w:lvl w:ilvl="3" w:tplc="4F2EFCFC" w:tentative="1">
      <w:start w:val="1"/>
      <w:numFmt w:val="decimal"/>
      <w:lvlText w:val="%4."/>
      <w:lvlJc w:val="left"/>
      <w:pPr>
        <w:ind w:left="2880" w:hanging="360"/>
      </w:pPr>
    </w:lvl>
    <w:lvl w:ilvl="4" w:tplc="FCAE2210" w:tentative="1">
      <w:start w:val="1"/>
      <w:numFmt w:val="lowerLetter"/>
      <w:lvlText w:val="%5."/>
      <w:lvlJc w:val="left"/>
      <w:pPr>
        <w:ind w:left="3600" w:hanging="360"/>
      </w:pPr>
    </w:lvl>
    <w:lvl w:ilvl="5" w:tplc="1272258E" w:tentative="1">
      <w:start w:val="1"/>
      <w:numFmt w:val="lowerRoman"/>
      <w:lvlText w:val="%6."/>
      <w:lvlJc w:val="right"/>
      <w:pPr>
        <w:ind w:left="4320" w:hanging="180"/>
      </w:pPr>
    </w:lvl>
    <w:lvl w:ilvl="6" w:tplc="002289C8" w:tentative="1">
      <w:start w:val="1"/>
      <w:numFmt w:val="decimal"/>
      <w:lvlText w:val="%7."/>
      <w:lvlJc w:val="left"/>
      <w:pPr>
        <w:ind w:left="5040" w:hanging="360"/>
      </w:pPr>
    </w:lvl>
    <w:lvl w:ilvl="7" w:tplc="2424D102" w:tentative="1">
      <w:start w:val="1"/>
      <w:numFmt w:val="lowerLetter"/>
      <w:lvlText w:val="%8."/>
      <w:lvlJc w:val="left"/>
      <w:pPr>
        <w:ind w:left="5760" w:hanging="360"/>
      </w:pPr>
    </w:lvl>
    <w:lvl w:ilvl="8" w:tplc="C19C1A72" w:tentative="1">
      <w:start w:val="1"/>
      <w:numFmt w:val="lowerRoman"/>
      <w:lvlText w:val="%9."/>
      <w:lvlJc w:val="right"/>
      <w:pPr>
        <w:ind w:left="6480" w:hanging="180"/>
      </w:pPr>
    </w:lvl>
  </w:abstractNum>
  <w:abstractNum w:abstractNumId="16" w15:restartNumberingAfterBreak="0">
    <w:nsid w:val="2FE101D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F331D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311666"/>
    <w:multiLevelType w:val="hybridMultilevel"/>
    <w:tmpl w:val="D666C110"/>
    <w:lvl w:ilvl="0" w:tplc="722679CE">
      <w:numFmt w:val="bullet"/>
      <w:lvlText w:val="•"/>
      <w:lvlJc w:val="left"/>
      <w:pPr>
        <w:ind w:left="1800" w:hanging="360"/>
      </w:pPr>
      <w:rPr>
        <w:rFonts w:ascii="Calibri" w:eastAsiaTheme="minorHAnsi" w:hAnsi="Calibri" w:cs="Calibri" w:hint="default"/>
      </w:rPr>
    </w:lvl>
    <w:lvl w:ilvl="1" w:tplc="386E62F6" w:tentative="1">
      <w:start w:val="1"/>
      <w:numFmt w:val="bullet"/>
      <w:lvlText w:val="o"/>
      <w:lvlJc w:val="left"/>
      <w:pPr>
        <w:ind w:left="2160" w:hanging="360"/>
      </w:pPr>
      <w:rPr>
        <w:rFonts w:ascii="Courier New" w:hAnsi="Courier New" w:cs="Courier New" w:hint="default"/>
      </w:rPr>
    </w:lvl>
    <w:lvl w:ilvl="2" w:tplc="0114C2CA" w:tentative="1">
      <w:start w:val="1"/>
      <w:numFmt w:val="bullet"/>
      <w:lvlText w:val=""/>
      <w:lvlJc w:val="left"/>
      <w:pPr>
        <w:ind w:left="2880" w:hanging="360"/>
      </w:pPr>
      <w:rPr>
        <w:rFonts w:ascii="Wingdings" w:hAnsi="Wingdings" w:hint="default"/>
      </w:rPr>
    </w:lvl>
    <w:lvl w:ilvl="3" w:tplc="6C22D53A" w:tentative="1">
      <w:start w:val="1"/>
      <w:numFmt w:val="bullet"/>
      <w:lvlText w:val=""/>
      <w:lvlJc w:val="left"/>
      <w:pPr>
        <w:ind w:left="3600" w:hanging="360"/>
      </w:pPr>
      <w:rPr>
        <w:rFonts w:ascii="Symbol" w:hAnsi="Symbol" w:hint="default"/>
      </w:rPr>
    </w:lvl>
    <w:lvl w:ilvl="4" w:tplc="C77C92A0" w:tentative="1">
      <w:start w:val="1"/>
      <w:numFmt w:val="bullet"/>
      <w:lvlText w:val="o"/>
      <w:lvlJc w:val="left"/>
      <w:pPr>
        <w:ind w:left="4320" w:hanging="360"/>
      </w:pPr>
      <w:rPr>
        <w:rFonts w:ascii="Courier New" w:hAnsi="Courier New" w:cs="Courier New" w:hint="default"/>
      </w:rPr>
    </w:lvl>
    <w:lvl w:ilvl="5" w:tplc="ACC207F0" w:tentative="1">
      <w:start w:val="1"/>
      <w:numFmt w:val="bullet"/>
      <w:lvlText w:val=""/>
      <w:lvlJc w:val="left"/>
      <w:pPr>
        <w:ind w:left="5040" w:hanging="360"/>
      </w:pPr>
      <w:rPr>
        <w:rFonts w:ascii="Wingdings" w:hAnsi="Wingdings" w:hint="default"/>
      </w:rPr>
    </w:lvl>
    <w:lvl w:ilvl="6" w:tplc="CBF06072" w:tentative="1">
      <w:start w:val="1"/>
      <w:numFmt w:val="bullet"/>
      <w:lvlText w:val=""/>
      <w:lvlJc w:val="left"/>
      <w:pPr>
        <w:ind w:left="5760" w:hanging="360"/>
      </w:pPr>
      <w:rPr>
        <w:rFonts w:ascii="Symbol" w:hAnsi="Symbol" w:hint="default"/>
      </w:rPr>
    </w:lvl>
    <w:lvl w:ilvl="7" w:tplc="818EB70C" w:tentative="1">
      <w:start w:val="1"/>
      <w:numFmt w:val="bullet"/>
      <w:lvlText w:val="o"/>
      <w:lvlJc w:val="left"/>
      <w:pPr>
        <w:ind w:left="6480" w:hanging="360"/>
      </w:pPr>
      <w:rPr>
        <w:rFonts w:ascii="Courier New" w:hAnsi="Courier New" w:cs="Courier New" w:hint="default"/>
      </w:rPr>
    </w:lvl>
    <w:lvl w:ilvl="8" w:tplc="C2667D22" w:tentative="1">
      <w:start w:val="1"/>
      <w:numFmt w:val="bullet"/>
      <w:lvlText w:val=""/>
      <w:lvlJc w:val="left"/>
      <w:pPr>
        <w:ind w:left="7200" w:hanging="360"/>
      </w:pPr>
      <w:rPr>
        <w:rFonts w:ascii="Wingdings" w:hAnsi="Wingdings" w:hint="default"/>
      </w:rPr>
    </w:lvl>
  </w:abstractNum>
  <w:abstractNum w:abstractNumId="19" w15:restartNumberingAfterBreak="0">
    <w:nsid w:val="3133214E"/>
    <w:multiLevelType w:val="hybridMultilevel"/>
    <w:tmpl w:val="E2F68DF6"/>
    <w:lvl w:ilvl="0" w:tplc="223EFEA6">
      <w:start w:val="1"/>
      <w:numFmt w:val="bullet"/>
      <w:lvlText w:val=""/>
      <w:lvlJc w:val="left"/>
      <w:pPr>
        <w:ind w:left="720" w:hanging="360"/>
      </w:pPr>
      <w:rPr>
        <w:rFonts w:ascii="Symbol" w:hAnsi="Symbol" w:hint="default"/>
      </w:rPr>
    </w:lvl>
    <w:lvl w:ilvl="1" w:tplc="E7101620">
      <w:start w:val="1"/>
      <w:numFmt w:val="bullet"/>
      <w:lvlText w:val="o"/>
      <w:lvlJc w:val="left"/>
      <w:pPr>
        <w:ind w:left="1440" w:hanging="360"/>
      </w:pPr>
      <w:rPr>
        <w:rFonts w:ascii="Courier New" w:hAnsi="Courier New" w:cs="Courier New" w:hint="default"/>
      </w:rPr>
    </w:lvl>
    <w:lvl w:ilvl="2" w:tplc="120A77D0" w:tentative="1">
      <w:start w:val="1"/>
      <w:numFmt w:val="bullet"/>
      <w:lvlText w:val=""/>
      <w:lvlJc w:val="left"/>
      <w:pPr>
        <w:ind w:left="2160" w:hanging="360"/>
      </w:pPr>
      <w:rPr>
        <w:rFonts w:ascii="Wingdings" w:hAnsi="Wingdings" w:hint="default"/>
      </w:rPr>
    </w:lvl>
    <w:lvl w:ilvl="3" w:tplc="DF44F384" w:tentative="1">
      <w:start w:val="1"/>
      <w:numFmt w:val="bullet"/>
      <w:lvlText w:val=""/>
      <w:lvlJc w:val="left"/>
      <w:pPr>
        <w:ind w:left="2880" w:hanging="360"/>
      </w:pPr>
      <w:rPr>
        <w:rFonts w:ascii="Symbol" w:hAnsi="Symbol" w:hint="default"/>
      </w:rPr>
    </w:lvl>
    <w:lvl w:ilvl="4" w:tplc="B0D4205A" w:tentative="1">
      <w:start w:val="1"/>
      <w:numFmt w:val="bullet"/>
      <w:lvlText w:val="o"/>
      <w:lvlJc w:val="left"/>
      <w:pPr>
        <w:ind w:left="3600" w:hanging="360"/>
      </w:pPr>
      <w:rPr>
        <w:rFonts w:ascii="Courier New" w:hAnsi="Courier New" w:cs="Courier New" w:hint="default"/>
      </w:rPr>
    </w:lvl>
    <w:lvl w:ilvl="5" w:tplc="A420EA34" w:tentative="1">
      <w:start w:val="1"/>
      <w:numFmt w:val="bullet"/>
      <w:lvlText w:val=""/>
      <w:lvlJc w:val="left"/>
      <w:pPr>
        <w:ind w:left="4320" w:hanging="360"/>
      </w:pPr>
      <w:rPr>
        <w:rFonts w:ascii="Wingdings" w:hAnsi="Wingdings" w:hint="default"/>
      </w:rPr>
    </w:lvl>
    <w:lvl w:ilvl="6" w:tplc="4DE24608" w:tentative="1">
      <w:start w:val="1"/>
      <w:numFmt w:val="bullet"/>
      <w:lvlText w:val=""/>
      <w:lvlJc w:val="left"/>
      <w:pPr>
        <w:ind w:left="5040" w:hanging="360"/>
      </w:pPr>
      <w:rPr>
        <w:rFonts w:ascii="Symbol" w:hAnsi="Symbol" w:hint="default"/>
      </w:rPr>
    </w:lvl>
    <w:lvl w:ilvl="7" w:tplc="029C7684" w:tentative="1">
      <w:start w:val="1"/>
      <w:numFmt w:val="bullet"/>
      <w:lvlText w:val="o"/>
      <w:lvlJc w:val="left"/>
      <w:pPr>
        <w:ind w:left="5760" w:hanging="360"/>
      </w:pPr>
      <w:rPr>
        <w:rFonts w:ascii="Courier New" w:hAnsi="Courier New" w:cs="Courier New" w:hint="default"/>
      </w:rPr>
    </w:lvl>
    <w:lvl w:ilvl="8" w:tplc="444EBF96" w:tentative="1">
      <w:start w:val="1"/>
      <w:numFmt w:val="bullet"/>
      <w:lvlText w:val=""/>
      <w:lvlJc w:val="left"/>
      <w:pPr>
        <w:ind w:left="6480" w:hanging="360"/>
      </w:pPr>
      <w:rPr>
        <w:rFonts w:ascii="Wingdings" w:hAnsi="Wingdings" w:hint="default"/>
      </w:rPr>
    </w:lvl>
  </w:abstractNum>
  <w:abstractNum w:abstractNumId="20" w15:restartNumberingAfterBreak="0">
    <w:nsid w:val="38E31735"/>
    <w:multiLevelType w:val="hybridMultilevel"/>
    <w:tmpl w:val="E8A6D38C"/>
    <w:lvl w:ilvl="0" w:tplc="EB804376">
      <w:start w:val="1"/>
      <w:numFmt w:val="bullet"/>
      <w:lvlText w:val=""/>
      <w:lvlJc w:val="left"/>
      <w:pPr>
        <w:ind w:left="720" w:hanging="360"/>
      </w:pPr>
      <w:rPr>
        <w:rFonts w:ascii="Symbol" w:hAnsi="Symbol" w:hint="default"/>
      </w:rPr>
    </w:lvl>
    <w:lvl w:ilvl="1" w:tplc="5D7A8838" w:tentative="1">
      <w:start w:val="1"/>
      <w:numFmt w:val="bullet"/>
      <w:lvlText w:val="o"/>
      <w:lvlJc w:val="left"/>
      <w:pPr>
        <w:ind w:left="1440" w:hanging="360"/>
      </w:pPr>
      <w:rPr>
        <w:rFonts w:ascii="Courier New" w:hAnsi="Courier New" w:cs="Courier New" w:hint="default"/>
      </w:rPr>
    </w:lvl>
    <w:lvl w:ilvl="2" w:tplc="57B2B0C6" w:tentative="1">
      <w:start w:val="1"/>
      <w:numFmt w:val="bullet"/>
      <w:lvlText w:val=""/>
      <w:lvlJc w:val="left"/>
      <w:pPr>
        <w:ind w:left="2160" w:hanging="360"/>
      </w:pPr>
      <w:rPr>
        <w:rFonts w:ascii="Wingdings" w:hAnsi="Wingdings" w:hint="default"/>
      </w:rPr>
    </w:lvl>
    <w:lvl w:ilvl="3" w:tplc="176CCC1A" w:tentative="1">
      <w:start w:val="1"/>
      <w:numFmt w:val="bullet"/>
      <w:lvlText w:val=""/>
      <w:lvlJc w:val="left"/>
      <w:pPr>
        <w:ind w:left="2880" w:hanging="360"/>
      </w:pPr>
      <w:rPr>
        <w:rFonts w:ascii="Symbol" w:hAnsi="Symbol" w:hint="default"/>
      </w:rPr>
    </w:lvl>
    <w:lvl w:ilvl="4" w:tplc="9BDE0D6C" w:tentative="1">
      <w:start w:val="1"/>
      <w:numFmt w:val="bullet"/>
      <w:lvlText w:val="o"/>
      <w:lvlJc w:val="left"/>
      <w:pPr>
        <w:ind w:left="3600" w:hanging="360"/>
      </w:pPr>
      <w:rPr>
        <w:rFonts w:ascii="Courier New" w:hAnsi="Courier New" w:cs="Courier New" w:hint="default"/>
      </w:rPr>
    </w:lvl>
    <w:lvl w:ilvl="5" w:tplc="4B30D8F8" w:tentative="1">
      <w:start w:val="1"/>
      <w:numFmt w:val="bullet"/>
      <w:lvlText w:val=""/>
      <w:lvlJc w:val="left"/>
      <w:pPr>
        <w:ind w:left="4320" w:hanging="360"/>
      </w:pPr>
      <w:rPr>
        <w:rFonts w:ascii="Wingdings" w:hAnsi="Wingdings" w:hint="default"/>
      </w:rPr>
    </w:lvl>
    <w:lvl w:ilvl="6" w:tplc="3B1AAE12" w:tentative="1">
      <w:start w:val="1"/>
      <w:numFmt w:val="bullet"/>
      <w:lvlText w:val=""/>
      <w:lvlJc w:val="left"/>
      <w:pPr>
        <w:ind w:left="5040" w:hanging="360"/>
      </w:pPr>
      <w:rPr>
        <w:rFonts w:ascii="Symbol" w:hAnsi="Symbol" w:hint="default"/>
      </w:rPr>
    </w:lvl>
    <w:lvl w:ilvl="7" w:tplc="7BB69808" w:tentative="1">
      <w:start w:val="1"/>
      <w:numFmt w:val="bullet"/>
      <w:lvlText w:val="o"/>
      <w:lvlJc w:val="left"/>
      <w:pPr>
        <w:ind w:left="5760" w:hanging="360"/>
      </w:pPr>
      <w:rPr>
        <w:rFonts w:ascii="Courier New" w:hAnsi="Courier New" w:cs="Courier New" w:hint="default"/>
      </w:rPr>
    </w:lvl>
    <w:lvl w:ilvl="8" w:tplc="EE523F9A" w:tentative="1">
      <w:start w:val="1"/>
      <w:numFmt w:val="bullet"/>
      <w:lvlText w:val=""/>
      <w:lvlJc w:val="left"/>
      <w:pPr>
        <w:ind w:left="6480" w:hanging="360"/>
      </w:pPr>
      <w:rPr>
        <w:rFonts w:ascii="Wingdings" w:hAnsi="Wingdings" w:hint="default"/>
      </w:rPr>
    </w:lvl>
  </w:abstractNum>
  <w:abstractNum w:abstractNumId="21" w15:restartNumberingAfterBreak="0">
    <w:nsid w:val="487861A0"/>
    <w:multiLevelType w:val="hybridMultilevel"/>
    <w:tmpl w:val="266EB1D0"/>
    <w:lvl w:ilvl="0" w:tplc="F4D6523C">
      <w:start w:val="1"/>
      <w:numFmt w:val="bullet"/>
      <w:lvlText w:val="o"/>
      <w:lvlJc w:val="left"/>
      <w:pPr>
        <w:ind w:left="1068" w:hanging="360"/>
      </w:pPr>
      <w:rPr>
        <w:rFonts w:ascii="Courier New" w:hAnsi="Courier New" w:cs="Courier New" w:hint="default"/>
      </w:rPr>
    </w:lvl>
    <w:lvl w:ilvl="1" w:tplc="194839DE">
      <w:start w:val="1"/>
      <w:numFmt w:val="bullet"/>
      <w:lvlText w:val="o"/>
      <w:lvlJc w:val="left"/>
      <w:pPr>
        <w:ind w:left="1788" w:hanging="360"/>
      </w:pPr>
      <w:rPr>
        <w:rFonts w:ascii="Courier New" w:hAnsi="Courier New" w:cs="Courier New" w:hint="default"/>
      </w:rPr>
    </w:lvl>
    <w:lvl w:ilvl="2" w:tplc="6396D260" w:tentative="1">
      <w:start w:val="1"/>
      <w:numFmt w:val="bullet"/>
      <w:lvlText w:val=""/>
      <w:lvlJc w:val="left"/>
      <w:pPr>
        <w:ind w:left="2508" w:hanging="360"/>
      </w:pPr>
      <w:rPr>
        <w:rFonts w:ascii="Wingdings" w:hAnsi="Wingdings" w:hint="default"/>
      </w:rPr>
    </w:lvl>
    <w:lvl w:ilvl="3" w:tplc="29ACFC36" w:tentative="1">
      <w:start w:val="1"/>
      <w:numFmt w:val="bullet"/>
      <w:lvlText w:val=""/>
      <w:lvlJc w:val="left"/>
      <w:pPr>
        <w:ind w:left="3228" w:hanging="360"/>
      </w:pPr>
      <w:rPr>
        <w:rFonts w:ascii="Symbol" w:hAnsi="Symbol" w:hint="default"/>
      </w:rPr>
    </w:lvl>
    <w:lvl w:ilvl="4" w:tplc="4B6E167C" w:tentative="1">
      <w:start w:val="1"/>
      <w:numFmt w:val="bullet"/>
      <w:lvlText w:val="o"/>
      <w:lvlJc w:val="left"/>
      <w:pPr>
        <w:ind w:left="3948" w:hanging="360"/>
      </w:pPr>
      <w:rPr>
        <w:rFonts w:ascii="Courier New" w:hAnsi="Courier New" w:cs="Courier New" w:hint="default"/>
      </w:rPr>
    </w:lvl>
    <w:lvl w:ilvl="5" w:tplc="FBBCEE02" w:tentative="1">
      <w:start w:val="1"/>
      <w:numFmt w:val="bullet"/>
      <w:lvlText w:val=""/>
      <w:lvlJc w:val="left"/>
      <w:pPr>
        <w:ind w:left="4668" w:hanging="360"/>
      </w:pPr>
      <w:rPr>
        <w:rFonts w:ascii="Wingdings" w:hAnsi="Wingdings" w:hint="default"/>
      </w:rPr>
    </w:lvl>
    <w:lvl w:ilvl="6" w:tplc="72687D34" w:tentative="1">
      <w:start w:val="1"/>
      <w:numFmt w:val="bullet"/>
      <w:lvlText w:val=""/>
      <w:lvlJc w:val="left"/>
      <w:pPr>
        <w:ind w:left="5388" w:hanging="360"/>
      </w:pPr>
      <w:rPr>
        <w:rFonts w:ascii="Symbol" w:hAnsi="Symbol" w:hint="default"/>
      </w:rPr>
    </w:lvl>
    <w:lvl w:ilvl="7" w:tplc="95B0052E" w:tentative="1">
      <w:start w:val="1"/>
      <w:numFmt w:val="bullet"/>
      <w:lvlText w:val="o"/>
      <w:lvlJc w:val="left"/>
      <w:pPr>
        <w:ind w:left="6108" w:hanging="360"/>
      </w:pPr>
      <w:rPr>
        <w:rFonts w:ascii="Courier New" w:hAnsi="Courier New" w:cs="Courier New" w:hint="default"/>
      </w:rPr>
    </w:lvl>
    <w:lvl w:ilvl="8" w:tplc="37A03E94" w:tentative="1">
      <w:start w:val="1"/>
      <w:numFmt w:val="bullet"/>
      <w:lvlText w:val=""/>
      <w:lvlJc w:val="left"/>
      <w:pPr>
        <w:ind w:left="6828" w:hanging="360"/>
      </w:pPr>
      <w:rPr>
        <w:rFonts w:ascii="Wingdings" w:hAnsi="Wingdings" w:hint="default"/>
      </w:rPr>
    </w:lvl>
  </w:abstractNum>
  <w:abstractNum w:abstractNumId="22" w15:restartNumberingAfterBreak="0">
    <w:nsid w:val="48B50024"/>
    <w:multiLevelType w:val="hybridMultilevel"/>
    <w:tmpl w:val="499EBDDC"/>
    <w:lvl w:ilvl="0" w:tplc="DFF08026">
      <w:start w:val="1"/>
      <w:numFmt w:val="bullet"/>
      <w:lvlText w:val=""/>
      <w:lvlJc w:val="left"/>
      <w:pPr>
        <w:ind w:left="720" w:hanging="360"/>
      </w:pPr>
      <w:rPr>
        <w:rFonts w:ascii="Symbol" w:hAnsi="Symbol" w:hint="default"/>
      </w:rPr>
    </w:lvl>
    <w:lvl w:ilvl="1" w:tplc="BEB01B80" w:tentative="1">
      <w:start w:val="1"/>
      <w:numFmt w:val="bullet"/>
      <w:lvlText w:val="o"/>
      <w:lvlJc w:val="left"/>
      <w:pPr>
        <w:ind w:left="1440" w:hanging="360"/>
      </w:pPr>
      <w:rPr>
        <w:rFonts w:ascii="Courier New" w:hAnsi="Courier New" w:cs="Courier New" w:hint="default"/>
      </w:rPr>
    </w:lvl>
    <w:lvl w:ilvl="2" w:tplc="64AA3EF8" w:tentative="1">
      <w:start w:val="1"/>
      <w:numFmt w:val="bullet"/>
      <w:lvlText w:val=""/>
      <w:lvlJc w:val="left"/>
      <w:pPr>
        <w:ind w:left="2160" w:hanging="360"/>
      </w:pPr>
      <w:rPr>
        <w:rFonts w:ascii="Wingdings" w:hAnsi="Wingdings" w:hint="default"/>
      </w:rPr>
    </w:lvl>
    <w:lvl w:ilvl="3" w:tplc="35683906" w:tentative="1">
      <w:start w:val="1"/>
      <w:numFmt w:val="bullet"/>
      <w:lvlText w:val=""/>
      <w:lvlJc w:val="left"/>
      <w:pPr>
        <w:ind w:left="2880" w:hanging="360"/>
      </w:pPr>
      <w:rPr>
        <w:rFonts w:ascii="Symbol" w:hAnsi="Symbol" w:hint="default"/>
      </w:rPr>
    </w:lvl>
    <w:lvl w:ilvl="4" w:tplc="F7E47B7E" w:tentative="1">
      <w:start w:val="1"/>
      <w:numFmt w:val="bullet"/>
      <w:lvlText w:val="o"/>
      <w:lvlJc w:val="left"/>
      <w:pPr>
        <w:ind w:left="3600" w:hanging="360"/>
      </w:pPr>
      <w:rPr>
        <w:rFonts w:ascii="Courier New" w:hAnsi="Courier New" w:cs="Courier New" w:hint="default"/>
      </w:rPr>
    </w:lvl>
    <w:lvl w:ilvl="5" w:tplc="1AD244CE" w:tentative="1">
      <w:start w:val="1"/>
      <w:numFmt w:val="bullet"/>
      <w:lvlText w:val=""/>
      <w:lvlJc w:val="left"/>
      <w:pPr>
        <w:ind w:left="4320" w:hanging="360"/>
      </w:pPr>
      <w:rPr>
        <w:rFonts w:ascii="Wingdings" w:hAnsi="Wingdings" w:hint="default"/>
      </w:rPr>
    </w:lvl>
    <w:lvl w:ilvl="6" w:tplc="26D63D12" w:tentative="1">
      <w:start w:val="1"/>
      <w:numFmt w:val="bullet"/>
      <w:lvlText w:val=""/>
      <w:lvlJc w:val="left"/>
      <w:pPr>
        <w:ind w:left="5040" w:hanging="360"/>
      </w:pPr>
      <w:rPr>
        <w:rFonts w:ascii="Symbol" w:hAnsi="Symbol" w:hint="default"/>
      </w:rPr>
    </w:lvl>
    <w:lvl w:ilvl="7" w:tplc="5DCAA864" w:tentative="1">
      <w:start w:val="1"/>
      <w:numFmt w:val="bullet"/>
      <w:lvlText w:val="o"/>
      <w:lvlJc w:val="left"/>
      <w:pPr>
        <w:ind w:left="5760" w:hanging="360"/>
      </w:pPr>
      <w:rPr>
        <w:rFonts w:ascii="Courier New" w:hAnsi="Courier New" w:cs="Courier New" w:hint="default"/>
      </w:rPr>
    </w:lvl>
    <w:lvl w:ilvl="8" w:tplc="7ACC4178" w:tentative="1">
      <w:start w:val="1"/>
      <w:numFmt w:val="bullet"/>
      <w:lvlText w:val=""/>
      <w:lvlJc w:val="left"/>
      <w:pPr>
        <w:ind w:left="6480" w:hanging="360"/>
      </w:pPr>
      <w:rPr>
        <w:rFonts w:ascii="Wingdings" w:hAnsi="Wingdings" w:hint="default"/>
      </w:rPr>
    </w:lvl>
  </w:abstractNum>
  <w:abstractNum w:abstractNumId="23" w15:restartNumberingAfterBreak="0">
    <w:nsid w:val="4DA57B9C"/>
    <w:multiLevelType w:val="hybridMultilevel"/>
    <w:tmpl w:val="D542CCB8"/>
    <w:lvl w:ilvl="0" w:tplc="26F629AE">
      <w:start w:val="1"/>
      <w:numFmt w:val="bullet"/>
      <w:lvlText w:val=""/>
      <w:lvlJc w:val="left"/>
      <w:pPr>
        <w:ind w:left="1440" w:hanging="360"/>
      </w:pPr>
      <w:rPr>
        <w:rFonts w:ascii="Symbol" w:hAnsi="Symbol" w:hint="default"/>
      </w:rPr>
    </w:lvl>
    <w:lvl w:ilvl="1" w:tplc="7742B2D4" w:tentative="1">
      <w:start w:val="1"/>
      <w:numFmt w:val="bullet"/>
      <w:lvlText w:val="o"/>
      <w:lvlJc w:val="left"/>
      <w:pPr>
        <w:ind w:left="2160" w:hanging="360"/>
      </w:pPr>
      <w:rPr>
        <w:rFonts w:ascii="Courier New" w:hAnsi="Courier New" w:cs="Courier New" w:hint="default"/>
      </w:rPr>
    </w:lvl>
    <w:lvl w:ilvl="2" w:tplc="2298684E" w:tentative="1">
      <w:start w:val="1"/>
      <w:numFmt w:val="bullet"/>
      <w:lvlText w:val=""/>
      <w:lvlJc w:val="left"/>
      <w:pPr>
        <w:ind w:left="2880" w:hanging="360"/>
      </w:pPr>
      <w:rPr>
        <w:rFonts w:ascii="Wingdings" w:hAnsi="Wingdings" w:hint="default"/>
      </w:rPr>
    </w:lvl>
    <w:lvl w:ilvl="3" w:tplc="D652B304" w:tentative="1">
      <w:start w:val="1"/>
      <w:numFmt w:val="bullet"/>
      <w:lvlText w:val=""/>
      <w:lvlJc w:val="left"/>
      <w:pPr>
        <w:ind w:left="3600" w:hanging="360"/>
      </w:pPr>
      <w:rPr>
        <w:rFonts w:ascii="Symbol" w:hAnsi="Symbol" w:hint="default"/>
      </w:rPr>
    </w:lvl>
    <w:lvl w:ilvl="4" w:tplc="24F408F6" w:tentative="1">
      <w:start w:val="1"/>
      <w:numFmt w:val="bullet"/>
      <w:lvlText w:val="o"/>
      <w:lvlJc w:val="left"/>
      <w:pPr>
        <w:ind w:left="4320" w:hanging="360"/>
      </w:pPr>
      <w:rPr>
        <w:rFonts w:ascii="Courier New" w:hAnsi="Courier New" w:cs="Courier New" w:hint="default"/>
      </w:rPr>
    </w:lvl>
    <w:lvl w:ilvl="5" w:tplc="0B96F3A2" w:tentative="1">
      <w:start w:val="1"/>
      <w:numFmt w:val="bullet"/>
      <w:lvlText w:val=""/>
      <w:lvlJc w:val="left"/>
      <w:pPr>
        <w:ind w:left="5040" w:hanging="360"/>
      </w:pPr>
      <w:rPr>
        <w:rFonts w:ascii="Wingdings" w:hAnsi="Wingdings" w:hint="default"/>
      </w:rPr>
    </w:lvl>
    <w:lvl w:ilvl="6" w:tplc="18A49F90" w:tentative="1">
      <w:start w:val="1"/>
      <w:numFmt w:val="bullet"/>
      <w:lvlText w:val=""/>
      <w:lvlJc w:val="left"/>
      <w:pPr>
        <w:ind w:left="5760" w:hanging="360"/>
      </w:pPr>
      <w:rPr>
        <w:rFonts w:ascii="Symbol" w:hAnsi="Symbol" w:hint="default"/>
      </w:rPr>
    </w:lvl>
    <w:lvl w:ilvl="7" w:tplc="BF66598C" w:tentative="1">
      <w:start w:val="1"/>
      <w:numFmt w:val="bullet"/>
      <w:lvlText w:val="o"/>
      <w:lvlJc w:val="left"/>
      <w:pPr>
        <w:ind w:left="6480" w:hanging="360"/>
      </w:pPr>
      <w:rPr>
        <w:rFonts w:ascii="Courier New" w:hAnsi="Courier New" w:cs="Courier New" w:hint="default"/>
      </w:rPr>
    </w:lvl>
    <w:lvl w:ilvl="8" w:tplc="B69896B4" w:tentative="1">
      <w:start w:val="1"/>
      <w:numFmt w:val="bullet"/>
      <w:lvlText w:val=""/>
      <w:lvlJc w:val="left"/>
      <w:pPr>
        <w:ind w:left="7200" w:hanging="360"/>
      </w:pPr>
      <w:rPr>
        <w:rFonts w:ascii="Wingdings" w:hAnsi="Wingdings" w:hint="default"/>
      </w:rPr>
    </w:lvl>
  </w:abstractNum>
  <w:abstractNum w:abstractNumId="24" w15:restartNumberingAfterBreak="0">
    <w:nsid w:val="530F407A"/>
    <w:multiLevelType w:val="hybridMultilevel"/>
    <w:tmpl w:val="7136AFA8"/>
    <w:lvl w:ilvl="0" w:tplc="A2FE9A54">
      <w:numFmt w:val="bullet"/>
      <w:lvlText w:val="-"/>
      <w:lvlJc w:val="left"/>
      <w:pPr>
        <w:ind w:left="720" w:hanging="360"/>
      </w:pPr>
      <w:rPr>
        <w:rFonts w:ascii="Calibri" w:eastAsiaTheme="minorHAnsi" w:hAnsi="Calibri" w:cs="Calibri" w:hint="default"/>
      </w:rPr>
    </w:lvl>
    <w:lvl w:ilvl="1" w:tplc="20FA98BC" w:tentative="1">
      <w:start w:val="1"/>
      <w:numFmt w:val="bullet"/>
      <w:lvlText w:val="o"/>
      <w:lvlJc w:val="left"/>
      <w:pPr>
        <w:ind w:left="1440" w:hanging="360"/>
      </w:pPr>
      <w:rPr>
        <w:rFonts w:ascii="Courier New" w:hAnsi="Courier New" w:cs="Courier New" w:hint="default"/>
      </w:rPr>
    </w:lvl>
    <w:lvl w:ilvl="2" w:tplc="F0CC7D5C" w:tentative="1">
      <w:start w:val="1"/>
      <w:numFmt w:val="bullet"/>
      <w:lvlText w:val=""/>
      <w:lvlJc w:val="left"/>
      <w:pPr>
        <w:ind w:left="2160" w:hanging="360"/>
      </w:pPr>
      <w:rPr>
        <w:rFonts w:ascii="Wingdings" w:hAnsi="Wingdings" w:hint="default"/>
      </w:rPr>
    </w:lvl>
    <w:lvl w:ilvl="3" w:tplc="BBC88F0A" w:tentative="1">
      <w:start w:val="1"/>
      <w:numFmt w:val="bullet"/>
      <w:lvlText w:val=""/>
      <w:lvlJc w:val="left"/>
      <w:pPr>
        <w:ind w:left="2880" w:hanging="360"/>
      </w:pPr>
      <w:rPr>
        <w:rFonts w:ascii="Symbol" w:hAnsi="Symbol" w:hint="default"/>
      </w:rPr>
    </w:lvl>
    <w:lvl w:ilvl="4" w:tplc="FF9A54BC" w:tentative="1">
      <w:start w:val="1"/>
      <w:numFmt w:val="bullet"/>
      <w:lvlText w:val="o"/>
      <w:lvlJc w:val="left"/>
      <w:pPr>
        <w:ind w:left="3600" w:hanging="360"/>
      </w:pPr>
      <w:rPr>
        <w:rFonts w:ascii="Courier New" w:hAnsi="Courier New" w:cs="Courier New" w:hint="default"/>
      </w:rPr>
    </w:lvl>
    <w:lvl w:ilvl="5" w:tplc="1B363AA2" w:tentative="1">
      <w:start w:val="1"/>
      <w:numFmt w:val="bullet"/>
      <w:lvlText w:val=""/>
      <w:lvlJc w:val="left"/>
      <w:pPr>
        <w:ind w:left="4320" w:hanging="360"/>
      </w:pPr>
      <w:rPr>
        <w:rFonts w:ascii="Wingdings" w:hAnsi="Wingdings" w:hint="default"/>
      </w:rPr>
    </w:lvl>
    <w:lvl w:ilvl="6" w:tplc="C588A8EC" w:tentative="1">
      <w:start w:val="1"/>
      <w:numFmt w:val="bullet"/>
      <w:lvlText w:val=""/>
      <w:lvlJc w:val="left"/>
      <w:pPr>
        <w:ind w:left="5040" w:hanging="360"/>
      </w:pPr>
      <w:rPr>
        <w:rFonts w:ascii="Symbol" w:hAnsi="Symbol" w:hint="default"/>
      </w:rPr>
    </w:lvl>
    <w:lvl w:ilvl="7" w:tplc="F5A679C8" w:tentative="1">
      <w:start w:val="1"/>
      <w:numFmt w:val="bullet"/>
      <w:lvlText w:val="o"/>
      <w:lvlJc w:val="left"/>
      <w:pPr>
        <w:ind w:left="5760" w:hanging="360"/>
      </w:pPr>
      <w:rPr>
        <w:rFonts w:ascii="Courier New" w:hAnsi="Courier New" w:cs="Courier New" w:hint="default"/>
      </w:rPr>
    </w:lvl>
    <w:lvl w:ilvl="8" w:tplc="8BE8D284" w:tentative="1">
      <w:start w:val="1"/>
      <w:numFmt w:val="bullet"/>
      <w:lvlText w:val=""/>
      <w:lvlJc w:val="left"/>
      <w:pPr>
        <w:ind w:left="6480" w:hanging="360"/>
      </w:pPr>
      <w:rPr>
        <w:rFonts w:ascii="Wingdings" w:hAnsi="Wingdings" w:hint="default"/>
      </w:rPr>
    </w:lvl>
  </w:abstractNum>
  <w:abstractNum w:abstractNumId="25" w15:restartNumberingAfterBreak="0">
    <w:nsid w:val="540E6B73"/>
    <w:multiLevelType w:val="hybridMultilevel"/>
    <w:tmpl w:val="CFF6AA22"/>
    <w:lvl w:ilvl="0" w:tplc="CD46B5A4">
      <w:numFmt w:val="bullet"/>
      <w:lvlText w:val="•"/>
      <w:lvlJc w:val="left"/>
      <w:pPr>
        <w:ind w:left="1080" w:hanging="360"/>
      </w:pPr>
      <w:rPr>
        <w:rFonts w:ascii="Calibri" w:eastAsiaTheme="minorHAnsi" w:hAnsi="Calibri" w:cs="Calibri" w:hint="default"/>
      </w:rPr>
    </w:lvl>
    <w:lvl w:ilvl="1" w:tplc="FCA6254C" w:tentative="1">
      <w:start w:val="1"/>
      <w:numFmt w:val="bullet"/>
      <w:lvlText w:val="o"/>
      <w:lvlJc w:val="left"/>
      <w:pPr>
        <w:ind w:left="1800" w:hanging="360"/>
      </w:pPr>
      <w:rPr>
        <w:rFonts w:ascii="Courier New" w:hAnsi="Courier New" w:cs="Courier New" w:hint="default"/>
      </w:rPr>
    </w:lvl>
    <w:lvl w:ilvl="2" w:tplc="4BD20FBC" w:tentative="1">
      <w:start w:val="1"/>
      <w:numFmt w:val="bullet"/>
      <w:lvlText w:val=""/>
      <w:lvlJc w:val="left"/>
      <w:pPr>
        <w:ind w:left="2520" w:hanging="360"/>
      </w:pPr>
      <w:rPr>
        <w:rFonts w:ascii="Wingdings" w:hAnsi="Wingdings" w:hint="default"/>
      </w:rPr>
    </w:lvl>
    <w:lvl w:ilvl="3" w:tplc="E08AA508" w:tentative="1">
      <w:start w:val="1"/>
      <w:numFmt w:val="bullet"/>
      <w:lvlText w:val=""/>
      <w:lvlJc w:val="left"/>
      <w:pPr>
        <w:ind w:left="3240" w:hanging="360"/>
      </w:pPr>
      <w:rPr>
        <w:rFonts w:ascii="Symbol" w:hAnsi="Symbol" w:hint="default"/>
      </w:rPr>
    </w:lvl>
    <w:lvl w:ilvl="4" w:tplc="8D187B66" w:tentative="1">
      <w:start w:val="1"/>
      <w:numFmt w:val="bullet"/>
      <w:lvlText w:val="o"/>
      <w:lvlJc w:val="left"/>
      <w:pPr>
        <w:ind w:left="3960" w:hanging="360"/>
      </w:pPr>
      <w:rPr>
        <w:rFonts w:ascii="Courier New" w:hAnsi="Courier New" w:cs="Courier New" w:hint="default"/>
      </w:rPr>
    </w:lvl>
    <w:lvl w:ilvl="5" w:tplc="794AAF24" w:tentative="1">
      <w:start w:val="1"/>
      <w:numFmt w:val="bullet"/>
      <w:lvlText w:val=""/>
      <w:lvlJc w:val="left"/>
      <w:pPr>
        <w:ind w:left="4680" w:hanging="360"/>
      </w:pPr>
      <w:rPr>
        <w:rFonts w:ascii="Wingdings" w:hAnsi="Wingdings" w:hint="default"/>
      </w:rPr>
    </w:lvl>
    <w:lvl w:ilvl="6" w:tplc="8EDC33C0" w:tentative="1">
      <w:start w:val="1"/>
      <w:numFmt w:val="bullet"/>
      <w:lvlText w:val=""/>
      <w:lvlJc w:val="left"/>
      <w:pPr>
        <w:ind w:left="5400" w:hanging="360"/>
      </w:pPr>
      <w:rPr>
        <w:rFonts w:ascii="Symbol" w:hAnsi="Symbol" w:hint="default"/>
      </w:rPr>
    </w:lvl>
    <w:lvl w:ilvl="7" w:tplc="B5482C3A" w:tentative="1">
      <w:start w:val="1"/>
      <w:numFmt w:val="bullet"/>
      <w:lvlText w:val="o"/>
      <w:lvlJc w:val="left"/>
      <w:pPr>
        <w:ind w:left="6120" w:hanging="360"/>
      </w:pPr>
      <w:rPr>
        <w:rFonts w:ascii="Courier New" w:hAnsi="Courier New" w:cs="Courier New" w:hint="default"/>
      </w:rPr>
    </w:lvl>
    <w:lvl w:ilvl="8" w:tplc="0260894A" w:tentative="1">
      <w:start w:val="1"/>
      <w:numFmt w:val="bullet"/>
      <w:lvlText w:val=""/>
      <w:lvlJc w:val="left"/>
      <w:pPr>
        <w:ind w:left="6840" w:hanging="360"/>
      </w:pPr>
      <w:rPr>
        <w:rFonts w:ascii="Wingdings" w:hAnsi="Wingdings" w:hint="default"/>
      </w:rPr>
    </w:lvl>
  </w:abstractNum>
  <w:abstractNum w:abstractNumId="26" w15:restartNumberingAfterBreak="0">
    <w:nsid w:val="54296030"/>
    <w:multiLevelType w:val="hybridMultilevel"/>
    <w:tmpl w:val="ACB406AC"/>
    <w:lvl w:ilvl="0" w:tplc="EDCAF872">
      <w:start w:val="1"/>
      <w:numFmt w:val="bullet"/>
      <w:lvlText w:val=""/>
      <w:lvlJc w:val="left"/>
      <w:pPr>
        <w:ind w:left="1440" w:hanging="360"/>
      </w:pPr>
      <w:rPr>
        <w:rFonts w:ascii="Symbol" w:hAnsi="Symbol" w:hint="default"/>
      </w:rPr>
    </w:lvl>
    <w:lvl w:ilvl="1" w:tplc="CB2613FA" w:tentative="1">
      <w:start w:val="1"/>
      <w:numFmt w:val="bullet"/>
      <w:lvlText w:val="o"/>
      <w:lvlJc w:val="left"/>
      <w:pPr>
        <w:ind w:left="2160" w:hanging="360"/>
      </w:pPr>
      <w:rPr>
        <w:rFonts w:ascii="Courier New" w:hAnsi="Courier New" w:cs="Courier New" w:hint="default"/>
      </w:rPr>
    </w:lvl>
    <w:lvl w:ilvl="2" w:tplc="C08A0340" w:tentative="1">
      <w:start w:val="1"/>
      <w:numFmt w:val="bullet"/>
      <w:lvlText w:val=""/>
      <w:lvlJc w:val="left"/>
      <w:pPr>
        <w:ind w:left="2880" w:hanging="360"/>
      </w:pPr>
      <w:rPr>
        <w:rFonts w:ascii="Wingdings" w:hAnsi="Wingdings" w:hint="default"/>
      </w:rPr>
    </w:lvl>
    <w:lvl w:ilvl="3" w:tplc="F3024E64" w:tentative="1">
      <w:start w:val="1"/>
      <w:numFmt w:val="bullet"/>
      <w:lvlText w:val=""/>
      <w:lvlJc w:val="left"/>
      <w:pPr>
        <w:ind w:left="3600" w:hanging="360"/>
      </w:pPr>
      <w:rPr>
        <w:rFonts w:ascii="Symbol" w:hAnsi="Symbol" w:hint="default"/>
      </w:rPr>
    </w:lvl>
    <w:lvl w:ilvl="4" w:tplc="EB468542" w:tentative="1">
      <w:start w:val="1"/>
      <w:numFmt w:val="bullet"/>
      <w:lvlText w:val="o"/>
      <w:lvlJc w:val="left"/>
      <w:pPr>
        <w:ind w:left="4320" w:hanging="360"/>
      </w:pPr>
      <w:rPr>
        <w:rFonts w:ascii="Courier New" w:hAnsi="Courier New" w:cs="Courier New" w:hint="default"/>
      </w:rPr>
    </w:lvl>
    <w:lvl w:ilvl="5" w:tplc="B6F6A792" w:tentative="1">
      <w:start w:val="1"/>
      <w:numFmt w:val="bullet"/>
      <w:lvlText w:val=""/>
      <w:lvlJc w:val="left"/>
      <w:pPr>
        <w:ind w:left="5040" w:hanging="360"/>
      </w:pPr>
      <w:rPr>
        <w:rFonts w:ascii="Wingdings" w:hAnsi="Wingdings" w:hint="default"/>
      </w:rPr>
    </w:lvl>
    <w:lvl w:ilvl="6" w:tplc="2ABE3EE2" w:tentative="1">
      <w:start w:val="1"/>
      <w:numFmt w:val="bullet"/>
      <w:lvlText w:val=""/>
      <w:lvlJc w:val="left"/>
      <w:pPr>
        <w:ind w:left="5760" w:hanging="360"/>
      </w:pPr>
      <w:rPr>
        <w:rFonts w:ascii="Symbol" w:hAnsi="Symbol" w:hint="default"/>
      </w:rPr>
    </w:lvl>
    <w:lvl w:ilvl="7" w:tplc="AE54389A" w:tentative="1">
      <w:start w:val="1"/>
      <w:numFmt w:val="bullet"/>
      <w:lvlText w:val="o"/>
      <w:lvlJc w:val="left"/>
      <w:pPr>
        <w:ind w:left="6480" w:hanging="360"/>
      </w:pPr>
      <w:rPr>
        <w:rFonts w:ascii="Courier New" w:hAnsi="Courier New" w:cs="Courier New" w:hint="default"/>
      </w:rPr>
    </w:lvl>
    <w:lvl w:ilvl="8" w:tplc="DA62A512" w:tentative="1">
      <w:start w:val="1"/>
      <w:numFmt w:val="bullet"/>
      <w:lvlText w:val=""/>
      <w:lvlJc w:val="left"/>
      <w:pPr>
        <w:ind w:left="7200" w:hanging="360"/>
      </w:pPr>
      <w:rPr>
        <w:rFonts w:ascii="Wingdings" w:hAnsi="Wingdings" w:hint="default"/>
      </w:rPr>
    </w:lvl>
  </w:abstractNum>
  <w:abstractNum w:abstractNumId="27" w15:restartNumberingAfterBreak="0">
    <w:nsid w:val="5A443300"/>
    <w:multiLevelType w:val="hybridMultilevel"/>
    <w:tmpl w:val="A03810A2"/>
    <w:lvl w:ilvl="0" w:tplc="72D6F808">
      <w:start w:val="1"/>
      <w:numFmt w:val="bullet"/>
      <w:lvlText w:val=""/>
      <w:lvlJc w:val="left"/>
      <w:pPr>
        <w:ind w:left="720" w:hanging="360"/>
      </w:pPr>
      <w:rPr>
        <w:rFonts w:ascii="Symbol" w:hAnsi="Symbol" w:hint="default"/>
      </w:rPr>
    </w:lvl>
    <w:lvl w:ilvl="1" w:tplc="E73449BC" w:tentative="1">
      <w:start w:val="1"/>
      <w:numFmt w:val="bullet"/>
      <w:lvlText w:val="o"/>
      <w:lvlJc w:val="left"/>
      <w:pPr>
        <w:ind w:left="1440" w:hanging="360"/>
      </w:pPr>
      <w:rPr>
        <w:rFonts w:ascii="Courier New" w:hAnsi="Courier New" w:cs="Courier New" w:hint="default"/>
      </w:rPr>
    </w:lvl>
    <w:lvl w:ilvl="2" w:tplc="18106AF8" w:tentative="1">
      <w:start w:val="1"/>
      <w:numFmt w:val="bullet"/>
      <w:lvlText w:val=""/>
      <w:lvlJc w:val="left"/>
      <w:pPr>
        <w:ind w:left="2160" w:hanging="360"/>
      </w:pPr>
      <w:rPr>
        <w:rFonts w:ascii="Wingdings" w:hAnsi="Wingdings" w:hint="default"/>
      </w:rPr>
    </w:lvl>
    <w:lvl w:ilvl="3" w:tplc="4B3E0978" w:tentative="1">
      <w:start w:val="1"/>
      <w:numFmt w:val="bullet"/>
      <w:lvlText w:val=""/>
      <w:lvlJc w:val="left"/>
      <w:pPr>
        <w:ind w:left="2880" w:hanging="360"/>
      </w:pPr>
      <w:rPr>
        <w:rFonts w:ascii="Symbol" w:hAnsi="Symbol" w:hint="default"/>
      </w:rPr>
    </w:lvl>
    <w:lvl w:ilvl="4" w:tplc="9AA4343C" w:tentative="1">
      <w:start w:val="1"/>
      <w:numFmt w:val="bullet"/>
      <w:lvlText w:val="o"/>
      <w:lvlJc w:val="left"/>
      <w:pPr>
        <w:ind w:left="3600" w:hanging="360"/>
      </w:pPr>
      <w:rPr>
        <w:rFonts w:ascii="Courier New" w:hAnsi="Courier New" w:cs="Courier New" w:hint="default"/>
      </w:rPr>
    </w:lvl>
    <w:lvl w:ilvl="5" w:tplc="45A890E0" w:tentative="1">
      <w:start w:val="1"/>
      <w:numFmt w:val="bullet"/>
      <w:lvlText w:val=""/>
      <w:lvlJc w:val="left"/>
      <w:pPr>
        <w:ind w:left="4320" w:hanging="360"/>
      </w:pPr>
      <w:rPr>
        <w:rFonts w:ascii="Wingdings" w:hAnsi="Wingdings" w:hint="default"/>
      </w:rPr>
    </w:lvl>
    <w:lvl w:ilvl="6" w:tplc="8F460E92" w:tentative="1">
      <w:start w:val="1"/>
      <w:numFmt w:val="bullet"/>
      <w:lvlText w:val=""/>
      <w:lvlJc w:val="left"/>
      <w:pPr>
        <w:ind w:left="5040" w:hanging="360"/>
      </w:pPr>
      <w:rPr>
        <w:rFonts w:ascii="Symbol" w:hAnsi="Symbol" w:hint="default"/>
      </w:rPr>
    </w:lvl>
    <w:lvl w:ilvl="7" w:tplc="48C6598C" w:tentative="1">
      <w:start w:val="1"/>
      <w:numFmt w:val="bullet"/>
      <w:lvlText w:val="o"/>
      <w:lvlJc w:val="left"/>
      <w:pPr>
        <w:ind w:left="5760" w:hanging="360"/>
      </w:pPr>
      <w:rPr>
        <w:rFonts w:ascii="Courier New" w:hAnsi="Courier New" w:cs="Courier New" w:hint="default"/>
      </w:rPr>
    </w:lvl>
    <w:lvl w:ilvl="8" w:tplc="E4367CCC" w:tentative="1">
      <w:start w:val="1"/>
      <w:numFmt w:val="bullet"/>
      <w:lvlText w:val=""/>
      <w:lvlJc w:val="left"/>
      <w:pPr>
        <w:ind w:left="6480" w:hanging="360"/>
      </w:pPr>
      <w:rPr>
        <w:rFonts w:ascii="Wingdings" w:hAnsi="Wingdings" w:hint="default"/>
      </w:rPr>
    </w:lvl>
  </w:abstractNum>
  <w:abstractNum w:abstractNumId="28" w15:restartNumberingAfterBreak="0">
    <w:nsid w:val="5EF0566D"/>
    <w:multiLevelType w:val="hybridMultilevel"/>
    <w:tmpl w:val="B8202750"/>
    <w:lvl w:ilvl="0" w:tplc="56602BCA">
      <w:start w:val="5"/>
      <w:numFmt w:val="bullet"/>
      <w:lvlText w:val="-"/>
      <w:lvlJc w:val="left"/>
      <w:pPr>
        <w:ind w:left="720" w:hanging="360"/>
      </w:pPr>
      <w:rPr>
        <w:rFonts w:ascii="Arial" w:eastAsia="Times New Roman" w:hAnsi="Arial" w:cs="Arial" w:hint="default"/>
      </w:rPr>
    </w:lvl>
    <w:lvl w:ilvl="1" w:tplc="4106DD00">
      <w:start w:val="1"/>
      <w:numFmt w:val="bullet"/>
      <w:lvlText w:val="o"/>
      <w:lvlJc w:val="left"/>
      <w:pPr>
        <w:ind w:left="1440" w:hanging="360"/>
      </w:pPr>
      <w:rPr>
        <w:rFonts w:ascii="Courier New" w:hAnsi="Courier New" w:cs="Courier New" w:hint="default"/>
      </w:rPr>
    </w:lvl>
    <w:lvl w:ilvl="2" w:tplc="03645D7A">
      <w:start w:val="1"/>
      <w:numFmt w:val="bullet"/>
      <w:lvlText w:val=""/>
      <w:lvlJc w:val="left"/>
      <w:pPr>
        <w:ind w:left="2160" w:hanging="360"/>
      </w:pPr>
      <w:rPr>
        <w:rFonts w:ascii="Wingdings" w:hAnsi="Wingdings" w:hint="default"/>
      </w:rPr>
    </w:lvl>
    <w:lvl w:ilvl="3" w:tplc="8B3267C2">
      <w:start w:val="1"/>
      <w:numFmt w:val="bullet"/>
      <w:lvlText w:val=""/>
      <w:lvlJc w:val="left"/>
      <w:pPr>
        <w:ind w:left="2880" w:hanging="360"/>
      </w:pPr>
      <w:rPr>
        <w:rFonts w:ascii="Symbol" w:hAnsi="Symbol" w:hint="default"/>
      </w:rPr>
    </w:lvl>
    <w:lvl w:ilvl="4" w:tplc="E47ABFC2">
      <w:start w:val="1"/>
      <w:numFmt w:val="bullet"/>
      <w:lvlText w:val="o"/>
      <w:lvlJc w:val="left"/>
      <w:pPr>
        <w:ind w:left="3600" w:hanging="360"/>
      </w:pPr>
      <w:rPr>
        <w:rFonts w:ascii="Courier New" w:hAnsi="Courier New" w:cs="Courier New" w:hint="default"/>
      </w:rPr>
    </w:lvl>
    <w:lvl w:ilvl="5" w:tplc="03B0F602">
      <w:start w:val="1"/>
      <w:numFmt w:val="bullet"/>
      <w:lvlText w:val=""/>
      <w:lvlJc w:val="left"/>
      <w:pPr>
        <w:ind w:left="4320" w:hanging="360"/>
      </w:pPr>
      <w:rPr>
        <w:rFonts w:ascii="Wingdings" w:hAnsi="Wingdings" w:hint="default"/>
      </w:rPr>
    </w:lvl>
    <w:lvl w:ilvl="6" w:tplc="76201FA2">
      <w:start w:val="1"/>
      <w:numFmt w:val="bullet"/>
      <w:lvlText w:val=""/>
      <w:lvlJc w:val="left"/>
      <w:pPr>
        <w:ind w:left="5040" w:hanging="360"/>
      </w:pPr>
      <w:rPr>
        <w:rFonts w:ascii="Symbol" w:hAnsi="Symbol" w:hint="default"/>
      </w:rPr>
    </w:lvl>
    <w:lvl w:ilvl="7" w:tplc="0C40766E">
      <w:start w:val="1"/>
      <w:numFmt w:val="bullet"/>
      <w:lvlText w:val="o"/>
      <w:lvlJc w:val="left"/>
      <w:pPr>
        <w:ind w:left="5760" w:hanging="360"/>
      </w:pPr>
      <w:rPr>
        <w:rFonts w:ascii="Courier New" w:hAnsi="Courier New" w:cs="Courier New" w:hint="default"/>
      </w:rPr>
    </w:lvl>
    <w:lvl w:ilvl="8" w:tplc="EADC9B76">
      <w:start w:val="1"/>
      <w:numFmt w:val="bullet"/>
      <w:lvlText w:val=""/>
      <w:lvlJc w:val="left"/>
      <w:pPr>
        <w:ind w:left="6480" w:hanging="360"/>
      </w:pPr>
      <w:rPr>
        <w:rFonts w:ascii="Wingdings" w:hAnsi="Wingdings" w:hint="default"/>
      </w:rPr>
    </w:lvl>
  </w:abstractNum>
  <w:abstractNum w:abstractNumId="29" w15:restartNumberingAfterBreak="0">
    <w:nsid w:val="60FFF371"/>
    <w:multiLevelType w:val="hybridMultilevel"/>
    <w:tmpl w:val="3A545910"/>
    <w:lvl w:ilvl="0" w:tplc="72409036">
      <w:start w:val="1"/>
      <w:numFmt w:val="bullet"/>
      <w:lvlText w:val="•"/>
      <w:lvlJc w:val="left"/>
    </w:lvl>
    <w:lvl w:ilvl="1" w:tplc="DC58E0A0">
      <w:numFmt w:val="decimal"/>
      <w:lvlText w:val=""/>
      <w:lvlJc w:val="left"/>
    </w:lvl>
    <w:lvl w:ilvl="2" w:tplc="E2E298FA">
      <w:numFmt w:val="decimal"/>
      <w:lvlText w:val=""/>
      <w:lvlJc w:val="left"/>
    </w:lvl>
    <w:lvl w:ilvl="3" w:tplc="3F808C74">
      <w:numFmt w:val="decimal"/>
      <w:lvlText w:val=""/>
      <w:lvlJc w:val="left"/>
    </w:lvl>
    <w:lvl w:ilvl="4" w:tplc="B74ED6FE">
      <w:numFmt w:val="decimal"/>
      <w:lvlText w:val=""/>
      <w:lvlJc w:val="left"/>
    </w:lvl>
    <w:lvl w:ilvl="5" w:tplc="8C82D05E">
      <w:numFmt w:val="decimal"/>
      <w:lvlText w:val=""/>
      <w:lvlJc w:val="left"/>
    </w:lvl>
    <w:lvl w:ilvl="6" w:tplc="33721672">
      <w:numFmt w:val="decimal"/>
      <w:lvlText w:val=""/>
      <w:lvlJc w:val="left"/>
    </w:lvl>
    <w:lvl w:ilvl="7" w:tplc="8CB6BDA0">
      <w:numFmt w:val="decimal"/>
      <w:lvlText w:val=""/>
      <w:lvlJc w:val="left"/>
    </w:lvl>
    <w:lvl w:ilvl="8" w:tplc="463AB46A">
      <w:numFmt w:val="decimal"/>
      <w:lvlText w:val=""/>
      <w:lvlJc w:val="left"/>
    </w:lvl>
  </w:abstractNum>
  <w:abstractNum w:abstractNumId="30" w15:restartNumberingAfterBreak="0">
    <w:nsid w:val="61816D09"/>
    <w:multiLevelType w:val="hybridMultilevel"/>
    <w:tmpl w:val="5EB47B5C"/>
    <w:lvl w:ilvl="0" w:tplc="CF4E5C14">
      <w:start w:val="1"/>
      <w:numFmt w:val="decimal"/>
      <w:lvlText w:val="%1."/>
      <w:lvlJc w:val="left"/>
      <w:pPr>
        <w:ind w:left="360" w:hanging="360"/>
      </w:pPr>
    </w:lvl>
    <w:lvl w:ilvl="1" w:tplc="F2F0707E" w:tentative="1">
      <w:start w:val="1"/>
      <w:numFmt w:val="lowerLetter"/>
      <w:lvlText w:val="%2."/>
      <w:lvlJc w:val="left"/>
      <w:pPr>
        <w:ind w:left="1080" w:hanging="360"/>
      </w:pPr>
    </w:lvl>
    <w:lvl w:ilvl="2" w:tplc="0092545A" w:tentative="1">
      <w:start w:val="1"/>
      <w:numFmt w:val="lowerRoman"/>
      <w:lvlText w:val="%3."/>
      <w:lvlJc w:val="right"/>
      <w:pPr>
        <w:ind w:left="1800" w:hanging="180"/>
      </w:pPr>
    </w:lvl>
    <w:lvl w:ilvl="3" w:tplc="6B90ECBA" w:tentative="1">
      <w:start w:val="1"/>
      <w:numFmt w:val="decimal"/>
      <w:lvlText w:val="%4."/>
      <w:lvlJc w:val="left"/>
      <w:pPr>
        <w:ind w:left="2520" w:hanging="360"/>
      </w:pPr>
    </w:lvl>
    <w:lvl w:ilvl="4" w:tplc="473A0BC2" w:tentative="1">
      <w:start w:val="1"/>
      <w:numFmt w:val="lowerLetter"/>
      <w:lvlText w:val="%5."/>
      <w:lvlJc w:val="left"/>
      <w:pPr>
        <w:ind w:left="3240" w:hanging="360"/>
      </w:pPr>
    </w:lvl>
    <w:lvl w:ilvl="5" w:tplc="4B22B73A" w:tentative="1">
      <w:start w:val="1"/>
      <w:numFmt w:val="lowerRoman"/>
      <w:lvlText w:val="%6."/>
      <w:lvlJc w:val="right"/>
      <w:pPr>
        <w:ind w:left="3960" w:hanging="180"/>
      </w:pPr>
    </w:lvl>
    <w:lvl w:ilvl="6" w:tplc="AC9A02C6" w:tentative="1">
      <w:start w:val="1"/>
      <w:numFmt w:val="decimal"/>
      <w:lvlText w:val="%7."/>
      <w:lvlJc w:val="left"/>
      <w:pPr>
        <w:ind w:left="4680" w:hanging="360"/>
      </w:pPr>
    </w:lvl>
    <w:lvl w:ilvl="7" w:tplc="A0F8C0A4" w:tentative="1">
      <w:start w:val="1"/>
      <w:numFmt w:val="lowerLetter"/>
      <w:lvlText w:val="%8."/>
      <w:lvlJc w:val="left"/>
      <w:pPr>
        <w:ind w:left="5400" w:hanging="360"/>
      </w:pPr>
    </w:lvl>
    <w:lvl w:ilvl="8" w:tplc="F99A3DF8" w:tentative="1">
      <w:start w:val="1"/>
      <w:numFmt w:val="lowerRoman"/>
      <w:lvlText w:val="%9."/>
      <w:lvlJc w:val="right"/>
      <w:pPr>
        <w:ind w:left="6120" w:hanging="180"/>
      </w:pPr>
    </w:lvl>
  </w:abstractNum>
  <w:abstractNum w:abstractNumId="31" w15:restartNumberingAfterBreak="0">
    <w:nsid w:val="67087C23"/>
    <w:multiLevelType w:val="hybridMultilevel"/>
    <w:tmpl w:val="56B6F8B2"/>
    <w:lvl w:ilvl="0" w:tplc="F578BD06">
      <w:start w:val="1"/>
      <w:numFmt w:val="bullet"/>
      <w:lvlText w:val=""/>
      <w:lvlJc w:val="left"/>
      <w:pPr>
        <w:ind w:left="1080" w:hanging="360"/>
      </w:pPr>
      <w:rPr>
        <w:rFonts w:ascii="Symbol" w:hAnsi="Symbol" w:hint="default"/>
      </w:rPr>
    </w:lvl>
    <w:lvl w:ilvl="1" w:tplc="27240494" w:tentative="1">
      <w:start w:val="1"/>
      <w:numFmt w:val="bullet"/>
      <w:lvlText w:val="o"/>
      <w:lvlJc w:val="left"/>
      <w:pPr>
        <w:ind w:left="1800" w:hanging="360"/>
      </w:pPr>
      <w:rPr>
        <w:rFonts w:ascii="Courier New" w:hAnsi="Courier New" w:cs="Courier New" w:hint="default"/>
      </w:rPr>
    </w:lvl>
    <w:lvl w:ilvl="2" w:tplc="F5ECE464" w:tentative="1">
      <w:start w:val="1"/>
      <w:numFmt w:val="bullet"/>
      <w:lvlText w:val=""/>
      <w:lvlJc w:val="left"/>
      <w:pPr>
        <w:ind w:left="2520" w:hanging="360"/>
      </w:pPr>
      <w:rPr>
        <w:rFonts w:ascii="Wingdings" w:hAnsi="Wingdings" w:hint="default"/>
      </w:rPr>
    </w:lvl>
    <w:lvl w:ilvl="3" w:tplc="867A96CA" w:tentative="1">
      <w:start w:val="1"/>
      <w:numFmt w:val="bullet"/>
      <w:lvlText w:val=""/>
      <w:lvlJc w:val="left"/>
      <w:pPr>
        <w:ind w:left="3240" w:hanging="360"/>
      </w:pPr>
      <w:rPr>
        <w:rFonts w:ascii="Symbol" w:hAnsi="Symbol" w:hint="default"/>
      </w:rPr>
    </w:lvl>
    <w:lvl w:ilvl="4" w:tplc="656E8A0E" w:tentative="1">
      <w:start w:val="1"/>
      <w:numFmt w:val="bullet"/>
      <w:lvlText w:val="o"/>
      <w:lvlJc w:val="left"/>
      <w:pPr>
        <w:ind w:left="3960" w:hanging="360"/>
      </w:pPr>
      <w:rPr>
        <w:rFonts w:ascii="Courier New" w:hAnsi="Courier New" w:cs="Courier New" w:hint="default"/>
      </w:rPr>
    </w:lvl>
    <w:lvl w:ilvl="5" w:tplc="C076E900" w:tentative="1">
      <w:start w:val="1"/>
      <w:numFmt w:val="bullet"/>
      <w:lvlText w:val=""/>
      <w:lvlJc w:val="left"/>
      <w:pPr>
        <w:ind w:left="4680" w:hanging="360"/>
      </w:pPr>
      <w:rPr>
        <w:rFonts w:ascii="Wingdings" w:hAnsi="Wingdings" w:hint="default"/>
      </w:rPr>
    </w:lvl>
    <w:lvl w:ilvl="6" w:tplc="50B252AE" w:tentative="1">
      <w:start w:val="1"/>
      <w:numFmt w:val="bullet"/>
      <w:lvlText w:val=""/>
      <w:lvlJc w:val="left"/>
      <w:pPr>
        <w:ind w:left="5400" w:hanging="360"/>
      </w:pPr>
      <w:rPr>
        <w:rFonts w:ascii="Symbol" w:hAnsi="Symbol" w:hint="default"/>
      </w:rPr>
    </w:lvl>
    <w:lvl w:ilvl="7" w:tplc="451468CC" w:tentative="1">
      <w:start w:val="1"/>
      <w:numFmt w:val="bullet"/>
      <w:lvlText w:val="o"/>
      <w:lvlJc w:val="left"/>
      <w:pPr>
        <w:ind w:left="6120" w:hanging="360"/>
      </w:pPr>
      <w:rPr>
        <w:rFonts w:ascii="Courier New" w:hAnsi="Courier New" w:cs="Courier New" w:hint="default"/>
      </w:rPr>
    </w:lvl>
    <w:lvl w:ilvl="8" w:tplc="D330798A" w:tentative="1">
      <w:start w:val="1"/>
      <w:numFmt w:val="bullet"/>
      <w:lvlText w:val=""/>
      <w:lvlJc w:val="left"/>
      <w:pPr>
        <w:ind w:left="6840" w:hanging="360"/>
      </w:pPr>
      <w:rPr>
        <w:rFonts w:ascii="Wingdings" w:hAnsi="Wingdings" w:hint="default"/>
      </w:rPr>
    </w:lvl>
  </w:abstractNum>
  <w:abstractNum w:abstractNumId="32" w15:restartNumberingAfterBreak="0">
    <w:nsid w:val="677E3BA2"/>
    <w:multiLevelType w:val="hybridMultilevel"/>
    <w:tmpl w:val="C879855E"/>
    <w:lvl w:ilvl="0" w:tplc="4C8AAD4E">
      <w:start w:val="1"/>
      <w:numFmt w:val="bullet"/>
      <w:lvlText w:val="•"/>
      <w:lvlJc w:val="left"/>
    </w:lvl>
    <w:lvl w:ilvl="1" w:tplc="1A6AA190">
      <w:numFmt w:val="decimal"/>
      <w:lvlText w:val=""/>
      <w:lvlJc w:val="left"/>
    </w:lvl>
    <w:lvl w:ilvl="2" w:tplc="BAF24898">
      <w:numFmt w:val="decimal"/>
      <w:lvlText w:val=""/>
      <w:lvlJc w:val="left"/>
    </w:lvl>
    <w:lvl w:ilvl="3" w:tplc="53D6A472">
      <w:numFmt w:val="decimal"/>
      <w:lvlText w:val=""/>
      <w:lvlJc w:val="left"/>
    </w:lvl>
    <w:lvl w:ilvl="4" w:tplc="28D87582">
      <w:numFmt w:val="decimal"/>
      <w:lvlText w:val=""/>
      <w:lvlJc w:val="left"/>
    </w:lvl>
    <w:lvl w:ilvl="5" w:tplc="95AE9BF6">
      <w:numFmt w:val="decimal"/>
      <w:lvlText w:val=""/>
      <w:lvlJc w:val="left"/>
    </w:lvl>
    <w:lvl w:ilvl="6" w:tplc="93722A40">
      <w:numFmt w:val="decimal"/>
      <w:lvlText w:val=""/>
      <w:lvlJc w:val="left"/>
    </w:lvl>
    <w:lvl w:ilvl="7" w:tplc="5E58C432">
      <w:numFmt w:val="decimal"/>
      <w:lvlText w:val=""/>
      <w:lvlJc w:val="left"/>
    </w:lvl>
    <w:lvl w:ilvl="8" w:tplc="301E5A66">
      <w:numFmt w:val="decimal"/>
      <w:lvlText w:val=""/>
      <w:lvlJc w:val="left"/>
    </w:lvl>
  </w:abstractNum>
  <w:abstractNum w:abstractNumId="33" w15:restartNumberingAfterBreak="0">
    <w:nsid w:val="67F01CC7"/>
    <w:multiLevelType w:val="multilevel"/>
    <w:tmpl w:val="77182FBC"/>
    <w:lvl w:ilvl="0">
      <w:start w:val="1"/>
      <w:numFmt w:val="decimal"/>
      <w:lvlText w:val="%1"/>
      <w:lvlJc w:val="left"/>
      <w:pPr>
        <w:tabs>
          <w:tab w:val="num" w:pos="144"/>
        </w:tabs>
        <w:ind w:left="432" w:hanging="432"/>
      </w:pPr>
      <w:rPr>
        <w:rFonts w:hint="default"/>
        <w:color w:val="FF0000"/>
      </w:rPr>
    </w:lvl>
    <w:lvl w:ilvl="1">
      <w:start w:val="1"/>
      <w:numFmt w:val="decimal"/>
      <w:lvlText w:val="%1.%2"/>
      <w:lvlJc w:val="left"/>
      <w:pPr>
        <w:ind w:left="576" w:hanging="576"/>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2424" w:hanging="864"/>
      </w:pPr>
      <w:rPr>
        <w:rFonts w:hint="default"/>
        <w:color w:val="FF0000"/>
      </w:rPr>
    </w:lvl>
    <w:lvl w:ilvl="4">
      <w:start w:val="1"/>
      <w:numFmt w:val="decimal"/>
      <w:lvlText w:val="%1.%2.%3.%4.%5"/>
      <w:lvlJc w:val="left"/>
      <w:pPr>
        <w:ind w:left="1008" w:hanging="1008"/>
      </w:pPr>
      <w:rPr>
        <w:rFonts w:hint="default"/>
        <w:color w:val="FF0000"/>
      </w:rPr>
    </w:lvl>
    <w:lvl w:ilvl="5">
      <w:start w:val="1"/>
      <w:numFmt w:val="decimal"/>
      <w:lvlText w:val="%1.%2.%3.%4.%5.%6"/>
      <w:lvlJc w:val="left"/>
      <w:pPr>
        <w:ind w:left="1152" w:hanging="1152"/>
      </w:pPr>
      <w:rPr>
        <w:rFonts w:hint="default"/>
        <w:color w:val="FF0000"/>
      </w:rPr>
    </w:lvl>
    <w:lvl w:ilvl="6">
      <w:start w:val="1"/>
      <w:numFmt w:val="decimal"/>
      <w:lvlText w:val="%1.%2.%3.%4.%5.%6.%7"/>
      <w:lvlJc w:val="left"/>
      <w:pPr>
        <w:ind w:left="1296" w:hanging="1296"/>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584" w:hanging="1584"/>
      </w:pPr>
      <w:rPr>
        <w:rFonts w:hint="default"/>
        <w:color w:val="FF0000"/>
      </w:rPr>
    </w:lvl>
  </w:abstractNum>
  <w:abstractNum w:abstractNumId="34" w15:restartNumberingAfterBreak="0">
    <w:nsid w:val="691052FF"/>
    <w:multiLevelType w:val="hybridMultilevel"/>
    <w:tmpl w:val="A25C1760"/>
    <w:lvl w:ilvl="0" w:tplc="3D66021A">
      <w:start w:val="1"/>
      <w:numFmt w:val="bullet"/>
      <w:lvlText w:val=""/>
      <w:lvlJc w:val="left"/>
      <w:pPr>
        <w:ind w:left="1440" w:hanging="360"/>
      </w:pPr>
      <w:rPr>
        <w:rFonts w:ascii="Symbol" w:hAnsi="Symbol" w:hint="default"/>
      </w:rPr>
    </w:lvl>
    <w:lvl w:ilvl="1" w:tplc="080C04C2" w:tentative="1">
      <w:start w:val="1"/>
      <w:numFmt w:val="bullet"/>
      <w:lvlText w:val="o"/>
      <w:lvlJc w:val="left"/>
      <w:pPr>
        <w:ind w:left="2160" w:hanging="360"/>
      </w:pPr>
      <w:rPr>
        <w:rFonts w:ascii="Courier New" w:hAnsi="Courier New" w:cs="Courier New" w:hint="default"/>
      </w:rPr>
    </w:lvl>
    <w:lvl w:ilvl="2" w:tplc="C160F726" w:tentative="1">
      <w:start w:val="1"/>
      <w:numFmt w:val="bullet"/>
      <w:lvlText w:val=""/>
      <w:lvlJc w:val="left"/>
      <w:pPr>
        <w:ind w:left="2880" w:hanging="360"/>
      </w:pPr>
      <w:rPr>
        <w:rFonts w:ascii="Wingdings" w:hAnsi="Wingdings" w:hint="default"/>
      </w:rPr>
    </w:lvl>
    <w:lvl w:ilvl="3" w:tplc="0868FEF8" w:tentative="1">
      <w:start w:val="1"/>
      <w:numFmt w:val="bullet"/>
      <w:lvlText w:val=""/>
      <w:lvlJc w:val="left"/>
      <w:pPr>
        <w:ind w:left="3600" w:hanging="360"/>
      </w:pPr>
      <w:rPr>
        <w:rFonts w:ascii="Symbol" w:hAnsi="Symbol" w:hint="default"/>
      </w:rPr>
    </w:lvl>
    <w:lvl w:ilvl="4" w:tplc="FFC26306" w:tentative="1">
      <w:start w:val="1"/>
      <w:numFmt w:val="bullet"/>
      <w:lvlText w:val="o"/>
      <w:lvlJc w:val="left"/>
      <w:pPr>
        <w:ind w:left="4320" w:hanging="360"/>
      </w:pPr>
      <w:rPr>
        <w:rFonts w:ascii="Courier New" w:hAnsi="Courier New" w:cs="Courier New" w:hint="default"/>
      </w:rPr>
    </w:lvl>
    <w:lvl w:ilvl="5" w:tplc="727200B2" w:tentative="1">
      <w:start w:val="1"/>
      <w:numFmt w:val="bullet"/>
      <w:lvlText w:val=""/>
      <w:lvlJc w:val="left"/>
      <w:pPr>
        <w:ind w:left="5040" w:hanging="360"/>
      </w:pPr>
      <w:rPr>
        <w:rFonts w:ascii="Wingdings" w:hAnsi="Wingdings" w:hint="default"/>
      </w:rPr>
    </w:lvl>
    <w:lvl w:ilvl="6" w:tplc="FB84876E" w:tentative="1">
      <w:start w:val="1"/>
      <w:numFmt w:val="bullet"/>
      <w:lvlText w:val=""/>
      <w:lvlJc w:val="left"/>
      <w:pPr>
        <w:ind w:left="5760" w:hanging="360"/>
      </w:pPr>
      <w:rPr>
        <w:rFonts w:ascii="Symbol" w:hAnsi="Symbol" w:hint="default"/>
      </w:rPr>
    </w:lvl>
    <w:lvl w:ilvl="7" w:tplc="137E27FE" w:tentative="1">
      <w:start w:val="1"/>
      <w:numFmt w:val="bullet"/>
      <w:lvlText w:val="o"/>
      <w:lvlJc w:val="left"/>
      <w:pPr>
        <w:ind w:left="6480" w:hanging="360"/>
      </w:pPr>
      <w:rPr>
        <w:rFonts w:ascii="Courier New" w:hAnsi="Courier New" w:cs="Courier New" w:hint="default"/>
      </w:rPr>
    </w:lvl>
    <w:lvl w:ilvl="8" w:tplc="84AE94C8" w:tentative="1">
      <w:start w:val="1"/>
      <w:numFmt w:val="bullet"/>
      <w:lvlText w:val=""/>
      <w:lvlJc w:val="left"/>
      <w:pPr>
        <w:ind w:left="7200" w:hanging="360"/>
      </w:pPr>
      <w:rPr>
        <w:rFonts w:ascii="Wingdings" w:hAnsi="Wingdings" w:hint="default"/>
      </w:rPr>
    </w:lvl>
  </w:abstractNum>
  <w:abstractNum w:abstractNumId="35" w15:restartNumberingAfterBreak="0">
    <w:nsid w:val="6B80FF61"/>
    <w:multiLevelType w:val="hybridMultilevel"/>
    <w:tmpl w:val="FB021151"/>
    <w:lvl w:ilvl="0" w:tplc="ECEA5C52">
      <w:start w:val="1"/>
      <w:numFmt w:val="bullet"/>
      <w:lvlText w:val="•"/>
      <w:lvlJc w:val="left"/>
    </w:lvl>
    <w:lvl w:ilvl="1" w:tplc="228EF3E2">
      <w:numFmt w:val="decimal"/>
      <w:lvlText w:val=""/>
      <w:lvlJc w:val="left"/>
    </w:lvl>
    <w:lvl w:ilvl="2" w:tplc="C99E2C8A">
      <w:numFmt w:val="decimal"/>
      <w:lvlText w:val=""/>
      <w:lvlJc w:val="left"/>
    </w:lvl>
    <w:lvl w:ilvl="3" w:tplc="0D8E5562">
      <w:numFmt w:val="decimal"/>
      <w:lvlText w:val=""/>
      <w:lvlJc w:val="left"/>
    </w:lvl>
    <w:lvl w:ilvl="4" w:tplc="F0C683A0">
      <w:numFmt w:val="decimal"/>
      <w:lvlText w:val=""/>
      <w:lvlJc w:val="left"/>
    </w:lvl>
    <w:lvl w:ilvl="5" w:tplc="3648F5F0">
      <w:numFmt w:val="decimal"/>
      <w:lvlText w:val=""/>
      <w:lvlJc w:val="left"/>
    </w:lvl>
    <w:lvl w:ilvl="6" w:tplc="83FA8DEE">
      <w:numFmt w:val="decimal"/>
      <w:lvlText w:val=""/>
      <w:lvlJc w:val="left"/>
    </w:lvl>
    <w:lvl w:ilvl="7" w:tplc="8B3888DE">
      <w:numFmt w:val="decimal"/>
      <w:lvlText w:val=""/>
      <w:lvlJc w:val="left"/>
    </w:lvl>
    <w:lvl w:ilvl="8" w:tplc="1890BC7E">
      <w:numFmt w:val="decimal"/>
      <w:lvlText w:val=""/>
      <w:lvlJc w:val="left"/>
    </w:lvl>
  </w:abstractNum>
  <w:abstractNum w:abstractNumId="36" w15:restartNumberingAfterBreak="0">
    <w:nsid w:val="6CFC3CB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8483035"/>
    <w:multiLevelType w:val="hybridMultilevel"/>
    <w:tmpl w:val="17FEAFB8"/>
    <w:lvl w:ilvl="0" w:tplc="5774953E">
      <w:start w:val="1"/>
      <w:numFmt w:val="bullet"/>
      <w:lvlText w:val=""/>
      <w:lvlJc w:val="left"/>
      <w:pPr>
        <w:ind w:left="720" w:hanging="360"/>
      </w:pPr>
      <w:rPr>
        <w:rFonts w:ascii="Symbol" w:hAnsi="Symbol" w:hint="default"/>
      </w:rPr>
    </w:lvl>
    <w:lvl w:ilvl="1" w:tplc="0E88FC56" w:tentative="1">
      <w:start w:val="1"/>
      <w:numFmt w:val="bullet"/>
      <w:lvlText w:val="o"/>
      <w:lvlJc w:val="left"/>
      <w:pPr>
        <w:ind w:left="1440" w:hanging="360"/>
      </w:pPr>
      <w:rPr>
        <w:rFonts w:ascii="Courier New" w:hAnsi="Courier New" w:cs="Courier New" w:hint="default"/>
      </w:rPr>
    </w:lvl>
    <w:lvl w:ilvl="2" w:tplc="327C26A2" w:tentative="1">
      <w:start w:val="1"/>
      <w:numFmt w:val="bullet"/>
      <w:lvlText w:val=""/>
      <w:lvlJc w:val="left"/>
      <w:pPr>
        <w:ind w:left="2160" w:hanging="360"/>
      </w:pPr>
      <w:rPr>
        <w:rFonts w:ascii="Wingdings" w:hAnsi="Wingdings" w:hint="default"/>
      </w:rPr>
    </w:lvl>
    <w:lvl w:ilvl="3" w:tplc="87CE6FB0" w:tentative="1">
      <w:start w:val="1"/>
      <w:numFmt w:val="bullet"/>
      <w:lvlText w:val=""/>
      <w:lvlJc w:val="left"/>
      <w:pPr>
        <w:ind w:left="2880" w:hanging="360"/>
      </w:pPr>
      <w:rPr>
        <w:rFonts w:ascii="Symbol" w:hAnsi="Symbol" w:hint="default"/>
      </w:rPr>
    </w:lvl>
    <w:lvl w:ilvl="4" w:tplc="2F5431D0" w:tentative="1">
      <w:start w:val="1"/>
      <w:numFmt w:val="bullet"/>
      <w:lvlText w:val="o"/>
      <w:lvlJc w:val="left"/>
      <w:pPr>
        <w:ind w:left="3600" w:hanging="360"/>
      </w:pPr>
      <w:rPr>
        <w:rFonts w:ascii="Courier New" w:hAnsi="Courier New" w:cs="Courier New" w:hint="default"/>
      </w:rPr>
    </w:lvl>
    <w:lvl w:ilvl="5" w:tplc="5D60B788" w:tentative="1">
      <w:start w:val="1"/>
      <w:numFmt w:val="bullet"/>
      <w:lvlText w:val=""/>
      <w:lvlJc w:val="left"/>
      <w:pPr>
        <w:ind w:left="4320" w:hanging="360"/>
      </w:pPr>
      <w:rPr>
        <w:rFonts w:ascii="Wingdings" w:hAnsi="Wingdings" w:hint="default"/>
      </w:rPr>
    </w:lvl>
    <w:lvl w:ilvl="6" w:tplc="7916E4D6" w:tentative="1">
      <w:start w:val="1"/>
      <w:numFmt w:val="bullet"/>
      <w:lvlText w:val=""/>
      <w:lvlJc w:val="left"/>
      <w:pPr>
        <w:ind w:left="5040" w:hanging="360"/>
      </w:pPr>
      <w:rPr>
        <w:rFonts w:ascii="Symbol" w:hAnsi="Symbol" w:hint="default"/>
      </w:rPr>
    </w:lvl>
    <w:lvl w:ilvl="7" w:tplc="64C442C4" w:tentative="1">
      <w:start w:val="1"/>
      <w:numFmt w:val="bullet"/>
      <w:lvlText w:val="o"/>
      <w:lvlJc w:val="left"/>
      <w:pPr>
        <w:ind w:left="5760" w:hanging="360"/>
      </w:pPr>
      <w:rPr>
        <w:rFonts w:ascii="Courier New" w:hAnsi="Courier New" w:cs="Courier New" w:hint="default"/>
      </w:rPr>
    </w:lvl>
    <w:lvl w:ilvl="8" w:tplc="DEB44510" w:tentative="1">
      <w:start w:val="1"/>
      <w:numFmt w:val="bullet"/>
      <w:lvlText w:val=""/>
      <w:lvlJc w:val="left"/>
      <w:pPr>
        <w:ind w:left="6480" w:hanging="360"/>
      </w:pPr>
      <w:rPr>
        <w:rFonts w:ascii="Wingdings" w:hAnsi="Wingdings" w:hint="default"/>
      </w:rPr>
    </w:lvl>
  </w:abstractNum>
  <w:abstractNum w:abstractNumId="38" w15:restartNumberingAfterBreak="0">
    <w:nsid w:val="7B2E798C"/>
    <w:multiLevelType w:val="hybridMultilevel"/>
    <w:tmpl w:val="72ACBA82"/>
    <w:lvl w:ilvl="0" w:tplc="F126BF0E">
      <w:start w:val="1"/>
      <w:numFmt w:val="bullet"/>
      <w:lvlText w:val=""/>
      <w:lvlJc w:val="left"/>
      <w:pPr>
        <w:ind w:left="720" w:hanging="360"/>
      </w:pPr>
      <w:rPr>
        <w:rFonts w:ascii="Symbol" w:hAnsi="Symbol" w:hint="default"/>
      </w:rPr>
    </w:lvl>
    <w:lvl w:ilvl="1" w:tplc="F1AE40CA" w:tentative="1">
      <w:start w:val="1"/>
      <w:numFmt w:val="bullet"/>
      <w:lvlText w:val="o"/>
      <w:lvlJc w:val="left"/>
      <w:pPr>
        <w:ind w:left="1440" w:hanging="360"/>
      </w:pPr>
      <w:rPr>
        <w:rFonts w:ascii="Courier New" w:hAnsi="Courier New" w:cs="Courier New" w:hint="default"/>
      </w:rPr>
    </w:lvl>
    <w:lvl w:ilvl="2" w:tplc="F9221100" w:tentative="1">
      <w:start w:val="1"/>
      <w:numFmt w:val="bullet"/>
      <w:lvlText w:val=""/>
      <w:lvlJc w:val="left"/>
      <w:pPr>
        <w:ind w:left="2160" w:hanging="360"/>
      </w:pPr>
      <w:rPr>
        <w:rFonts w:ascii="Wingdings" w:hAnsi="Wingdings" w:hint="default"/>
      </w:rPr>
    </w:lvl>
    <w:lvl w:ilvl="3" w:tplc="8C7A86BA" w:tentative="1">
      <w:start w:val="1"/>
      <w:numFmt w:val="bullet"/>
      <w:lvlText w:val=""/>
      <w:lvlJc w:val="left"/>
      <w:pPr>
        <w:ind w:left="2880" w:hanging="360"/>
      </w:pPr>
      <w:rPr>
        <w:rFonts w:ascii="Symbol" w:hAnsi="Symbol" w:hint="default"/>
      </w:rPr>
    </w:lvl>
    <w:lvl w:ilvl="4" w:tplc="10003812" w:tentative="1">
      <w:start w:val="1"/>
      <w:numFmt w:val="bullet"/>
      <w:lvlText w:val="o"/>
      <w:lvlJc w:val="left"/>
      <w:pPr>
        <w:ind w:left="3600" w:hanging="360"/>
      </w:pPr>
      <w:rPr>
        <w:rFonts w:ascii="Courier New" w:hAnsi="Courier New" w:cs="Courier New" w:hint="default"/>
      </w:rPr>
    </w:lvl>
    <w:lvl w:ilvl="5" w:tplc="681C7414" w:tentative="1">
      <w:start w:val="1"/>
      <w:numFmt w:val="bullet"/>
      <w:lvlText w:val=""/>
      <w:lvlJc w:val="left"/>
      <w:pPr>
        <w:ind w:left="4320" w:hanging="360"/>
      </w:pPr>
      <w:rPr>
        <w:rFonts w:ascii="Wingdings" w:hAnsi="Wingdings" w:hint="default"/>
      </w:rPr>
    </w:lvl>
    <w:lvl w:ilvl="6" w:tplc="AE742744" w:tentative="1">
      <w:start w:val="1"/>
      <w:numFmt w:val="bullet"/>
      <w:lvlText w:val=""/>
      <w:lvlJc w:val="left"/>
      <w:pPr>
        <w:ind w:left="5040" w:hanging="360"/>
      </w:pPr>
      <w:rPr>
        <w:rFonts w:ascii="Symbol" w:hAnsi="Symbol" w:hint="default"/>
      </w:rPr>
    </w:lvl>
    <w:lvl w:ilvl="7" w:tplc="A872C77E" w:tentative="1">
      <w:start w:val="1"/>
      <w:numFmt w:val="bullet"/>
      <w:lvlText w:val="o"/>
      <w:lvlJc w:val="left"/>
      <w:pPr>
        <w:ind w:left="5760" w:hanging="360"/>
      </w:pPr>
      <w:rPr>
        <w:rFonts w:ascii="Courier New" w:hAnsi="Courier New" w:cs="Courier New" w:hint="default"/>
      </w:rPr>
    </w:lvl>
    <w:lvl w:ilvl="8" w:tplc="C818B4FC" w:tentative="1">
      <w:start w:val="1"/>
      <w:numFmt w:val="bullet"/>
      <w:lvlText w:val=""/>
      <w:lvlJc w:val="left"/>
      <w:pPr>
        <w:ind w:left="6480" w:hanging="360"/>
      </w:pPr>
      <w:rPr>
        <w:rFonts w:ascii="Wingdings" w:hAnsi="Wingdings" w:hint="default"/>
      </w:rPr>
    </w:lvl>
  </w:abstractNum>
  <w:abstractNum w:abstractNumId="39" w15:restartNumberingAfterBreak="0">
    <w:nsid w:val="7D56C6A9"/>
    <w:multiLevelType w:val="hybridMultilevel"/>
    <w:tmpl w:val="0957650A"/>
    <w:lvl w:ilvl="0" w:tplc="E97864B6">
      <w:start w:val="1"/>
      <w:numFmt w:val="bullet"/>
      <w:lvlText w:val="•"/>
      <w:lvlJc w:val="left"/>
    </w:lvl>
    <w:lvl w:ilvl="1" w:tplc="2F4A796C">
      <w:numFmt w:val="decimal"/>
      <w:lvlText w:val=""/>
      <w:lvlJc w:val="left"/>
    </w:lvl>
    <w:lvl w:ilvl="2" w:tplc="9FA6400A">
      <w:numFmt w:val="decimal"/>
      <w:lvlText w:val=""/>
      <w:lvlJc w:val="left"/>
    </w:lvl>
    <w:lvl w:ilvl="3" w:tplc="1DE89178">
      <w:numFmt w:val="decimal"/>
      <w:lvlText w:val=""/>
      <w:lvlJc w:val="left"/>
    </w:lvl>
    <w:lvl w:ilvl="4" w:tplc="3CE6D1CE">
      <w:numFmt w:val="decimal"/>
      <w:lvlText w:val=""/>
      <w:lvlJc w:val="left"/>
    </w:lvl>
    <w:lvl w:ilvl="5" w:tplc="67D615D6">
      <w:numFmt w:val="decimal"/>
      <w:lvlText w:val=""/>
      <w:lvlJc w:val="left"/>
    </w:lvl>
    <w:lvl w:ilvl="6" w:tplc="20C6A02E">
      <w:numFmt w:val="decimal"/>
      <w:lvlText w:val=""/>
      <w:lvlJc w:val="left"/>
    </w:lvl>
    <w:lvl w:ilvl="7" w:tplc="76F865FC">
      <w:numFmt w:val="decimal"/>
      <w:lvlText w:val=""/>
      <w:lvlJc w:val="left"/>
    </w:lvl>
    <w:lvl w:ilvl="8" w:tplc="D520EBE6">
      <w:numFmt w:val="decimal"/>
      <w:lvlText w:val=""/>
      <w:lvlJc w:val="left"/>
    </w:lvl>
  </w:abstractNum>
  <w:abstractNum w:abstractNumId="40" w15:restartNumberingAfterBreak="0">
    <w:nsid w:val="7EF25CE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2"/>
  </w:num>
  <w:num w:numId="3">
    <w:abstractNumId w:val="5"/>
  </w:num>
  <w:num w:numId="4">
    <w:abstractNumId w:val="29"/>
  </w:num>
  <w:num w:numId="5">
    <w:abstractNumId w:val="39"/>
  </w:num>
  <w:num w:numId="6">
    <w:abstractNumId w:val="35"/>
  </w:num>
  <w:num w:numId="7">
    <w:abstractNumId w:val="2"/>
  </w:num>
  <w:num w:numId="8">
    <w:abstractNumId w:val="0"/>
  </w:num>
  <w:num w:numId="9">
    <w:abstractNumId w:val="30"/>
  </w:num>
  <w:num w:numId="10">
    <w:abstractNumId w:val="19"/>
  </w:num>
  <w:num w:numId="11">
    <w:abstractNumId w:val="21"/>
  </w:num>
  <w:num w:numId="12">
    <w:abstractNumId w:val="34"/>
  </w:num>
  <w:num w:numId="13">
    <w:abstractNumId w:val="12"/>
  </w:num>
  <w:num w:numId="14">
    <w:abstractNumId w:val="31"/>
  </w:num>
  <w:num w:numId="15">
    <w:abstractNumId w:val="7"/>
  </w:num>
  <w:num w:numId="16">
    <w:abstractNumId w:val="20"/>
  </w:num>
  <w:num w:numId="17">
    <w:abstractNumId w:val="14"/>
  </w:num>
  <w:num w:numId="18">
    <w:abstractNumId w:val="22"/>
  </w:num>
  <w:num w:numId="19">
    <w:abstractNumId w:val="37"/>
  </w:num>
  <w:num w:numId="20">
    <w:abstractNumId w:val="24"/>
  </w:num>
  <w:num w:numId="21">
    <w:abstractNumId w:val="27"/>
  </w:num>
  <w:num w:numId="22">
    <w:abstractNumId w:val="23"/>
  </w:num>
  <w:num w:numId="23">
    <w:abstractNumId w:val="26"/>
  </w:num>
  <w:num w:numId="24">
    <w:abstractNumId w:val="9"/>
  </w:num>
  <w:num w:numId="25">
    <w:abstractNumId w:val="25"/>
  </w:num>
  <w:num w:numId="26">
    <w:abstractNumId w:val="18"/>
  </w:num>
  <w:num w:numId="27">
    <w:abstractNumId w:val="6"/>
  </w:num>
  <w:num w:numId="28">
    <w:abstractNumId w:val="15"/>
  </w:num>
  <w:num w:numId="29">
    <w:abstractNumId w:val="33"/>
  </w:num>
  <w:num w:numId="30">
    <w:abstractNumId w:val="36"/>
  </w:num>
  <w:num w:numId="31">
    <w:abstractNumId w:val="16"/>
  </w:num>
  <w:num w:numId="32">
    <w:abstractNumId w:val="17"/>
  </w:num>
  <w:num w:numId="33">
    <w:abstractNumId w:val="8"/>
  </w:num>
  <w:num w:numId="34">
    <w:abstractNumId w:val="10"/>
  </w:num>
  <w:num w:numId="35">
    <w:abstractNumId w:val="38"/>
  </w:num>
  <w:num w:numId="36">
    <w:abstractNumId w:val="11"/>
  </w:num>
  <w:num w:numId="37">
    <w:abstractNumId w:val="40"/>
  </w:num>
  <w:num w:numId="38">
    <w:abstractNumId w:val="28"/>
  </w:num>
  <w:num w:numId="39">
    <w:abstractNumId w:val="4"/>
  </w:num>
  <w:num w:numId="40">
    <w:abstractNumId w:val="3"/>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09"/>
  <w:hyphenationZone w:val="425"/>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25"/>
    <w:rsid w:val="000071B2"/>
    <w:rsid w:val="0001117D"/>
    <w:rsid w:val="000114E5"/>
    <w:rsid w:val="00013BAD"/>
    <w:rsid w:val="00015712"/>
    <w:rsid w:val="00031283"/>
    <w:rsid w:val="00037839"/>
    <w:rsid w:val="00057C1C"/>
    <w:rsid w:val="00060B55"/>
    <w:rsid w:val="000625B7"/>
    <w:rsid w:val="00075766"/>
    <w:rsid w:val="00083BE2"/>
    <w:rsid w:val="0008692A"/>
    <w:rsid w:val="00086D48"/>
    <w:rsid w:val="00087ED8"/>
    <w:rsid w:val="000959D5"/>
    <w:rsid w:val="000A57F7"/>
    <w:rsid w:val="000B27F4"/>
    <w:rsid w:val="000B291E"/>
    <w:rsid w:val="000B3427"/>
    <w:rsid w:val="000B7001"/>
    <w:rsid w:val="000C2058"/>
    <w:rsid w:val="000C3CA5"/>
    <w:rsid w:val="000C5516"/>
    <w:rsid w:val="000C64C7"/>
    <w:rsid w:val="000D0F67"/>
    <w:rsid w:val="000D187B"/>
    <w:rsid w:val="00117ADF"/>
    <w:rsid w:val="0013111F"/>
    <w:rsid w:val="00137B37"/>
    <w:rsid w:val="00141DDB"/>
    <w:rsid w:val="001440AD"/>
    <w:rsid w:val="001538CC"/>
    <w:rsid w:val="00157F63"/>
    <w:rsid w:val="00161B79"/>
    <w:rsid w:val="00165EDD"/>
    <w:rsid w:val="001755D8"/>
    <w:rsid w:val="00182076"/>
    <w:rsid w:val="00185C9A"/>
    <w:rsid w:val="00186F80"/>
    <w:rsid w:val="001A04AD"/>
    <w:rsid w:val="001A3CCF"/>
    <w:rsid w:val="001A45A9"/>
    <w:rsid w:val="001A5570"/>
    <w:rsid w:val="001B3B87"/>
    <w:rsid w:val="001B671D"/>
    <w:rsid w:val="001B7D2B"/>
    <w:rsid w:val="001C24B4"/>
    <w:rsid w:val="001C6B45"/>
    <w:rsid w:val="001E2077"/>
    <w:rsid w:val="001E31EC"/>
    <w:rsid w:val="002054E9"/>
    <w:rsid w:val="00205D8C"/>
    <w:rsid w:val="00205EE6"/>
    <w:rsid w:val="002155B1"/>
    <w:rsid w:val="00224438"/>
    <w:rsid w:val="00230503"/>
    <w:rsid w:val="00231A26"/>
    <w:rsid w:val="00233554"/>
    <w:rsid w:val="002426F9"/>
    <w:rsid w:val="00252DE6"/>
    <w:rsid w:val="00253069"/>
    <w:rsid w:val="00254483"/>
    <w:rsid w:val="00257A4A"/>
    <w:rsid w:val="00257ABF"/>
    <w:rsid w:val="00266088"/>
    <w:rsid w:val="00270151"/>
    <w:rsid w:val="00270C3A"/>
    <w:rsid w:val="002811C9"/>
    <w:rsid w:val="002834F8"/>
    <w:rsid w:val="0028418C"/>
    <w:rsid w:val="002A2253"/>
    <w:rsid w:val="002A4B99"/>
    <w:rsid w:val="002C1DBA"/>
    <w:rsid w:val="002D3335"/>
    <w:rsid w:val="002D717E"/>
    <w:rsid w:val="002E309E"/>
    <w:rsid w:val="002E500A"/>
    <w:rsid w:val="002E6F95"/>
    <w:rsid w:val="002F4AA1"/>
    <w:rsid w:val="0031215D"/>
    <w:rsid w:val="00317422"/>
    <w:rsid w:val="00323300"/>
    <w:rsid w:val="00330E83"/>
    <w:rsid w:val="003365FA"/>
    <w:rsid w:val="00337A01"/>
    <w:rsid w:val="00343AC0"/>
    <w:rsid w:val="0034790B"/>
    <w:rsid w:val="003515D2"/>
    <w:rsid w:val="00355ED5"/>
    <w:rsid w:val="00357231"/>
    <w:rsid w:val="0036187B"/>
    <w:rsid w:val="00362EAA"/>
    <w:rsid w:val="00367178"/>
    <w:rsid w:val="0037733F"/>
    <w:rsid w:val="00390AEA"/>
    <w:rsid w:val="00391D8D"/>
    <w:rsid w:val="00393F76"/>
    <w:rsid w:val="003A1CC6"/>
    <w:rsid w:val="003B0548"/>
    <w:rsid w:val="003D21F4"/>
    <w:rsid w:val="003E0584"/>
    <w:rsid w:val="003E40A5"/>
    <w:rsid w:val="003F3199"/>
    <w:rsid w:val="003F746C"/>
    <w:rsid w:val="004014CC"/>
    <w:rsid w:val="00404B5D"/>
    <w:rsid w:val="00406CE9"/>
    <w:rsid w:val="0041497E"/>
    <w:rsid w:val="00415969"/>
    <w:rsid w:val="00415B99"/>
    <w:rsid w:val="00416E8B"/>
    <w:rsid w:val="00426EFA"/>
    <w:rsid w:val="004331ED"/>
    <w:rsid w:val="004377F8"/>
    <w:rsid w:val="00441883"/>
    <w:rsid w:val="00441F16"/>
    <w:rsid w:val="004455F2"/>
    <w:rsid w:val="00447241"/>
    <w:rsid w:val="00455344"/>
    <w:rsid w:val="00473C70"/>
    <w:rsid w:val="004815BE"/>
    <w:rsid w:val="004839A2"/>
    <w:rsid w:val="00483D8F"/>
    <w:rsid w:val="00490230"/>
    <w:rsid w:val="004903B4"/>
    <w:rsid w:val="004A2847"/>
    <w:rsid w:val="004B594E"/>
    <w:rsid w:val="004B66BE"/>
    <w:rsid w:val="004B6F20"/>
    <w:rsid w:val="004C5ABB"/>
    <w:rsid w:val="004C7C9E"/>
    <w:rsid w:val="004E3032"/>
    <w:rsid w:val="004E4D59"/>
    <w:rsid w:val="004E541E"/>
    <w:rsid w:val="004F0C2B"/>
    <w:rsid w:val="004F3F06"/>
    <w:rsid w:val="004F646D"/>
    <w:rsid w:val="00501700"/>
    <w:rsid w:val="0050662E"/>
    <w:rsid w:val="00510528"/>
    <w:rsid w:val="0051326C"/>
    <w:rsid w:val="00520948"/>
    <w:rsid w:val="005219AE"/>
    <w:rsid w:val="005263E1"/>
    <w:rsid w:val="005300A7"/>
    <w:rsid w:val="005336C9"/>
    <w:rsid w:val="0054203C"/>
    <w:rsid w:val="00555B5F"/>
    <w:rsid w:val="00581E7D"/>
    <w:rsid w:val="00585FBB"/>
    <w:rsid w:val="00592CC2"/>
    <w:rsid w:val="00592E5D"/>
    <w:rsid w:val="005A4A4B"/>
    <w:rsid w:val="005A4CFE"/>
    <w:rsid w:val="005A7114"/>
    <w:rsid w:val="005B65CB"/>
    <w:rsid w:val="005D1F1A"/>
    <w:rsid w:val="005D65B3"/>
    <w:rsid w:val="005E0040"/>
    <w:rsid w:val="005E097A"/>
    <w:rsid w:val="005E2392"/>
    <w:rsid w:val="005E3510"/>
    <w:rsid w:val="005E39AD"/>
    <w:rsid w:val="005E4517"/>
    <w:rsid w:val="005E6180"/>
    <w:rsid w:val="005F23EE"/>
    <w:rsid w:val="00615DF2"/>
    <w:rsid w:val="00616AE1"/>
    <w:rsid w:val="006201E6"/>
    <w:rsid w:val="00623767"/>
    <w:rsid w:val="00624D04"/>
    <w:rsid w:val="0065122E"/>
    <w:rsid w:val="00655B02"/>
    <w:rsid w:val="00656EC4"/>
    <w:rsid w:val="00660CB9"/>
    <w:rsid w:val="00675A64"/>
    <w:rsid w:val="00675CC0"/>
    <w:rsid w:val="006762E4"/>
    <w:rsid w:val="00676655"/>
    <w:rsid w:val="00684D38"/>
    <w:rsid w:val="0069094D"/>
    <w:rsid w:val="00690DB2"/>
    <w:rsid w:val="006A3EB1"/>
    <w:rsid w:val="006A5F5F"/>
    <w:rsid w:val="006B60D2"/>
    <w:rsid w:val="006B7511"/>
    <w:rsid w:val="006D3819"/>
    <w:rsid w:val="006E25AE"/>
    <w:rsid w:val="006E56FA"/>
    <w:rsid w:val="006E59DA"/>
    <w:rsid w:val="006F0D69"/>
    <w:rsid w:val="00706776"/>
    <w:rsid w:val="0071663D"/>
    <w:rsid w:val="00733BA4"/>
    <w:rsid w:val="007363D6"/>
    <w:rsid w:val="00743E38"/>
    <w:rsid w:val="00747C7D"/>
    <w:rsid w:val="00752211"/>
    <w:rsid w:val="00754191"/>
    <w:rsid w:val="0076151B"/>
    <w:rsid w:val="00761833"/>
    <w:rsid w:val="007660FF"/>
    <w:rsid w:val="007666C8"/>
    <w:rsid w:val="00770732"/>
    <w:rsid w:val="00780D45"/>
    <w:rsid w:val="00784D57"/>
    <w:rsid w:val="00793B68"/>
    <w:rsid w:val="007A2550"/>
    <w:rsid w:val="007A5975"/>
    <w:rsid w:val="007C0EB5"/>
    <w:rsid w:val="007C0F7C"/>
    <w:rsid w:val="007C6FEE"/>
    <w:rsid w:val="007D29FA"/>
    <w:rsid w:val="007D5309"/>
    <w:rsid w:val="007E2025"/>
    <w:rsid w:val="007E6574"/>
    <w:rsid w:val="007F3D20"/>
    <w:rsid w:val="007F5373"/>
    <w:rsid w:val="008123A4"/>
    <w:rsid w:val="00812BE7"/>
    <w:rsid w:val="00816620"/>
    <w:rsid w:val="008167BD"/>
    <w:rsid w:val="00820E71"/>
    <w:rsid w:val="00836847"/>
    <w:rsid w:val="008428F5"/>
    <w:rsid w:val="00845A16"/>
    <w:rsid w:val="00850EA4"/>
    <w:rsid w:val="00860276"/>
    <w:rsid w:val="00875233"/>
    <w:rsid w:val="00890235"/>
    <w:rsid w:val="00892D9F"/>
    <w:rsid w:val="008A5C63"/>
    <w:rsid w:val="008B180F"/>
    <w:rsid w:val="008E4672"/>
    <w:rsid w:val="008F35E8"/>
    <w:rsid w:val="008F56E9"/>
    <w:rsid w:val="00901E5C"/>
    <w:rsid w:val="00910628"/>
    <w:rsid w:val="009152A6"/>
    <w:rsid w:val="00917469"/>
    <w:rsid w:val="009208B5"/>
    <w:rsid w:val="009219AD"/>
    <w:rsid w:val="00931963"/>
    <w:rsid w:val="00931A13"/>
    <w:rsid w:val="00936770"/>
    <w:rsid w:val="00956420"/>
    <w:rsid w:val="00960764"/>
    <w:rsid w:val="009645C0"/>
    <w:rsid w:val="009732FE"/>
    <w:rsid w:val="00976F3D"/>
    <w:rsid w:val="009840A3"/>
    <w:rsid w:val="0098492D"/>
    <w:rsid w:val="009A0AD1"/>
    <w:rsid w:val="009A6742"/>
    <w:rsid w:val="009A7E38"/>
    <w:rsid w:val="009B3F8C"/>
    <w:rsid w:val="009B7A88"/>
    <w:rsid w:val="009C0271"/>
    <w:rsid w:val="009C0893"/>
    <w:rsid w:val="009C1D61"/>
    <w:rsid w:val="009C409B"/>
    <w:rsid w:val="009C6DCC"/>
    <w:rsid w:val="009D0C95"/>
    <w:rsid w:val="009D4BD0"/>
    <w:rsid w:val="009E6D44"/>
    <w:rsid w:val="009F0511"/>
    <w:rsid w:val="009F7848"/>
    <w:rsid w:val="00A00790"/>
    <w:rsid w:val="00A05B4A"/>
    <w:rsid w:val="00A13A6D"/>
    <w:rsid w:val="00A162C3"/>
    <w:rsid w:val="00A20B3F"/>
    <w:rsid w:val="00A254F3"/>
    <w:rsid w:val="00A3479C"/>
    <w:rsid w:val="00A347F8"/>
    <w:rsid w:val="00A40399"/>
    <w:rsid w:val="00A44777"/>
    <w:rsid w:val="00A63B9A"/>
    <w:rsid w:val="00A6667B"/>
    <w:rsid w:val="00A67EB4"/>
    <w:rsid w:val="00A81132"/>
    <w:rsid w:val="00A86240"/>
    <w:rsid w:val="00AA1549"/>
    <w:rsid w:val="00AA28F2"/>
    <w:rsid w:val="00AA7806"/>
    <w:rsid w:val="00AC140C"/>
    <w:rsid w:val="00AC396D"/>
    <w:rsid w:val="00AD34A8"/>
    <w:rsid w:val="00AD3FA1"/>
    <w:rsid w:val="00AD79ED"/>
    <w:rsid w:val="00AE15C1"/>
    <w:rsid w:val="00AE2225"/>
    <w:rsid w:val="00AE24D4"/>
    <w:rsid w:val="00AF33B5"/>
    <w:rsid w:val="00AF4CDB"/>
    <w:rsid w:val="00AF5426"/>
    <w:rsid w:val="00B039BF"/>
    <w:rsid w:val="00B0482A"/>
    <w:rsid w:val="00B06623"/>
    <w:rsid w:val="00B06842"/>
    <w:rsid w:val="00B078D7"/>
    <w:rsid w:val="00B155FC"/>
    <w:rsid w:val="00B26AA6"/>
    <w:rsid w:val="00B26BB1"/>
    <w:rsid w:val="00B352A3"/>
    <w:rsid w:val="00B45ACC"/>
    <w:rsid w:val="00B5337D"/>
    <w:rsid w:val="00B63C6E"/>
    <w:rsid w:val="00B70C94"/>
    <w:rsid w:val="00B70DD4"/>
    <w:rsid w:val="00B74EAA"/>
    <w:rsid w:val="00B77C75"/>
    <w:rsid w:val="00BC7434"/>
    <w:rsid w:val="00BD638B"/>
    <w:rsid w:val="00BF1CA0"/>
    <w:rsid w:val="00BF43EC"/>
    <w:rsid w:val="00BF72C4"/>
    <w:rsid w:val="00C02957"/>
    <w:rsid w:val="00C05172"/>
    <w:rsid w:val="00C06229"/>
    <w:rsid w:val="00C11035"/>
    <w:rsid w:val="00C167C7"/>
    <w:rsid w:val="00C323AD"/>
    <w:rsid w:val="00C32560"/>
    <w:rsid w:val="00C3305E"/>
    <w:rsid w:val="00C3430C"/>
    <w:rsid w:val="00C3539F"/>
    <w:rsid w:val="00C3545C"/>
    <w:rsid w:val="00C45E12"/>
    <w:rsid w:val="00C47280"/>
    <w:rsid w:val="00C56F48"/>
    <w:rsid w:val="00C67DBC"/>
    <w:rsid w:val="00C71E1D"/>
    <w:rsid w:val="00C71E24"/>
    <w:rsid w:val="00C7746D"/>
    <w:rsid w:val="00C94BC6"/>
    <w:rsid w:val="00CE09C2"/>
    <w:rsid w:val="00CE31BE"/>
    <w:rsid w:val="00CF3A8F"/>
    <w:rsid w:val="00CF4FB2"/>
    <w:rsid w:val="00D14BAB"/>
    <w:rsid w:val="00D24BDB"/>
    <w:rsid w:val="00D34A42"/>
    <w:rsid w:val="00D461AA"/>
    <w:rsid w:val="00D508DE"/>
    <w:rsid w:val="00D52381"/>
    <w:rsid w:val="00D54FA6"/>
    <w:rsid w:val="00D60B4E"/>
    <w:rsid w:val="00D73E9A"/>
    <w:rsid w:val="00D923AE"/>
    <w:rsid w:val="00D936C9"/>
    <w:rsid w:val="00D9493D"/>
    <w:rsid w:val="00D96B10"/>
    <w:rsid w:val="00DD1FAD"/>
    <w:rsid w:val="00DD3B66"/>
    <w:rsid w:val="00DF0FA1"/>
    <w:rsid w:val="00DF4A9B"/>
    <w:rsid w:val="00DF5834"/>
    <w:rsid w:val="00DF7787"/>
    <w:rsid w:val="00DF7BDC"/>
    <w:rsid w:val="00E01EAC"/>
    <w:rsid w:val="00E155E6"/>
    <w:rsid w:val="00E16AF4"/>
    <w:rsid w:val="00E21BED"/>
    <w:rsid w:val="00E269C5"/>
    <w:rsid w:val="00E2723B"/>
    <w:rsid w:val="00E41AF0"/>
    <w:rsid w:val="00E52930"/>
    <w:rsid w:val="00E53661"/>
    <w:rsid w:val="00E875E4"/>
    <w:rsid w:val="00E95AC9"/>
    <w:rsid w:val="00E96F74"/>
    <w:rsid w:val="00E970E1"/>
    <w:rsid w:val="00EA7E94"/>
    <w:rsid w:val="00EB2B44"/>
    <w:rsid w:val="00EB5FE6"/>
    <w:rsid w:val="00EC51EB"/>
    <w:rsid w:val="00EE2625"/>
    <w:rsid w:val="00EE47F0"/>
    <w:rsid w:val="00EE5013"/>
    <w:rsid w:val="00EF3F5A"/>
    <w:rsid w:val="00EF660F"/>
    <w:rsid w:val="00F0413E"/>
    <w:rsid w:val="00F23EEE"/>
    <w:rsid w:val="00F3021C"/>
    <w:rsid w:val="00F3052E"/>
    <w:rsid w:val="00F36B49"/>
    <w:rsid w:val="00F44E1E"/>
    <w:rsid w:val="00F63C97"/>
    <w:rsid w:val="00F66898"/>
    <w:rsid w:val="00F67457"/>
    <w:rsid w:val="00F67B6A"/>
    <w:rsid w:val="00F87305"/>
    <w:rsid w:val="00FA0621"/>
    <w:rsid w:val="00FA0C40"/>
    <w:rsid w:val="00FB200B"/>
    <w:rsid w:val="00FB32A6"/>
    <w:rsid w:val="00FD20B7"/>
    <w:rsid w:val="00FE7D1C"/>
    <w:rsid w:val="00FE7EAF"/>
    <w:rsid w:val="00FF48F1"/>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559CC00"/>
  <w15:docId w15:val="{44878C3E-AC27-4B83-804C-B99DF0F4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Titre1">
    <w:name w:val="heading 1"/>
    <w:basedOn w:val="Normal"/>
    <w:next w:val="Normal"/>
    <w:link w:val="Titre1Car"/>
    <w:uiPriority w:val="9"/>
    <w:qFormat/>
    <w:rsid w:val="00083B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3572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572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4377F8"/>
    <w:pPr>
      <w:autoSpaceDE w:val="0"/>
      <w:autoSpaceDN w:val="0"/>
      <w:adjustRightInd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8E4672"/>
    <w:pPr>
      <w:tabs>
        <w:tab w:val="center" w:pos="4536"/>
        <w:tab w:val="right" w:pos="9072"/>
      </w:tabs>
      <w:spacing w:after="0" w:line="240" w:lineRule="auto"/>
    </w:pPr>
  </w:style>
  <w:style w:type="character" w:customStyle="1" w:styleId="En-tteCar">
    <w:name w:val="En-tête Car"/>
    <w:basedOn w:val="Policepardfaut"/>
    <w:link w:val="En-tte"/>
    <w:uiPriority w:val="99"/>
    <w:rsid w:val="008E4672"/>
  </w:style>
  <w:style w:type="paragraph" w:styleId="Pieddepage">
    <w:name w:val="footer"/>
    <w:basedOn w:val="Normal"/>
    <w:link w:val="PieddepageCar"/>
    <w:unhideWhenUsed/>
    <w:rsid w:val="008E46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4672"/>
  </w:style>
  <w:style w:type="paragraph" w:styleId="Textedebulles">
    <w:name w:val="Balloon Text"/>
    <w:basedOn w:val="Normal"/>
    <w:link w:val="TextedebullesCar"/>
    <w:uiPriority w:val="99"/>
    <w:semiHidden/>
    <w:unhideWhenUsed/>
    <w:rsid w:val="00EA7E9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A7E94"/>
    <w:rPr>
      <w:rFonts w:ascii="Segoe UI" w:hAnsi="Segoe UI" w:cs="Segoe UI"/>
      <w:sz w:val="18"/>
      <w:szCs w:val="18"/>
    </w:rPr>
  </w:style>
  <w:style w:type="character" w:styleId="Marquedecommentaire">
    <w:name w:val="annotation reference"/>
    <w:basedOn w:val="Policepardfaut"/>
    <w:uiPriority w:val="99"/>
    <w:semiHidden/>
    <w:unhideWhenUsed/>
    <w:rsid w:val="00585FBB"/>
    <w:rPr>
      <w:sz w:val="16"/>
      <w:szCs w:val="16"/>
    </w:rPr>
  </w:style>
  <w:style w:type="paragraph" w:styleId="Commentaire">
    <w:name w:val="annotation text"/>
    <w:basedOn w:val="Normal"/>
    <w:link w:val="CommentaireCar"/>
    <w:uiPriority w:val="99"/>
    <w:unhideWhenUsed/>
    <w:rsid w:val="00585FBB"/>
    <w:pPr>
      <w:spacing w:line="240" w:lineRule="auto"/>
    </w:pPr>
    <w:rPr>
      <w:sz w:val="20"/>
      <w:szCs w:val="20"/>
    </w:rPr>
  </w:style>
  <w:style w:type="character" w:customStyle="1" w:styleId="CommentaireCar">
    <w:name w:val="Commentaire Car"/>
    <w:basedOn w:val="Policepardfaut"/>
    <w:link w:val="Commentaire"/>
    <w:uiPriority w:val="99"/>
    <w:rsid w:val="00585FBB"/>
    <w:rPr>
      <w:sz w:val="20"/>
      <w:szCs w:val="20"/>
    </w:rPr>
  </w:style>
  <w:style w:type="paragraph" w:styleId="Objetducommentaire">
    <w:name w:val="annotation subject"/>
    <w:basedOn w:val="Commentaire"/>
    <w:next w:val="Commentaire"/>
    <w:link w:val="ObjetducommentaireCar"/>
    <w:uiPriority w:val="99"/>
    <w:semiHidden/>
    <w:unhideWhenUsed/>
    <w:rsid w:val="00585FBB"/>
    <w:rPr>
      <w:b/>
      <w:bCs/>
    </w:rPr>
  </w:style>
  <w:style w:type="character" w:customStyle="1" w:styleId="ObjetducommentaireCar">
    <w:name w:val="Objet du commentaire Car"/>
    <w:basedOn w:val="CommentaireCar"/>
    <w:link w:val="Objetducommentaire"/>
    <w:uiPriority w:val="99"/>
    <w:semiHidden/>
    <w:rsid w:val="00585FBB"/>
    <w:rPr>
      <w:b/>
      <w:bCs/>
      <w:sz w:val="20"/>
      <w:szCs w:val="20"/>
    </w:rPr>
  </w:style>
  <w:style w:type="paragraph" w:customStyle="1" w:styleId="BodytextAgency">
    <w:name w:val="Body text (Agency)"/>
    <w:basedOn w:val="Normal"/>
    <w:link w:val="BodytextAgencyChar"/>
    <w:qFormat/>
    <w:rsid w:val="003E0584"/>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locked/>
    <w:rsid w:val="003E0584"/>
    <w:rPr>
      <w:rFonts w:ascii="Verdana" w:eastAsia="Verdana" w:hAnsi="Verdana" w:cs="Verdana"/>
      <w:sz w:val="18"/>
      <w:szCs w:val="18"/>
      <w:lang w:val="en-GB" w:eastAsia="en-GB"/>
    </w:rPr>
  </w:style>
  <w:style w:type="paragraph" w:styleId="TM1">
    <w:name w:val="toc 1"/>
    <w:basedOn w:val="Normal"/>
    <w:next w:val="BodytextAgency"/>
    <w:uiPriority w:val="39"/>
    <w:rsid w:val="00083BE2"/>
    <w:pPr>
      <w:keepNext/>
      <w:tabs>
        <w:tab w:val="right" w:leader="dot" w:pos="9401"/>
      </w:tabs>
      <w:spacing w:before="140" w:after="57" w:line="240" w:lineRule="atLeast"/>
    </w:pPr>
    <w:rPr>
      <w:rFonts w:ascii="Verdana" w:eastAsia="Verdana" w:hAnsi="Verdana" w:cs="Verdana"/>
      <w:b/>
      <w:noProof/>
      <w:lang w:eastAsia="en-GB"/>
    </w:rPr>
  </w:style>
  <w:style w:type="paragraph" w:styleId="TM2">
    <w:name w:val="toc 2"/>
    <w:basedOn w:val="Normal"/>
    <w:next w:val="BodytextAgency"/>
    <w:uiPriority w:val="39"/>
    <w:rsid w:val="00083BE2"/>
    <w:pPr>
      <w:tabs>
        <w:tab w:val="right" w:leader="dot" w:pos="9401"/>
      </w:tabs>
      <w:spacing w:after="57" w:line="240" w:lineRule="atLeast"/>
    </w:pPr>
    <w:rPr>
      <w:rFonts w:ascii="Verdana" w:eastAsia="Verdana" w:hAnsi="Verdana" w:cs="Verdana"/>
      <w:noProof/>
      <w:sz w:val="20"/>
      <w:szCs w:val="18"/>
      <w:lang w:eastAsia="en-GB"/>
    </w:rPr>
  </w:style>
  <w:style w:type="paragraph" w:styleId="TM3">
    <w:name w:val="toc 3"/>
    <w:basedOn w:val="Normal"/>
    <w:next w:val="BodytextAgency"/>
    <w:semiHidden/>
    <w:rsid w:val="00083BE2"/>
    <w:pPr>
      <w:tabs>
        <w:tab w:val="right" w:leader="dot" w:pos="9401"/>
      </w:tabs>
      <w:spacing w:after="57" w:line="240" w:lineRule="atLeast"/>
    </w:pPr>
    <w:rPr>
      <w:rFonts w:ascii="Verdana" w:eastAsia="Verdana" w:hAnsi="Verdana" w:cs="Verdana"/>
      <w:noProof/>
      <w:sz w:val="20"/>
      <w:szCs w:val="18"/>
      <w:lang w:eastAsia="en-GB"/>
    </w:rPr>
  </w:style>
  <w:style w:type="character" w:styleId="Lienhypertexte">
    <w:name w:val="Hyperlink"/>
    <w:uiPriority w:val="99"/>
    <w:rsid w:val="00083BE2"/>
    <w:rPr>
      <w:color w:val="0000FF"/>
      <w:u w:val="single"/>
    </w:rPr>
  </w:style>
  <w:style w:type="character" w:customStyle="1" w:styleId="Titre1Car">
    <w:name w:val="Titre 1 Car"/>
    <w:basedOn w:val="Policepardfaut"/>
    <w:link w:val="Titre1"/>
    <w:uiPriority w:val="9"/>
    <w:rsid w:val="00083BE2"/>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083BE2"/>
    <w:pPr>
      <w:outlineLvl w:val="9"/>
    </w:pPr>
    <w:rPr>
      <w:lang w:val="de-DE"/>
    </w:rPr>
  </w:style>
  <w:style w:type="table" w:styleId="Grilledutableau">
    <w:name w:val="Table Grid"/>
    <w:basedOn w:val="TableauNormal"/>
    <w:uiPriority w:val="39"/>
    <w:rsid w:val="00083BE2"/>
    <w:pPr>
      <w:spacing w:after="0" w:line="240" w:lineRule="auto"/>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OComments">
    <w:name w:val="ISO_Comments"/>
    <w:basedOn w:val="Normal"/>
    <w:rsid w:val="00083BE2"/>
    <w:pPr>
      <w:spacing w:before="210" w:after="0" w:line="210" w:lineRule="exact"/>
    </w:pPr>
    <w:rPr>
      <w:rFonts w:ascii="Arial" w:eastAsia="Times New Roman" w:hAnsi="Arial" w:cs="Times New Roman"/>
      <w:sz w:val="18"/>
      <w:szCs w:val="20"/>
    </w:rPr>
  </w:style>
  <w:style w:type="character" w:styleId="Textedelespacerserv">
    <w:name w:val="Placeholder Text"/>
    <w:uiPriority w:val="99"/>
    <w:semiHidden/>
    <w:rsid w:val="00083BE2"/>
    <w:rPr>
      <w:color w:val="808080"/>
    </w:rPr>
  </w:style>
  <w:style w:type="paragraph" w:styleId="Paragraphedeliste">
    <w:name w:val="List Paragraph"/>
    <w:basedOn w:val="Normal"/>
    <w:uiPriority w:val="34"/>
    <w:qFormat/>
    <w:rsid w:val="00254483"/>
    <w:pPr>
      <w:ind w:left="720"/>
      <w:contextualSpacing/>
    </w:pPr>
  </w:style>
  <w:style w:type="paragraph" w:styleId="Sansinterligne">
    <w:name w:val="No Spacing"/>
    <w:uiPriority w:val="1"/>
    <w:qFormat/>
    <w:rsid w:val="00684D38"/>
    <w:pPr>
      <w:spacing w:after="0" w:line="240" w:lineRule="auto"/>
    </w:pPr>
    <w:rPr>
      <w:rFonts w:ascii="Arial Narrow" w:eastAsia="Calibri" w:hAnsi="Arial Narrow" w:cs="Times New Roman"/>
      <w:sz w:val="20"/>
      <w:lang w:val="en-PH"/>
    </w:rPr>
  </w:style>
  <w:style w:type="paragraph" w:styleId="Rvision">
    <w:name w:val="Revision"/>
    <w:hidden/>
    <w:uiPriority w:val="99"/>
    <w:semiHidden/>
    <w:rsid w:val="00C167C7"/>
    <w:pPr>
      <w:spacing w:after="0" w:line="240" w:lineRule="auto"/>
    </w:pPr>
  </w:style>
  <w:style w:type="character" w:customStyle="1" w:styleId="Titre2Car">
    <w:name w:val="Titre 2 Car"/>
    <w:basedOn w:val="Policepardfaut"/>
    <w:link w:val="Titre2"/>
    <w:uiPriority w:val="9"/>
    <w:rsid w:val="00357231"/>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semiHidden/>
    <w:rsid w:val="00357231"/>
    <w:rPr>
      <w:rFonts w:asciiTheme="majorHAnsi" w:eastAsiaTheme="majorEastAsia" w:hAnsiTheme="majorHAnsi" w:cstheme="majorBidi"/>
      <w:color w:val="1F4D78" w:themeColor="accent1" w:themeShade="7F"/>
      <w:sz w:val="24"/>
      <w:szCs w:val="24"/>
    </w:rPr>
  </w:style>
  <w:style w:type="paragraph" w:customStyle="1" w:styleId="BSICoverTitle">
    <w:name w:val="BSI Cover Title"/>
    <w:basedOn w:val="Normal"/>
    <w:next w:val="Normal"/>
    <w:qFormat/>
    <w:rsid w:val="00357231"/>
    <w:pPr>
      <w:spacing w:before="3120" w:after="120" w:line="240" w:lineRule="auto"/>
    </w:pPr>
    <w:rPr>
      <w:rFonts w:ascii="Tahoma" w:eastAsia="Times New Roman" w:hAnsi="Tahoma" w:cs="Times New Roman"/>
      <w:sz w:val="8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1A9EC3D3B43347AD033BE2D8FD80A2" ma:contentTypeVersion="13" ma:contentTypeDescription="Create a new document." ma:contentTypeScope="" ma:versionID="3cc88382ce305639ec870a7f72954ae7">
  <xsd:schema xmlns:xsd="http://www.w3.org/2001/XMLSchema" xmlns:xs="http://www.w3.org/2001/XMLSchema" xmlns:p="http://schemas.microsoft.com/office/2006/metadata/properties" xmlns:ns3="630ff3f4-226a-4201-9481-dff13ccfab6d" xmlns:ns4="8e8c30a6-ea90-4f24-a9ce-60fd5c44c3e9" targetNamespace="http://schemas.microsoft.com/office/2006/metadata/properties" ma:root="true" ma:fieldsID="207227550d172b6691f4f999f1a37190" ns3:_="" ns4:_="">
    <xsd:import namespace="630ff3f4-226a-4201-9481-dff13ccfab6d"/>
    <xsd:import namespace="8e8c30a6-ea90-4f24-a9ce-60fd5c44c3e9"/>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0ff3f4-226a-4201-9481-dff13ccfab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hidden="true"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8c30a6-ea90-4f24-a9ce-60fd5c44c3e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71F91-9772-4008-8E14-094100CFE41A}">
  <ds:schemaRefs>
    <ds:schemaRef ds:uri="8e8c30a6-ea90-4f24-a9ce-60fd5c44c3e9"/>
    <ds:schemaRef ds:uri="http://purl.org/dc/terms/"/>
    <ds:schemaRef ds:uri="630ff3f4-226a-4201-9481-dff13ccfab6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E5E322-E810-40E8-9F07-41A873678F72}">
  <ds:schemaRefs>
    <ds:schemaRef ds:uri="http://schemas.microsoft.com/sharepoint/v3/contenttype/forms"/>
  </ds:schemaRefs>
</ds:datastoreItem>
</file>

<file path=customXml/itemProps3.xml><?xml version="1.0" encoding="utf-8"?>
<ds:datastoreItem xmlns:ds="http://schemas.openxmlformats.org/officeDocument/2006/customXml" ds:itemID="{1D732D35-F8FD-435D-9D6B-AE44925B57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0ff3f4-226a-4201-9481-dff13ccfab6d"/>
    <ds:schemaRef ds:uri="8e8c30a6-ea90-4f24-a9ce-60fd5c44c3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8FDA3-AC93-4194-9B7D-A383CDDB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2081</Words>
  <Characters>11865</Characters>
  <Application>Microsoft Office Word</Application>
  <DocSecurity>0</DocSecurity>
  <Lines>98</Lines>
  <Paragraphs>27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Team NB position paper on Template for NBOp_V4</vt:lpstr>
      <vt:lpstr>Team NB position paper on Template for NBOp_V4</vt:lpstr>
      <vt:lpstr>Team NB position paper on Template for NBOp_V4</vt:lpstr>
    </vt:vector>
  </TitlesOfParts>
  <Company>DEKRA Certification B.V.</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NB position paper on Template for NBOp_V4</dc:title>
  <dc:creator>FSC</dc:creator>
  <cp:lastModifiedBy>Team-NB</cp:lastModifiedBy>
  <cp:revision>4</cp:revision>
  <cp:lastPrinted>2020-10-13T10:07:00Z</cp:lastPrinted>
  <dcterms:created xsi:type="dcterms:W3CDTF">2021-09-16T03:07:00Z</dcterms:created>
  <dcterms:modified xsi:type="dcterms:W3CDTF">2021-10-15T07:05:00Z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0x010100641A9EC3D3B43347AD033BE2D8FD80A2</vt:lpwstr>
  </property>
  <property fmtid="{D5CDD505-2E9C-101B-9397-08002B2CF9AE}" pid="4" name="DM_Author">
    <vt:lpwstr/>
  </property>
  <property fmtid="{D5CDD505-2E9C-101B-9397-08002B2CF9AE}" pid="5" name="DM_Category">
    <vt:lpwstr>Position statement</vt:lpwstr>
  </property>
  <property fmtid="{D5CDD505-2E9C-101B-9397-08002B2CF9AE}" pid="6" name="DM_Creation_Date">
    <vt:lpwstr>12/10/2020 18:43:01</vt:lpwstr>
  </property>
  <property fmtid="{D5CDD505-2E9C-101B-9397-08002B2CF9AE}" pid="7" name="DM_Creator_Name">
    <vt:lpwstr>Hayes Ivana</vt:lpwstr>
  </property>
  <property fmtid="{D5CDD505-2E9C-101B-9397-08002B2CF9AE}" pid="8" name="DM_DocRefId">
    <vt:lpwstr>EMA/503562/2020</vt:lpwstr>
  </property>
  <property fmtid="{D5CDD505-2E9C-101B-9397-08002B2CF9AE}" pid="9" name="DM_emea_doc_ref_id">
    <vt:lpwstr>EMA/503562/2020</vt:lpwstr>
  </property>
  <property fmtid="{D5CDD505-2E9C-101B-9397-08002B2CF9AE}" pid="10" name="DM_Keywords">
    <vt:lpwstr/>
  </property>
  <property fmtid="{D5CDD505-2E9C-101B-9397-08002B2CF9AE}" pid="11" name="DM_Language">
    <vt:lpwstr/>
  </property>
  <property fmtid="{D5CDD505-2E9C-101B-9397-08002B2CF9AE}" pid="12" name="DM_Modifer_Name">
    <vt:lpwstr>Hayes Ivana</vt:lpwstr>
  </property>
  <property fmtid="{D5CDD505-2E9C-101B-9397-08002B2CF9AE}" pid="13" name="DM_Modified_Date">
    <vt:lpwstr>12/10/2020 18:43:01</vt:lpwstr>
  </property>
  <property fmtid="{D5CDD505-2E9C-101B-9397-08002B2CF9AE}" pid="14" name="DM_Modifier_Name">
    <vt:lpwstr>Hayes Ivana</vt:lpwstr>
  </property>
  <property fmtid="{D5CDD505-2E9C-101B-9397-08002B2CF9AE}" pid="15" name="DM_Modify_Date">
    <vt:lpwstr>12/10/2020 18:43:01</vt:lpwstr>
  </property>
  <property fmtid="{D5CDD505-2E9C-101B-9397-08002B2CF9AE}" pid="16" name="DM_Name">
    <vt:lpwstr>Team NB position paper on Template for NBOp_V4</vt:lpwstr>
  </property>
  <property fmtid="{D5CDD505-2E9C-101B-9397-08002B2CF9AE}" pid="17" name="DM_Path">
    <vt:lpwstr>/14. Working areas/14.05 H-Division/03. H-QA Activities/05. H-QA-REG/05. Regulatory Affairs Topics (A-Z)/Medical devices/New medical device regulation/Implementation/05 Combination single integral medicine-device (Art 117)/Team-NB Article 117 working grou</vt:lpwstr>
  </property>
  <property fmtid="{D5CDD505-2E9C-101B-9397-08002B2CF9AE}" pid="18" name="DM_Status">
    <vt:lpwstr/>
  </property>
  <property fmtid="{D5CDD505-2E9C-101B-9397-08002B2CF9AE}" pid="19" name="DM_Subject">
    <vt:lpwstr/>
  </property>
  <property fmtid="{D5CDD505-2E9C-101B-9397-08002B2CF9AE}" pid="20" name="DM_Title">
    <vt:lpwstr/>
  </property>
  <property fmtid="{D5CDD505-2E9C-101B-9397-08002B2CF9AE}" pid="21" name="DM_Type">
    <vt:lpwstr>emea_document</vt:lpwstr>
  </property>
  <property fmtid="{D5CDD505-2E9C-101B-9397-08002B2CF9AE}" pid="22" name="DM_Version">
    <vt:lpwstr>1.1,CURRENT</vt:lpwstr>
  </property>
  <property fmtid="{D5CDD505-2E9C-101B-9397-08002B2CF9AE}" pid="23" name="MSIP_Label_afe1b31d-cec0-4074-b4bd-f07689e43d84_ActionId">
    <vt:lpwstr>b4f4c294-65e8-4b79-81fb-068fcb8933b9</vt:lpwstr>
  </property>
  <property fmtid="{D5CDD505-2E9C-101B-9397-08002B2CF9AE}" pid="24" name="MSIP_Label_afe1b31d-cec0-4074-b4bd-f07689e43d84_Application">
    <vt:lpwstr>Microsoft Azure Information Protection</vt:lpwstr>
  </property>
  <property fmtid="{D5CDD505-2E9C-101B-9397-08002B2CF9AE}" pid="25" name="MSIP_Label_afe1b31d-cec0-4074-b4bd-f07689e43d84_Enabled">
    <vt:lpwstr>True</vt:lpwstr>
  </property>
  <property fmtid="{D5CDD505-2E9C-101B-9397-08002B2CF9AE}" pid="26" name="MSIP_Label_afe1b31d-cec0-4074-b4bd-f07689e43d84_Extended_MSFT_Method">
    <vt:lpwstr>Automatic</vt:lpwstr>
  </property>
  <property fmtid="{D5CDD505-2E9C-101B-9397-08002B2CF9AE}" pid="27" name="MSIP_Label_afe1b31d-cec0-4074-b4bd-f07689e43d84_Name">
    <vt:lpwstr>Internal</vt:lpwstr>
  </property>
  <property fmtid="{D5CDD505-2E9C-101B-9397-08002B2CF9AE}" pid="28" name="MSIP_Label_afe1b31d-cec0-4074-b4bd-f07689e43d84_Owner">
    <vt:lpwstr>ivana.hayes@ema.europa.eu</vt:lpwstr>
  </property>
  <property fmtid="{D5CDD505-2E9C-101B-9397-08002B2CF9AE}" pid="29" name="MSIP_Label_afe1b31d-cec0-4074-b4bd-f07689e43d84_SetDate">
    <vt:lpwstr>2020-10-12T16:41:59.9171722Z</vt:lpwstr>
  </property>
  <property fmtid="{D5CDD505-2E9C-101B-9397-08002B2CF9AE}" pid="30" name="MSIP_Label_afe1b31d-cec0-4074-b4bd-f07689e43d84_SiteId">
    <vt:lpwstr>bc9dc15c-61bc-4f03-b60b-e5b6d8922839</vt:lpwstr>
  </property>
  <property fmtid="{D5CDD505-2E9C-101B-9397-08002B2CF9AE}" pid="31" name="MSIP_Label_0eea11ca-d417-4147-80ed-01a58412c458_Enabled">
    <vt:lpwstr>true</vt:lpwstr>
  </property>
  <property fmtid="{D5CDD505-2E9C-101B-9397-08002B2CF9AE}" pid="32" name="MSIP_Label_0eea11ca-d417-4147-80ed-01a58412c458_SetDate">
    <vt:lpwstr>2021-07-13T08:30:26Z</vt:lpwstr>
  </property>
  <property fmtid="{D5CDD505-2E9C-101B-9397-08002B2CF9AE}" pid="33" name="MSIP_Label_0eea11ca-d417-4147-80ed-01a58412c458_Method">
    <vt:lpwstr>Standard</vt:lpwstr>
  </property>
  <property fmtid="{D5CDD505-2E9C-101B-9397-08002B2CF9AE}" pid="34" name="MSIP_Label_0eea11ca-d417-4147-80ed-01a58412c458_Name">
    <vt:lpwstr>0eea11ca-d417-4147-80ed-01a58412c458</vt:lpwstr>
  </property>
  <property fmtid="{D5CDD505-2E9C-101B-9397-08002B2CF9AE}" pid="35" name="MSIP_Label_0eea11ca-d417-4147-80ed-01a58412c458_SiteId">
    <vt:lpwstr>bc9dc15c-61bc-4f03-b60b-e5b6d8922839</vt:lpwstr>
  </property>
  <property fmtid="{D5CDD505-2E9C-101B-9397-08002B2CF9AE}" pid="36" name="MSIP_Label_0eea11ca-d417-4147-80ed-01a58412c458_ActionId">
    <vt:lpwstr>b4f4c294-65e8-4b79-81fb-068fcb8933b9</vt:lpwstr>
  </property>
  <property fmtid="{D5CDD505-2E9C-101B-9397-08002B2CF9AE}" pid="37" name="MSIP_Label_0eea11ca-d417-4147-80ed-01a58412c458_ContentBits">
    <vt:lpwstr>2</vt:lpwstr>
  </property>
  <property fmtid="{D5CDD505-2E9C-101B-9397-08002B2CF9AE}" pid="38" name="MSIP_Label_d3d538fd-7cd2-4b8b-bd42-f6ee8cc1e568_Enabled">
    <vt:lpwstr>true</vt:lpwstr>
  </property>
  <property fmtid="{D5CDD505-2E9C-101B-9397-08002B2CF9AE}" pid="39" name="MSIP_Label_d3d538fd-7cd2-4b8b-bd42-f6ee8cc1e568_SetDate">
    <vt:lpwstr>2021-08-02T07:46:55Z</vt:lpwstr>
  </property>
  <property fmtid="{D5CDD505-2E9C-101B-9397-08002B2CF9AE}" pid="40" name="MSIP_Label_d3d538fd-7cd2-4b8b-bd42-f6ee8cc1e568_Method">
    <vt:lpwstr>Standard</vt:lpwstr>
  </property>
  <property fmtid="{D5CDD505-2E9C-101B-9397-08002B2CF9AE}" pid="41" name="MSIP_Label_d3d538fd-7cd2-4b8b-bd42-f6ee8cc1e568_Name">
    <vt:lpwstr>d3d538fd-7cd2-4b8b-bd42-f6ee8cc1e568</vt:lpwstr>
  </property>
  <property fmtid="{D5CDD505-2E9C-101B-9397-08002B2CF9AE}" pid="42" name="MSIP_Label_d3d538fd-7cd2-4b8b-bd42-f6ee8cc1e568_SiteId">
    <vt:lpwstr>255bd3b3-8412-4e31-a3ec-56916c7ae8c0</vt:lpwstr>
  </property>
  <property fmtid="{D5CDD505-2E9C-101B-9397-08002B2CF9AE}" pid="43" name="MSIP_Label_d3d538fd-7cd2-4b8b-bd42-f6ee8cc1e568_ActionId">
    <vt:lpwstr>16eea6dd-4083-49a6-9acd-385f7f82c20f</vt:lpwstr>
  </property>
  <property fmtid="{D5CDD505-2E9C-101B-9397-08002B2CF9AE}" pid="44" name="MSIP_Label_d3d538fd-7cd2-4b8b-bd42-f6ee8cc1e568_ContentBits">
    <vt:lpwstr>0</vt:lpwstr>
  </property>
</Properties>
</file>