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49"/>
        <w:gridCol w:w="2483"/>
        <w:gridCol w:w="2484"/>
        <w:gridCol w:w="1701"/>
        <w:gridCol w:w="1559"/>
      </w:tblGrid>
      <w:tr w:rsidR="00C107EB" w:rsidRPr="00CA319A" w14:paraId="78DF351F" w14:textId="77777777" w:rsidTr="00447F42">
        <w:trPr>
          <w:cantSplit/>
        </w:trPr>
        <w:tc>
          <w:tcPr>
            <w:tcW w:w="1549" w:type="dxa"/>
          </w:tcPr>
          <w:p w14:paraId="5F6AFF3D" w14:textId="77777777" w:rsidR="00C107EB" w:rsidRPr="00CA319A" w:rsidRDefault="00C107EB" w:rsidP="00447F42">
            <w:pPr>
              <w:rPr>
                <w:rFonts w:ascii="Calibri" w:eastAsia="Times New Roman" w:hAnsi="Calibri" w:cs="Arial"/>
                <w:lang w:val="en-US" w:eastAsia="fr-FR"/>
              </w:rPr>
            </w:pPr>
            <w:r w:rsidRPr="00CA319A">
              <w:rPr>
                <w:rFonts w:ascii="Calibri" w:eastAsia="Times New Roman" w:hAnsi="Calibri" w:cs="Arial"/>
                <w:lang w:val="en-US" w:eastAsia="fr-FR"/>
              </w:rPr>
              <w:t xml:space="preserve">Editor : </w:t>
            </w:r>
          </w:p>
        </w:tc>
        <w:tc>
          <w:tcPr>
            <w:tcW w:w="2483" w:type="dxa"/>
          </w:tcPr>
          <w:p w14:paraId="26CEB5B8" w14:textId="77777777" w:rsidR="00C107EB" w:rsidRPr="00CA319A" w:rsidRDefault="00C107EB" w:rsidP="00447F42">
            <w:pPr>
              <w:rPr>
                <w:rFonts w:ascii="Calibri" w:eastAsia="Times New Roman" w:hAnsi="Calibri" w:cs="Arial"/>
                <w:lang w:val="en-US" w:eastAsia="fr-FR"/>
              </w:rPr>
            </w:pPr>
            <w:r>
              <w:rPr>
                <w:b/>
                <w:bCs/>
              </w:rPr>
              <w:t>Team-NB</w:t>
            </w:r>
          </w:p>
        </w:tc>
        <w:tc>
          <w:tcPr>
            <w:tcW w:w="2484" w:type="dxa"/>
          </w:tcPr>
          <w:p w14:paraId="631E1AE0" w14:textId="77777777" w:rsidR="00C107EB" w:rsidRPr="00CA319A" w:rsidRDefault="00C107EB" w:rsidP="00447F42">
            <w:pPr>
              <w:jc w:val="right"/>
              <w:rPr>
                <w:rFonts w:ascii="Calibri" w:eastAsia="Times New Roman" w:hAnsi="Calibri" w:cs="Arial"/>
                <w:lang w:val="en-US" w:eastAsia="fr-FR"/>
              </w:rPr>
            </w:pPr>
            <w:r w:rsidRPr="00CA319A">
              <w:rPr>
                <w:rFonts w:ascii="Calibri" w:eastAsia="Times New Roman" w:hAnsi="Calibri" w:cs="Arial"/>
                <w:lang w:val="en-US" w:eastAsia="fr-FR"/>
              </w:rPr>
              <w:t>Adoption date</w:t>
            </w:r>
          </w:p>
        </w:tc>
        <w:tc>
          <w:tcPr>
            <w:tcW w:w="1701" w:type="dxa"/>
          </w:tcPr>
          <w:p w14:paraId="14F9E4B6" w14:textId="7E763F86" w:rsidR="00C107EB" w:rsidRPr="00CA319A" w:rsidRDefault="00250103" w:rsidP="00447F42">
            <w:pPr>
              <w:rPr>
                <w:rFonts w:ascii="Calibri" w:eastAsia="Times New Roman" w:hAnsi="Calibri" w:cs="Arial"/>
                <w:lang w:val="en-US" w:eastAsia="fr-FR"/>
              </w:rPr>
            </w:pPr>
            <w:r>
              <w:rPr>
                <w:rFonts w:ascii="Calibri" w:eastAsia="Times New Roman" w:hAnsi="Calibri" w:cs="Arial"/>
                <w:lang w:val="en-US" w:eastAsia="fr-FR"/>
              </w:rPr>
              <w:t>28/01/2022</w:t>
            </w:r>
          </w:p>
        </w:tc>
        <w:tc>
          <w:tcPr>
            <w:tcW w:w="1559" w:type="dxa"/>
          </w:tcPr>
          <w:p w14:paraId="51C7CBB8" w14:textId="1DD10003" w:rsidR="00C107EB" w:rsidRPr="00CA319A" w:rsidRDefault="00C107EB" w:rsidP="00447F42">
            <w:pPr>
              <w:rPr>
                <w:rFonts w:ascii="Calibri" w:eastAsia="Times New Roman" w:hAnsi="Calibri" w:cs="Arial"/>
                <w:lang w:val="en-US" w:eastAsia="fr-FR"/>
              </w:rPr>
            </w:pPr>
            <w:r w:rsidRPr="00CA319A">
              <w:rPr>
                <w:rFonts w:ascii="Calibri" w:eastAsia="Times New Roman" w:hAnsi="Calibri" w:cs="Arial"/>
                <w:lang w:val="en-US" w:eastAsia="fr-FR"/>
              </w:rPr>
              <w:t xml:space="preserve">Version </w:t>
            </w:r>
            <w:r>
              <w:rPr>
                <w:rFonts w:ascii="Calibri" w:eastAsia="Times New Roman" w:hAnsi="Calibri" w:cs="Arial"/>
                <w:lang w:val="en-US" w:eastAsia="fr-FR"/>
              </w:rPr>
              <w:t>1.0</w:t>
            </w:r>
          </w:p>
        </w:tc>
      </w:tr>
    </w:tbl>
    <w:tbl>
      <w:tblPr>
        <w:tblStyle w:val="Grilledutableau"/>
        <w:tblW w:w="9776" w:type="dxa"/>
        <w:tblLook w:val="04A0" w:firstRow="1" w:lastRow="0" w:firstColumn="1" w:lastColumn="0" w:noHBand="0" w:noVBand="1"/>
      </w:tblPr>
      <w:tblGrid>
        <w:gridCol w:w="9776"/>
      </w:tblGrid>
      <w:tr w:rsidR="00C107EB" w:rsidRPr="007E7E1E" w14:paraId="49872A80" w14:textId="77777777" w:rsidTr="00447F42">
        <w:trPr>
          <w:trHeight w:val="1104"/>
        </w:trPr>
        <w:tc>
          <w:tcPr>
            <w:tcW w:w="9776" w:type="dxa"/>
          </w:tcPr>
          <w:p w14:paraId="5CD2257D" w14:textId="77777777" w:rsidR="008A3795" w:rsidRDefault="00C107EB" w:rsidP="00447F42">
            <w:pPr>
              <w:spacing w:before="360" w:after="240"/>
              <w:jc w:val="center"/>
              <w:rPr>
                <w:b/>
                <w:bCs/>
                <w:lang w:val="en-GB"/>
              </w:rPr>
            </w:pPr>
            <w:r w:rsidRPr="007909B8">
              <w:rPr>
                <w:b/>
                <w:bCs/>
                <w:lang w:val="en-GB"/>
              </w:rPr>
              <w:t xml:space="preserve">Team-NB </w:t>
            </w:r>
            <w:r w:rsidRPr="004C0FB4">
              <w:rPr>
                <w:b/>
                <w:bCs/>
                <w:lang w:val="en-GB"/>
              </w:rPr>
              <w:t xml:space="preserve">Notified Bodies </w:t>
            </w:r>
            <w:r w:rsidR="008A3795">
              <w:rPr>
                <w:b/>
                <w:bCs/>
                <w:lang w:val="en-GB"/>
              </w:rPr>
              <w:t>recommendations</w:t>
            </w:r>
          </w:p>
          <w:p w14:paraId="2605D9F4" w14:textId="03793AD1" w:rsidR="00C107EB" w:rsidRPr="007909B8" w:rsidRDefault="00C107EB" w:rsidP="008A3795">
            <w:pPr>
              <w:spacing w:after="240"/>
              <w:jc w:val="center"/>
              <w:rPr>
                <w:b/>
                <w:bCs/>
                <w:lang w:val="en-GB"/>
              </w:rPr>
            </w:pPr>
            <w:r>
              <w:rPr>
                <w:b/>
                <w:bCs/>
                <w:lang w:val="en-GB"/>
              </w:rPr>
              <w:t>on the handling of modificatio</w:t>
            </w:r>
            <w:r w:rsidR="008A3795">
              <w:rPr>
                <w:b/>
                <w:bCs/>
                <w:lang w:val="en-GB"/>
              </w:rPr>
              <w:t>ns to the device sampling plans</w:t>
            </w:r>
          </w:p>
        </w:tc>
      </w:tr>
    </w:tbl>
    <w:p w14:paraId="61764791" w14:textId="77777777" w:rsidR="00C107EB" w:rsidRDefault="00C107EB" w:rsidP="00C107EB">
      <w:pPr>
        <w:rPr>
          <w:lang w:val="en-GB"/>
        </w:rPr>
      </w:pPr>
    </w:p>
    <w:p w14:paraId="7DCDF7C8" w14:textId="13DE1715" w:rsidR="00CC19C0" w:rsidRDefault="005B13A1">
      <w:pPr>
        <w:rPr>
          <w:lang w:val="en-GB"/>
        </w:rPr>
      </w:pPr>
      <w:r>
        <w:rPr>
          <w:lang w:val="en-GB"/>
        </w:rPr>
        <w:t xml:space="preserve">Following </w:t>
      </w:r>
      <w:r w:rsidR="00CC19C0">
        <w:rPr>
          <w:lang w:val="en-GB"/>
        </w:rPr>
        <w:t xml:space="preserve">MDCG 2019-13 </w:t>
      </w:r>
      <w:r>
        <w:rPr>
          <w:lang w:val="en-GB"/>
        </w:rPr>
        <w:t xml:space="preserve">guidance issued in December 2019, this position paper further clarifies </w:t>
      </w:r>
      <w:r w:rsidR="00EF3B96">
        <w:rPr>
          <w:lang w:val="en-GB"/>
        </w:rPr>
        <w:t>the management of modifications of</w:t>
      </w:r>
      <w:r>
        <w:rPr>
          <w:lang w:val="en-GB"/>
        </w:rPr>
        <w:t xml:space="preserve"> a sampling plan due to the addition or removal of the devices certified.</w:t>
      </w:r>
    </w:p>
    <w:p w14:paraId="2FE45337" w14:textId="7865E801" w:rsidR="00CC19C0" w:rsidRDefault="005B13A1">
      <w:pPr>
        <w:rPr>
          <w:lang w:val="en-GB"/>
        </w:rPr>
      </w:pPr>
      <w:r>
        <w:rPr>
          <w:lang w:val="en-GB"/>
        </w:rPr>
        <w:t>This position paper gives scenarios for changes to the sampling plan both for initial certification and post-certification.</w:t>
      </w:r>
    </w:p>
    <w:p w14:paraId="2C476A67" w14:textId="102D6569" w:rsidR="00CC19C0" w:rsidRPr="00017527" w:rsidRDefault="00D203E2">
      <w:pPr>
        <w:rPr>
          <w:b/>
          <w:bCs/>
          <w:u w:val="single"/>
          <w:lang w:val="en-GB"/>
        </w:rPr>
      </w:pPr>
      <w:r w:rsidRPr="00017527">
        <w:rPr>
          <w:b/>
          <w:bCs/>
          <w:u w:val="single"/>
          <w:lang w:val="en-GB"/>
        </w:rPr>
        <w:t xml:space="preserve">Scenarios during initial </w:t>
      </w:r>
      <w:r w:rsidR="005B13A1" w:rsidRPr="00017527">
        <w:rPr>
          <w:b/>
          <w:bCs/>
          <w:u w:val="single"/>
          <w:lang w:val="en-GB"/>
        </w:rPr>
        <w:t>certification</w:t>
      </w:r>
      <w:r w:rsidR="00D3574F" w:rsidRPr="00017527">
        <w:rPr>
          <w:b/>
          <w:bCs/>
          <w:u w:val="single"/>
          <w:lang w:val="en-GB"/>
        </w:rPr>
        <w:t xml:space="preserve"> and during </w:t>
      </w:r>
      <w:r w:rsidR="00A647B7" w:rsidRPr="00017527">
        <w:rPr>
          <w:b/>
          <w:bCs/>
          <w:u w:val="single"/>
          <w:lang w:val="en-GB"/>
        </w:rPr>
        <w:t xml:space="preserve">the </w:t>
      </w:r>
      <w:r w:rsidR="00D3574F" w:rsidRPr="00017527">
        <w:rPr>
          <w:b/>
          <w:bCs/>
          <w:u w:val="single"/>
          <w:lang w:val="en-GB"/>
        </w:rPr>
        <w:t>certification cycle</w:t>
      </w:r>
      <w:r w:rsidR="005B13A1" w:rsidRPr="00017527">
        <w:rPr>
          <w:b/>
          <w:bCs/>
          <w:u w:val="single"/>
          <w:lang w:val="en-GB"/>
        </w:rPr>
        <w:t>:</w:t>
      </w:r>
    </w:p>
    <w:p w14:paraId="60FC0BAF" w14:textId="72688AF5" w:rsidR="00D203E2" w:rsidRDefault="00D203E2">
      <w:pPr>
        <w:rPr>
          <w:lang w:val="en-GB"/>
        </w:rPr>
      </w:pPr>
      <w:r>
        <w:rPr>
          <w:lang w:val="en-GB"/>
        </w:rPr>
        <w:t xml:space="preserve">As per MDCG 2019-13 </w:t>
      </w:r>
      <w:r w:rsidRPr="00D203E2">
        <w:rPr>
          <w:lang w:val="en-GB"/>
        </w:rPr>
        <w:t xml:space="preserve">4.1.1. </w:t>
      </w:r>
      <w:r w:rsidRPr="003C61A8">
        <w:rPr>
          <w:u w:val="single"/>
          <w:lang w:val="en-GB"/>
        </w:rPr>
        <w:t xml:space="preserve">Sampling prior to issuing a QMS </w:t>
      </w:r>
      <w:r w:rsidR="00E56B06" w:rsidRPr="003C61A8">
        <w:rPr>
          <w:u w:val="single"/>
          <w:lang w:val="en-GB"/>
        </w:rPr>
        <w:t>certificate</w:t>
      </w:r>
      <w:r w:rsidR="00E56B06" w:rsidRPr="00D203E2">
        <w:rPr>
          <w:lang w:val="en-GB"/>
        </w:rPr>
        <w:t>,</w:t>
      </w:r>
      <w:r w:rsidR="00D3574F">
        <w:rPr>
          <w:lang w:val="en-GB"/>
        </w:rPr>
        <w:t xml:space="preserve"> </w:t>
      </w:r>
      <w:r w:rsidR="00E56B06">
        <w:rPr>
          <w:lang w:val="en-GB"/>
        </w:rPr>
        <w:t xml:space="preserve">and 4.1.2 sampling during surveillance, </w:t>
      </w:r>
      <w:r w:rsidR="00D3574F">
        <w:rPr>
          <w:lang w:val="en-GB"/>
        </w:rPr>
        <w:t xml:space="preserve">Notified Bodies should sample: </w:t>
      </w:r>
    </w:p>
    <w:p w14:paraId="57C1EB66" w14:textId="347C4E7F" w:rsidR="00D3574F" w:rsidRPr="00EF3B96" w:rsidRDefault="00D3574F" w:rsidP="00D3574F">
      <w:pPr>
        <w:numPr>
          <w:ilvl w:val="0"/>
          <w:numId w:val="12"/>
        </w:numPr>
        <w:rPr>
          <w:lang w:val="en-GB"/>
        </w:rPr>
      </w:pPr>
      <w:r w:rsidRPr="00D3574F">
        <w:rPr>
          <w:lang w:val="en-GB"/>
        </w:rPr>
        <w:t>at least one device</w:t>
      </w:r>
      <w:r w:rsidR="00FC7382">
        <w:rPr>
          <w:lang w:val="en-GB"/>
        </w:rPr>
        <w:t xml:space="preserve"> (i.e. one Basic UDI-DI)</w:t>
      </w:r>
      <w:r w:rsidRPr="00D3574F">
        <w:rPr>
          <w:lang w:val="en-GB"/>
        </w:rPr>
        <w:t xml:space="preserve"> file </w:t>
      </w:r>
      <w:r w:rsidRPr="00D3574F">
        <w:rPr>
          <w:i/>
          <w:iCs/>
          <w:lang w:val="en-GB"/>
        </w:rPr>
        <w:t>per group</w:t>
      </w:r>
      <w:r w:rsidRPr="00D3574F">
        <w:rPr>
          <w:lang w:val="en-GB"/>
        </w:rPr>
        <w:t xml:space="preserve"> for initial certification and at least </w:t>
      </w:r>
      <w:r w:rsidR="00FC7382">
        <w:rPr>
          <w:lang w:val="en-GB"/>
        </w:rPr>
        <w:t>an additional</w:t>
      </w:r>
      <w:r w:rsidR="007E7E1E">
        <w:rPr>
          <w:lang w:val="en-GB"/>
        </w:rPr>
        <w:t xml:space="preserve"> </w:t>
      </w:r>
      <w:r w:rsidRPr="00D3574F">
        <w:rPr>
          <w:lang w:val="en-GB"/>
        </w:rPr>
        <w:t>file in every group over the certificate cycle</w:t>
      </w:r>
    </w:p>
    <w:p w14:paraId="55777197" w14:textId="1FDC3761" w:rsidR="00DA39F2" w:rsidRDefault="00D3574F" w:rsidP="00D3574F">
      <w:pPr>
        <w:numPr>
          <w:ilvl w:val="0"/>
          <w:numId w:val="12"/>
        </w:numPr>
        <w:rPr>
          <w:lang w:val="en-GB"/>
        </w:rPr>
      </w:pPr>
      <w:r w:rsidRPr="00D3574F">
        <w:rPr>
          <w:lang w:val="en-GB"/>
        </w:rPr>
        <w:t xml:space="preserve">There will be at least one technical </w:t>
      </w:r>
      <w:r w:rsidR="00DA39F2">
        <w:rPr>
          <w:lang w:val="en-GB"/>
        </w:rPr>
        <w:t>documentation assessment</w:t>
      </w:r>
      <w:r w:rsidRPr="00D3574F">
        <w:rPr>
          <w:lang w:val="en-GB"/>
        </w:rPr>
        <w:t xml:space="preserve"> per year</w:t>
      </w:r>
    </w:p>
    <w:p w14:paraId="45709FA4" w14:textId="5E454486" w:rsidR="00D3574F" w:rsidRPr="00EF3B96" w:rsidRDefault="00DA39F2" w:rsidP="00D3574F">
      <w:pPr>
        <w:numPr>
          <w:ilvl w:val="0"/>
          <w:numId w:val="12"/>
        </w:numPr>
        <w:rPr>
          <w:lang w:val="en-GB"/>
        </w:rPr>
      </w:pPr>
      <w:r>
        <w:rPr>
          <w:lang w:val="en-GB"/>
        </w:rPr>
        <w:t>If the Technical Documentation files of all devices have been reviewed already, the TD assessment will focus on the Post-Market Surveillance (Annex III)</w:t>
      </w:r>
      <w:r w:rsidR="007E7E1E">
        <w:rPr>
          <w:lang w:val="en-GB"/>
        </w:rPr>
        <w:t xml:space="preserve"> </w:t>
      </w:r>
      <w:r>
        <w:rPr>
          <w:lang w:val="en-GB"/>
        </w:rPr>
        <w:t>and changes introduced since the last review</w:t>
      </w:r>
    </w:p>
    <w:p w14:paraId="0CA92C86" w14:textId="1CEB871C" w:rsidR="00D3574F" w:rsidRPr="00EF3B96" w:rsidRDefault="00D3574F" w:rsidP="00D3574F">
      <w:pPr>
        <w:numPr>
          <w:ilvl w:val="0"/>
          <w:numId w:val="12"/>
        </w:numPr>
        <w:rPr>
          <w:lang w:val="en-GB"/>
        </w:rPr>
      </w:pPr>
      <w:r w:rsidRPr="00D3574F">
        <w:rPr>
          <w:lang w:val="en-GB"/>
        </w:rPr>
        <w:t>Quantitative for surveillance – at least 5% or 15% of devices to be sampled of each group</w:t>
      </w:r>
    </w:p>
    <w:p w14:paraId="5B546DBE" w14:textId="07FE885B" w:rsidR="006C457F" w:rsidRPr="00A66718" w:rsidRDefault="006C457F" w:rsidP="00EF3B96">
      <w:pPr>
        <w:rPr>
          <w:b/>
          <w:bCs/>
          <w:lang w:val="en-GB"/>
        </w:rPr>
      </w:pPr>
      <w:r w:rsidRPr="00A66718">
        <w:rPr>
          <w:b/>
          <w:bCs/>
          <w:lang w:val="en-GB"/>
        </w:rPr>
        <w:t>Example</w:t>
      </w:r>
      <w:r w:rsidR="00D3574F">
        <w:rPr>
          <w:b/>
          <w:bCs/>
          <w:lang w:val="en-GB"/>
        </w:rPr>
        <w:t xml:space="preserve"> 1</w:t>
      </w:r>
      <w:r w:rsidRPr="00A66718">
        <w:rPr>
          <w:b/>
          <w:bCs/>
          <w:lang w:val="en-GB"/>
        </w:rPr>
        <w:t xml:space="preserve">: </w:t>
      </w:r>
    </w:p>
    <w:p w14:paraId="0F8DE55E" w14:textId="42357000" w:rsidR="00A647B7" w:rsidRDefault="00A647B7" w:rsidP="00EF3B96">
      <w:pPr>
        <w:pStyle w:val="Paragraphedeliste"/>
        <w:ind w:left="0"/>
        <w:rPr>
          <w:lang w:val="en-GB"/>
        </w:rPr>
      </w:pPr>
      <w:r>
        <w:rPr>
          <w:lang w:val="en-GB"/>
        </w:rPr>
        <w:t xml:space="preserve">The </w:t>
      </w:r>
      <w:r w:rsidR="006C457F" w:rsidRPr="006C457F">
        <w:rPr>
          <w:lang w:val="en-GB"/>
        </w:rPr>
        <w:t>Manufacturer has two groups</w:t>
      </w:r>
      <w:r w:rsidR="00E56B06">
        <w:rPr>
          <w:lang w:val="en-GB"/>
        </w:rPr>
        <w:t>.</w:t>
      </w:r>
      <w:r w:rsidR="00FC7382">
        <w:rPr>
          <w:lang w:val="en-GB"/>
        </w:rPr>
        <w:t xml:space="preserve"> </w:t>
      </w:r>
      <w:r>
        <w:rPr>
          <w:lang w:val="en-GB"/>
        </w:rPr>
        <w:t>S</w:t>
      </w:r>
      <w:r w:rsidR="006C457F" w:rsidRPr="006C457F">
        <w:rPr>
          <w:lang w:val="en-GB"/>
        </w:rPr>
        <w:t>amples are taken for initial certification</w:t>
      </w:r>
      <w:r>
        <w:rPr>
          <w:lang w:val="en-GB"/>
        </w:rPr>
        <w:t xml:space="preserve"> as per MDCG2019-13 4.1.1</w:t>
      </w:r>
      <w:r w:rsidR="00E1193A">
        <w:rPr>
          <w:lang w:val="en-GB"/>
        </w:rPr>
        <w:t xml:space="preserve"> as shown in the table below</w:t>
      </w:r>
      <w:r w:rsidR="006C457F" w:rsidRPr="006C457F">
        <w:rPr>
          <w:lang w:val="en-GB"/>
        </w:rPr>
        <w:t xml:space="preserve">. These do not count towards the quantitative number required for surveillance. </w:t>
      </w:r>
    </w:p>
    <w:p w14:paraId="7913A3F6" w14:textId="148D773C" w:rsidR="006C457F" w:rsidRPr="00A66718" w:rsidRDefault="006C457F" w:rsidP="00EF3B96">
      <w:pPr>
        <w:pStyle w:val="Paragraphedeliste"/>
        <w:ind w:left="0"/>
        <w:rPr>
          <w:lang w:val="en-GB"/>
        </w:rPr>
      </w:pPr>
      <w:r w:rsidRPr="006C457F">
        <w:rPr>
          <w:lang w:val="en-GB"/>
        </w:rPr>
        <w:t xml:space="preserve">More than one of the Class C group may be required to be sampled, if the group recommendation for the scope cannot be made based on one device </w:t>
      </w:r>
      <w:r w:rsidR="007E7E1E" w:rsidRPr="006C457F">
        <w:rPr>
          <w:lang w:val="en-GB"/>
        </w:rPr>
        <w:t>e</w:t>
      </w:r>
      <w:r w:rsidR="007E7E1E">
        <w:rPr>
          <w:lang w:val="en-GB"/>
        </w:rPr>
        <w:t>.</w:t>
      </w:r>
      <w:r w:rsidR="007E7E1E" w:rsidRPr="006C457F">
        <w:rPr>
          <w:lang w:val="en-GB"/>
        </w:rPr>
        <w:t>g</w:t>
      </w:r>
      <w:r w:rsidR="007E7E1E">
        <w:rPr>
          <w:lang w:val="en-GB"/>
        </w:rPr>
        <w:t>.,</w:t>
      </w:r>
      <w:r w:rsidRPr="006C457F">
        <w:rPr>
          <w:lang w:val="en-GB"/>
        </w:rPr>
        <w:t xml:space="preserve"> if devices are clinically diverse within the same code/s; or if there are differences in technology within the same IVP code.</w:t>
      </w:r>
    </w:p>
    <w:p w14:paraId="01860F1B" w14:textId="2A0B9E93" w:rsidR="006C457F" w:rsidRPr="00A66718" w:rsidRDefault="006C457F" w:rsidP="00EF3B96">
      <w:pPr>
        <w:pStyle w:val="Paragraphedeliste"/>
        <w:ind w:left="0"/>
        <w:rPr>
          <w:lang w:val="en-GB"/>
        </w:rPr>
      </w:pPr>
      <w:r w:rsidRPr="006C457F">
        <w:rPr>
          <w:lang w:val="en-GB"/>
        </w:rPr>
        <w:t xml:space="preserve">For surveillance, 1 device of the Class B group is required. It would be sensible to put this review towards the end of the certificate </w:t>
      </w:r>
      <w:r w:rsidR="007E7E1E" w:rsidRPr="006C457F">
        <w:rPr>
          <w:lang w:val="en-GB"/>
        </w:rPr>
        <w:t xml:space="preserve">cycle, </w:t>
      </w:r>
      <w:r w:rsidR="007E7E1E">
        <w:rPr>
          <w:lang w:val="en-GB"/>
        </w:rPr>
        <w:t>and</w:t>
      </w:r>
      <w:r w:rsidRPr="006C457F">
        <w:rPr>
          <w:lang w:val="en-GB"/>
        </w:rPr>
        <w:t xml:space="preserve"> prioritise the Class C surveillance.</w:t>
      </w:r>
    </w:p>
    <w:p w14:paraId="0EFE204E" w14:textId="77777777" w:rsidR="006C457F" w:rsidRDefault="006C457F" w:rsidP="00EF3B96">
      <w:pPr>
        <w:pStyle w:val="Paragraphedeliste"/>
        <w:rPr>
          <w:lang w:val="en-GB"/>
        </w:rPr>
      </w:pPr>
    </w:p>
    <w:p w14:paraId="462A0B3B" w14:textId="1A3A2F4E" w:rsidR="005D4943" w:rsidRDefault="005D4943" w:rsidP="006C457F">
      <w:pPr>
        <w:pStyle w:val="Paragraphedeliste"/>
        <w:ind w:left="1440"/>
        <w:rPr>
          <w:lang w:val="en-GB"/>
        </w:rPr>
      </w:pPr>
    </w:p>
    <w:p w14:paraId="501BEBE7" w14:textId="77777777" w:rsidR="005D4943" w:rsidRPr="005D4943" w:rsidRDefault="005D4943" w:rsidP="005D4943">
      <w:pPr>
        <w:rPr>
          <w:lang w:val="en-GB"/>
        </w:rPr>
      </w:pPr>
    </w:p>
    <w:p w14:paraId="623CB6F4" w14:textId="77777777" w:rsidR="005D4943" w:rsidRPr="005D4943" w:rsidRDefault="005D4943" w:rsidP="005D4943">
      <w:pPr>
        <w:rPr>
          <w:lang w:val="en-GB"/>
        </w:rPr>
      </w:pPr>
    </w:p>
    <w:p w14:paraId="45359528" w14:textId="5A35EFC8" w:rsidR="006C457F" w:rsidRPr="005D4943" w:rsidRDefault="006C457F" w:rsidP="005D4943">
      <w:pPr>
        <w:jc w:val="center"/>
        <w:rPr>
          <w:lang w:val="en-GB"/>
        </w:rPr>
      </w:pPr>
    </w:p>
    <w:p w14:paraId="55FDB2EE" w14:textId="77777777" w:rsidR="006C457F" w:rsidRDefault="006C457F" w:rsidP="00017527">
      <w:pPr>
        <w:pStyle w:val="Paragraphedeliste"/>
        <w:ind w:left="0"/>
        <w:rPr>
          <w:lang w:val="en-GB"/>
        </w:rPr>
      </w:pPr>
      <w:r w:rsidRPr="006C457F">
        <w:rPr>
          <w:noProof/>
          <w:lang w:val="en-GB" w:eastAsia="en-GB"/>
        </w:rPr>
        <w:lastRenderedPageBreak/>
        <w:drawing>
          <wp:inline distT="0" distB="0" distL="0" distR="0" wp14:anchorId="71C29C0D" wp14:editId="51E994F5">
            <wp:extent cx="5760720" cy="11156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1115695"/>
                    </a:xfrm>
                    <a:prstGeom prst="rect">
                      <a:avLst/>
                    </a:prstGeom>
                  </pic:spPr>
                </pic:pic>
              </a:graphicData>
            </a:graphic>
          </wp:inline>
        </w:drawing>
      </w:r>
    </w:p>
    <w:p w14:paraId="00C64A8D" w14:textId="77777777" w:rsidR="006C457F" w:rsidRDefault="006C457F" w:rsidP="006C457F">
      <w:pPr>
        <w:pStyle w:val="Paragraphedeliste"/>
        <w:rPr>
          <w:lang w:val="en-GB"/>
        </w:rPr>
      </w:pPr>
    </w:p>
    <w:p w14:paraId="5226C0E3" w14:textId="42C3525E" w:rsidR="006C457F" w:rsidRDefault="006C457F" w:rsidP="00017527">
      <w:pPr>
        <w:pStyle w:val="Paragraphedeliste"/>
        <w:ind w:left="0"/>
        <w:rPr>
          <w:lang w:val="en-GB"/>
        </w:rPr>
      </w:pPr>
      <w:r w:rsidRPr="006C457F">
        <w:rPr>
          <w:lang w:val="en-GB"/>
        </w:rPr>
        <w:t>For the Class C group, 3 devices are required to be sampled (5%). This number would rise to 7 devices after the first certificate cycle.</w:t>
      </w:r>
      <w:r w:rsidR="00D852DD">
        <w:rPr>
          <w:lang w:val="en-GB"/>
        </w:rPr>
        <w:t xml:space="preserve"> </w:t>
      </w:r>
    </w:p>
    <w:p w14:paraId="4B6FA14E" w14:textId="09123D7D" w:rsidR="00D852DD" w:rsidRDefault="00D852DD" w:rsidP="00D852DD">
      <w:pPr>
        <w:pStyle w:val="Paragraphedeliste"/>
        <w:ind w:left="0"/>
        <w:rPr>
          <w:lang w:val="en-GB"/>
        </w:rPr>
      </w:pPr>
      <w:r>
        <w:rPr>
          <w:lang w:val="en-GB"/>
        </w:rPr>
        <w:t>The additional 4</w:t>
      </w:r>
      <w:r w:rsidRPr="008D49A3">
        <w:rPr>
          <w:vertAlign w:val="superscript"/>
          <w:lang w:val="en-GB"/>
        </w:rPr>
        <w:t>th</w:t>
      </w:r>
      <w:r>
        <w:rPr>
          <w:lang w:val="en-GB"/>
        </w:rPr>
        <w:t xml:space="preserve"> device (year 5) is sampled to satisfy the basic requirement to sample at least 1 device per year</w:t>
      </w:r>
      <w:r w:rsidR="00DA39F2">
        <w:rPr>
          <w:lang w:val="en-GB"/>
        </w:rPr>
        <w:t xml:space="preserve"> as per section 4.1.2 of MDCG 2019-13. It is up to the discretion of the NB to decide from which group this additional device shall be sampled.</w:t>
      </w:r>
      <w:r w:rsidR="00DA39F2" w:rsidDel="00DA39F2">
        <w:rPr>
          <w:lang w:val="en-GB"/>
        </w:rPr>
        <w:t xml:space="preserve"> </w:t>
      </w:r>
    </w:p>
    <w:p w14:paraId="5A3BBF02" w14:textId="77777777" w:rsidR="00D852DD" w:rsidRDefault="00D852DD" w:rsidP="00017527">
      <w:pPr>
        <w:pStyle w:val="Paragraphedeliste"/>
        <w:ind w:left="0"/>
        <w:rPr>
          <w:lang w:val="en-GB"/>
        </w:rPr>
      </w:pPr>
    </w:p>
    <w:p w14:paraId="210531F0" w14:textId="5F599748" w:rsidR="00D3574F" w:rsidRDefault="00D3574F" w:rsidP="006C457F">
      <w:pPr>
        <w:pStyle w:val="Paragraphedeliste"/>
        <w:rPr>
          <w:lang w:val="en-GB"/>
        </w:rPr>
      </w:pPr>
    </w:p>
    <w:p w14:paraId="0B0D8FDC" w14:textId="16807628" w:rsidR="00D3574F" w:rsidRPr="00EF3B96" w:rsidRDefault="00D3574F" w:rsidP="006C457F">
      <w:pPr>
        <w:pStyle w:val="Paragraphedeliste"/>
        <w:rPr>
          <w:b/>
          <w:bCs/>
          <w:lang w:val="en-GB"/>
        </w:rPr>
      </w:pPr>
      <w:r w:rsidRPr="00EF3B96">
        <w:rPr>
          <w:b/>
          <w:bCs/>
          <w:lang w:val="en-GB"/>
        </w:rPr>
        <w:t>Example 2</w:t>
      </w:r>
    </w:p>
    <w:p w14:paraId="33C2B11D" w14:textId="77777777" w:rsidR="006C457F" w:rsidRDefault="006C457F" w:rsidP="006C457F">
      <w:pPr>
        <w:pStyle w:val="Paragraphedeliste"/>
        <w:rPr>
          <w:lang w:val="en-GB"/>
        </w:rPr>
      </w:pPr>
    </w:p>
    <w:p w14:paraId="6B760CE2" w14:textId="77777777" w:rsidR="006C457F" w:rsidRDefault="006C457F" w:rsidP="006C457F">
      <w:pPr>
        <w:pStyle w:val="Paragraphedeliste"/>
        <w:rPr>
          <w:lang w:val="en-GB"/>
        </w:rPr>
      </w:pPr>
    </w:p>
    <w:p w14:paraId="2AD92F4B" w14:textId="340F1297" w:rsidR="006C457F" w:rsidRDefault="00B96B1A" w:rsidP="00017527">
      <w:pPr>
        <w:pStyle w:val="Paragraphedeliste"/>
        <w:ind w:left="708"/>
        <w:rPr>
          <w:lang w:val="en-GB"/>
        </w:rPr>
      </w:pPr>
      <w:r>
        <w:rPr>
          <w:noProof/>
          <w:lang w:val="en-GB" w:eastAsia="en-GB"/>
        </w:rPr>
        <w:drawing>
          <wp:inline distT="0" distB="0" distL="0" distR="0" wp14:anchorId="19D2CE25" wp14:editId="7ACD7903">
            <wp:extent cx="5760720" cy="19429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84092" cy="1950798"/>
                    </a:xfrm>
                    <a:prstGeom prst="rect">
                      <a:avLst/>
                    </a:prstGeom>
                    <a:noFill/>
                  </pic:spPr>
                </pic:pic>
              </a:graphicData>
            </a:graphic>
          </wp:inline>
        </w:drawing>
      </w:r>
    </w:p>
    <w:p w14:paraId="68F80704" w14:textId="77777777" w:rsidR="006C457F" w:rsidRDefault="006C457F" w:rsidP="006C457F">
      <w:pPr>
        <w:pStyle w:val="Paragraphedeliste"/>
        <w:rPr>
          <w:lang w:val="en-GB"/>
        </w:rPr>
      </w:pPr>
    </w:p>
    <w:p w14:paraId="0E321C31" w14:textId="77777777" w:rsidR="006C457F" w:rsidRPr="00A66718" w:rsidRDefault="006C457F" w:rsidP="006C457F">
      <w:pPr>
        <w:pStyle w:val="Paragraphedeliste"/>
        <w:rPr>
          <w:lang w:val="en-GB"/>
        </w:rPr>
      </w:pPr>
      <w:r w:rsidRPr="006C457F">
        <w:rPr>
          <w:lang w:val="en-GB"/>
        </w:rPr>
        <w:t>Manufacturer has six groups, of both Class B and Class C devices.</w:t>
      </w:r>
    </w:p>
    <w:p w14:paraId="33704151" w14:textId="77777777" w:rsidR="006C457F" w:rsidRPr="00A66718" w:rsidRDefault="006C457F" w:rsidP="006C457F">
      <w:pPr>
        <w:pStyle w:val="Paragraphedeliste"/>
        <w:rPr>
          <w:lang w:val="en-GB"/>
        </w:rPr>
      </w:pPr>
      <w:r w:rsidRPr="006C457F">
        <w:rPr>
          <w:lang w:val="en-GB"/>
        </w:rPr>
        <w:t>Initial samples are taken for initial certification. When there are a greater number of devices in groups, the surveillance percentage will increase significantly in the second certificate cycle.</w:t>
      </w:r>
    </w:p>
    <w:p w14:paraId="74869F22" w14:textId="2862DC8E" w:rsidR="006C457F" w:rsidRPr="00A66718" w:rsidRDefault="00E1193A" w:rsidP="006C457F">
      <w:pPr>
        <w:pStyle w:val="Paragraphedeliste"/>
        <w:rPr>
          <w:lang w:val="en-GB"/>
        </w:rPr>
      </w:pPr>
      <w:r>
        <w:rPr>
          <w:lang w:val="en-GB"/>
        </w:rPr>
        <w:t>As for example 1, f</w:t>
      </w:r>
      <w:r w:rsidR="006C457F" w:rsidRPr="006C457F">
        <w:rPr>
          <w:lang w:val="en-GB"/>
        </w:rPr>
        <w:t>or surveillance, the Class C devices should be prioritised.</w:t>
      </w:r>
    </w:p>
    <w:p w14:paraId="09FAAAC6" w14:textId="77777777" w:rsidR="007E7E1E" w:rsidRDefault="007E7E1E" w:rsidP="006C457F">
      <w:pPr>
        <w:pStyle w:val="Paragraphedeliste"/>
        <w:rPr>
          <w:lang w:val="en-GB"/>
        </w:rPr>
      </w:pPr>
    </w:p>
    <w:p w14:paraId="6B93CBF7" w14:textId="1223FF02" w:rsidR="006C457F" w:rsidRPr="00A66718" w:rsidRDefault="006C457F" w:rsidP="006C457F">
      <w:pPr>
        <w:pStyle w:val="Paragraphedeliste"/>
        <w:rPr>
          <w:lang w:val="en-GB"/>
        </w:rPr>
      </w:pPr>
      <w:r w:rsidRPr="006C457F">
        <w:rPr>
          <w:lang w:val="en-GB"/>
        </w:rPr>
        <w:t>For example, in year 1, the technical documentation for six devices will be reviewed; in year 2, the technical documentation for five sampled devices will be reviewed.</w:t>
      </w:r>
    </w:p>
    <w:p w14:paraId="48198C16" w14:textId="77777777" w:rsidR="008F13E1" w:rsidRDefault="00945F4A">
      <w:pPr>
        <w:rPr>
          <w:lang w:val="en-GB"/>
        </w:rPr>
      </w:pPr>
      <w:r>
        <w:rPr>
          <w:lang w:val="en-GB"/>
        </w:rPr>
        <w:t xml:space="preserve"> </w:t>
      </w:r>
    </w:p>
    <w:p w14:paraId="36E6FE6C" w14:textId="753D34A5" w:rsidR="00CC19C0" w:rsidRPr="00017527" w:rsidRDefault="008F13E1">
      <w:pPr>
        <w:rPr>
          <w:b/>
          <w:bCs/>
          <w:u w:val="single"/>
          <w:lang w:val="fr-FR"/>
        </w:rPr>
      </w:pPr>
      <w:r w:rsidRPr="00017527">
        <w:rPr>
          <w:b/>
          <w:bCs/>
          <w:u w:val="single"/>
          <w:lang w:val="fr-FR"/>
        </w:rPr>
        <w:t>S</w:t>
      </w:r>
      <w:r w:rsidR="00CC19C0" w:rsidRPr="00017527">
        <w:rPr>
          <w:b/>
          <w:bCs/>
          <w:u w:val="single"/>
          <w:lang w:val="fr-FR"/>
        </w:rPr>
        <w:t>cenarios</w:t>
      </w:r>
      <w:r w:rsidR="00D203E2" w:rsidRPr="00017527">
        <w:rPr>
          <w:b/>
          <w:bCs/>
          <w:u w:val="single"/>
          <w:lang w:val="fr-FR"/>
        </w:rPr>
        <w:t xml:space="preserve"> post-certification</w:t>
      </w:r>
      <w:r w:rsidRPr="00017527">
        <w:rPr>
          <w:b/>
          <w:bCs/>
          <w:u w:val="single"/>
          <w:lang w:val="fr-FR"/>
        </w:rPr>
        <w:t> :</w:t>
      </w:r>
    </w:p>
    <w:p w14:paraId="25787F94" w14:textId="50CF6894" w:rsidR="00CC19C0" w:rsidRPr="008F13E1" w:rsidRDefault="00CC19C0" w:rsidP="00CC19C0">
      <w:pPr>
        <w:pStyle w:val="Paragraphedeliste"/>
        <w:numPr>
          <w:ilvl w:val="0"/>
          <w:numId w:val="1"/>
        </w:numPr>
        <w:rPr>
          <w:u w:val="single"/>
          <w:lang w:val="en-GB"/>
        </w:rPr>
      </w:pPr>
      <w:r w:rsidRPr="008F13E1">
        <w:rPr>
          <w:u w:val="single"/>
          <w:lang w:val="en-GB"/>
        </w:rPr>
        <w:t>Addition to existing generic device groups / categories</w:t>
      </w:r>
    </w:p>
    <w:p w14:paraId="36511448" w14:textId="77777777" w:rsidR="00F045FF" w:rsidRDefault="00533595" w:rsidP="00CE28EF">
      <w:pPr>
        <w:pStyle w:val="Paragraphedeliste"/>
        <w:rPr>
          <w:lang w:val="en-GB"/>
        </w:rPr>
      </w:pPr>
      <w:r>
        <w:rPr>
          <w:lang w:val="en-GB"/>
        </w:rPr>
        <w:t xml:space="preserve">The sampling plan will need to be adjusted to reflect the increased number of devices </w:t>
      </w:r>
      <w:r w:rsidR="00F045FF">
        <w:rPr>
          <w:lang w:val="en-GB"/>
        </w:rPr>
        <w:t xml:space="preserve">to ensure the 5% in the first certification cycle and the 15% of sampled devices in subsequent cycles is maintained. </w:t>
      </w:r>
    </w:p>
    <w:p w14:paraId="77A85DFD" w14:textId="7BFBC4C8" w:rsidR="00D203E2" w:rsidRDefault="00F045FF" w:rsidP="00CE28EF">
      <w:pPr>
        <w:pStyle w:val="Paragraphedeliste"/>
        <w:rPr>
          <w:lang w:val="en-GB"/>
        </w:rPr>
      </w:pPr>
      <w:r>
        <w:rPr>
          <w:lang w:val="en-GB"/>
        </w:rPr>
        <w:lastRenderedPageBreak/>
        <w:t>Qualitative c</w:t>
      </w:r>
      <w:r w:rsidR="00533595">
        <w:rPr>
          <w:lang w:val="en-GB"/>
        </w:rPr>
        <w:t xml:space="preserve">riteria </w:t>
      </w:r>
      <w:r>
        <w:rPr>
          <w:lang w:val="en-GB"/>
        </w:rPr>
        <w:t xml:space="preserve">such as novelty of the technology, intended purpose (e.g. target population) </w:t>
      </w:r>
      <w:r w:rsidR="00533595">
        <w:rPr>
          <w:lang w:val="en-GB"/>
        </w:rPr>
        <w:t xml:space="preserve">would need to be </w:t>
      </w:r>
      <w:r>
        <w:rPr>
          <w:lang w:val="en-GB"/>
        </w:rPr>
        <w:t>considered</w:t>
      </w:r>
      <w:r w:rsidR="00533595">
        <w:rPr>
          <w:lang w:val="en-GB"/>
        </w:rPr>
        <w:t xml:space="preserve"> for sample selection</w:t>
      </w:r>
      <w:r w:rsidR="008F13E1">
        <w:rPr>
          <w:lang w:val="en-GB"/>
        </w:rPr>
        <w:t xml:space="preserve"> as per section 4.2 of </w:t>
      </w:r>
      <w:r w:rsidR="007E7E1E">
        <w:rPr>
          <w:lang w:val="en-GB"/>
        </w:rPr>
        <w:t xml:space="preserve">       </w:t>
      </w:r>
      <w:r w:rsidR="008F13E1">
        <w:rPr>
          <w:lang w:val="en-GB"/>
        </w:rPr>
        <w:t>MDCG 2</w:t>
      </w:r>
      <w:r w:rsidR="007E7E1E">
        <w:rPr>
          <w:lang w:val="en-GB"/>
        </w:rPr>
        <w:t>0</w:t>
      </w:r>
      <w:r w:rsidR="008F13E1">
        <w:rPr>
          <w:lang w:val="en-GB"/>
        </w:rPr>
        <w:t>19-13.</w:t>
      </w:r>
    </w:p>
    <w:p w14:paraId="771883D5" w14:textId="4EC66F86" w:rsidR="00D6786A" w:rsidRDefault="00CE28EF" w:rsidP="00D6786A">
      <w:pPr>
        <w:pStyle w:val="Paragraphedeliste"/>
        <w:rPr>
          <w:lang w:val="en-GB"/>
        </w:rPr>
      </w:pPr>
      <w:r>
        <w:rPr>
          <w:lang w:val="en-GB"/>
        </w:rPr>
        <w:t>The additional T</w:t>
      </w:r>
      <w:r w:rsidR="008F13E1">
        <w:rPr>
          <w:lang w:val="en-GB"/>
        </w:rPr>
        <w:t xml:space="preserve">echnical </w:t>
      </w:r>
      <w:r>
        <w:rPr>
          <w:lang w:val="en-GB"/>
        </w:rPr>
        <w:t>D</w:t>
      </w:r>
      <w:r w:rsidR="008F13E1">
        <w:rPr>
          <w:lang w:val="en-GB"/>
        </w:rPr>
        <w:t>ocumentation</w:t>
      </w:r>
      <w:r>
        <w:rPr>
          <w:lang w:val="en-GB"/>
        </w:rPr>
        <w:t xml:space="preserve"> to be reviewed can be added at any given year during the certification cycle as decided by the NB.</w:t>
      </w:r>
      <w:r w:rsidR="00D6786A">
        <w:rPr>
          <w:lang w:val="en-GB"/>
        </w:rPr>
        <w:t xml:space="preserve"> </w:t>
      </w:r>
      <w:r w:rsidR="00E46970">
        <w:rPr>
          <w:lang w:val="en-GB"/>
        </w:rPr>
        <w:t>The 5</w:t>
      </w:r>
      <w:r w:rsidR="00D6786A">
        <w:rPr>
          <w:lang w:val="en-GB"/>
        </w:rPr>
        <w:t xml:space="preserve">% rule </w:t>
      </w:r>
      <w:r w:rsidR="00E46970">
        <w:rPr>
          <w:lang w:val="en-GB"/>
        </w:rPr>
        <w:t xml:space="preserve">should be </w:t>
      </w:r>
      <w:r w:rsidR="00851F30">
        <w:rPr>
          <w:lang w:val="en-GB"/>
        </w:rPr>
        <w:t xml:space="preserve">applied to the entire number of devices covered and </w:t>
      </w:r>
      <w:r w:rsidR="00E46970">
        <w:rPr>
          <w:lang w:val="en-GB"/>
        </w:rPr>
        <w:t xml:space="preserve">reduced correspondingly to the number of years left in the certification cycle i.e. if only 2 years are left, 2% of the </w:t>
      </w:r>
      <w:r w:rsidR="00851F30">
        <w:rPr>
          <w:lang w:val="en-GB"/>
        </w:rPr>
        <w:t xml:space="preserve">total number of </w:t>
      </w:r>
      <w:r w:rsidR="00E46970">
        <w:rPr>
          <w:lang w:val="en-GB"/>
        </w:rPr>
        <w:t>devices will need to be reviewed</w:t>
      </w:r>
      <w:r w:rsidR="00D6786A">
        <w:rPr>
          <w:lang w:val="en-GB"/>
        </w:rPr>
        <w:t>.</w:t>
      </w:r>
    </w:p>
    <w:p w14:paraId="3BBDE7BE" w14:textId="73B3F944" w:rsidR="00CE28EF" w:rsidRDefault="0042051B" w:rsidP="00D6786A">
      <w:pPr>
        <w:pStyle w:val="Paragraphedeliste"/>
        <w:ind w:left="708"/>
        <w:rPr>
          <w:lang w:val="en-GB"/>
        </w:rPr>
      </w:pPr>
      <w:r>
        <w:rPr>
          <w:lang w:val="en-GB"/>
        </w:rPr>
        <w:t>The n</w:t>
      </w:r>
      <w:r w:rsidR="00CE28EF">
        <w:rPr>
          <w:lang w:val="en-GB"/>
        </w:rPr>
        <w:t>umber of TDs to be reviewed should be rounded up to the next whole number.</w:t>
      </w:r>
    </w:p>
    <w:p w14:paraId="4B674BCD" w14:textId="7B066C21" w:rsidR="00225292" w:rsidRDefault="00225292" w:rsidP="00225292">
      <w:pPr>
        <w:pStyle w:val="Paragraphedeliste"/>
        <w:rPr>
          <w:lang w:val="en-GB"/>
        </w:rPr>
      </w:pPr>
      <w:r>
        <w:rPr>
          <w:lang w:val="en-GB"/>
        </w:rPr>
        <w:t>At certificate renewal, the 15% rule will apply also to the newly added device groups/categories.</w:t>
      </w:r>
    </w:p>
    <w:p w14:paraId="406F1E28" w14:textId="01E4BB3A" w:rsidR="00E1193A" w:rsidRDefault="00E1193A" w:rsidP="00225292">
      <w:pPr>
        <w:pStyle w:val="Paragraphedeliste"/>
        <w:rPr>
          <w:lang w:val="en-GB"/>
        </w:rPr>
      </w:pPr>
    </w:p>
    <w:p w14:paraId="3EEF599E" w14:textId="25C0EE8D" w:rsidR="00E1193A" w:rsidRPr="00017527" w:rsidRDefault="00E1193A" w:rsidP="00225292">
      <w:pPr>
        <w:pStyle w:val="Paragraphedeliste"/>
        <w:rPr>
          <w:b/>
          <w:bCs/>
          <w:lang w:val="en-GB"/>
        </w:rPr>
      </w:pPr>
      <w:r w:rsidRPr="00017527">
        <w:rPr>
          <w:b/>
          <w:bCs/>
          <w:lang w:val="en-GB"/>
        </w:rPr>
        <w:t>Example 1a</w:t>
      </w:r>
    </w:p>
    <w:p w14:paraId="7F8805D6" w14:textId="5C526465" w:rsidR="00AC7693" w:rsidRDefault="00E1193A" w:rsidP="00E1193A">
      <w:pPr>
        <w:pStyle w:val="Paragraphedeliste"/>
        <w:ind w:left="0"/>
        <w:rPr>
          <w:lang w:val="en-GB"/>
        </w:rPr>
      </w:pPr>
      <w:r>
        <w:rPr>
          <w:lang w:val="en-GB"/>
        </w:rPr>
        <w:t xml:space="preserve">The initial certification involved </w:t>
      </w:r>
      <w:r w:rsidRPr="006C457F">
        <w:rPr>
          <w:lang w:val="en-GB"/>
        </w:rPr>
        <w:t>two groups</w:t>
      </w:r>
      <w:r>
        <w:rPr>
          <w:lang w:val="en-GB"/>
        </w:rPr>
        <w:t xml:space="preserve">, class B (5 devices) and class C (45 devices). Let’s assume the Manufacturer adds 5 class B devices in Year </w:t>
      </w:r>
      <w:r w:rsidR="00573564">
        <w:rPr>
          <w:lang w:val="en-GB"/>
        </w:rPr>
        <w:t>2</w:t>
      </w:r>
      <w:r>
        <w:rPr>
          <w:lang w:val="en-GB"/>
        </w:rPr>
        <w:t xml:space="preserve"> post certification and 50 class </w:t>
      </w:r>
      <w:r w:rsidR="002C44EA">
        <w:rPr>
          <w:lang w:val="en-GB"/>
        </w:rPr>
        <w:t>C</w:t>
      </w:r>
      <w:r>
        <w:rPr>
          <w:lang w:val="en-GB"/>
        </w:rPr>
        <w:t xml:space="preserve"> devices</w:t>
      </w:r>
      <w:r w:rsidR="002C44EA">
        <w:rPr>
          <w:lang w:val="en-GB"/>
        </w:rPr>
        <w:t xml:space="preserve"> to the already certified </w:t>
      </w:r>
      <w:r w:rsidR="00B96B1A">
        <w:rPr>
          <w:lang w:val="en-GB"/>
        </w:rPr>
        <w:t>groups.</w:t>
      </w:r>
      <w:r w:rsidRPr="006C457F">
        <w:rPr>
          <w:lang w:val="en-GB"/>
        </w:rPr>
        <w:t xml:space="preserve"> </w:t>
      </w:r>
      <w:r w:rsidR="002C44EA">
        <w:rPr>
          <w:lang w:val="en-GB"/>
        </w:rPr>
        <w:t>The total number of devices will now be 10 for class B and 95 for class C; the sampling plan will need to be reviewed to reflect the increased number of devices</w:t>
      </w:r>
      <w:r w:rsidR="00B96B1A">
        <w:rPr>
          <w:lang w:val="en-GB"/>
        </w:rPr>
        <w:t xml:space="preserve"> and taking into account the addition happened in Year </w:t>
      </w:r>
      <w:r w:rsidR="00AC7693">
        <w:rPr>
          <w:lang w:val="en-GB"/>
        </w:rPr>
        <w:t>2.</w:t>
      </w:r>
    </w:p>
    <w:p w14:paraId="164BF2A8" w14:textId="3D4A2A58" w:rsidR="00E1193A" w:rsidRDefault="00AC7693" w:rsidP="00E1193A">
      <w:pPr>
        <w:pStyle w:val="Paragraphedeliste"/>
        <w:ind w:left="0"/>
        <w:rPr>
          <w:lang w:val="en-GB"/>
        </w:rPr>
      </w:pPr>
      <w:r>
        <w:rPr>
          <w:lang w:val="en-GB"/>
        </w:rPr>
        <w:t>The initial plan (Table 1) used for certification and year 1 surveillance,</w:t>
      </w:r>
      <w:r w:rsidR="002C44EA">
        <w:rPr>
          <w:lang w:val="en-GB"/>
        </w:rPr>
        <w:t xml:space="preserve"> </w:t>
      </w:r>
      <w:r>
        <w:rPr>
          <w:lang w:val="en-GB"/>
        </w:rPr>
        <w:t xml:space="preserve">would need to be amended </w:t>
      </w:r>
      <w:r w:rsidR="002C44EA">
        <w:rPr>
          <w:lang w:val="en-GB"/>
        </w:rPr>
        <w:t>for example as follows:</w:t>
      </w:r>
    </w:p>
    <w:p w14:paraId="01EAA110" w14:textId="00053055" w:rsidR="00B96B1A" w:rsidRDefault="00AC7693" w:rsidP="00E1193A">
      <w:pPr>
        <w:pStyle w:val="Paragraphedeliste"/>
        <w:ind w:left="0"/>
        <w:rPr>
          <w:lang w:val="en-GB"/>
        </w:rPr>
      </w:pPr>
      <w:r>
        <w:rPr>
          <w:lang w:val="en-GB"/>
        </w:rPr>
        <w:t>Table 1a</w:t>
      </w:r>
    </w:p>
    <w:p w14:paraId="7AAB0339" w14:textId="77777777" w:rsidR="00AC7693" w:rsidRDefault="00AC7693" w:rsidP="00E1193A">
      <w:pPr>
        <w:pStyle w:val="Paragraphedeliste"/>
        <w:ind w:left="0"/>
        <w:rPr>
          <w:lang w:val="en-GB"/>
        </w:rPr>
      </w:pPr>
    </w:p>
    <w:p w14:paraId="3F1B01AC" w14:textId="6A718402" w:rsidR="002C44EA" w:rsidRDefault="00B96B1A" w:rsidP="00E1193A">
      <w:pPr>
        <w:pStyle w:val="Paragraphedeliste"/>
        <w:ind w:left="0"/>
        <w:rPr>
          <w:lang w:val="en-GB"/>
        </w:rPr>
      </w:pPr>
      <w:r>
        <w:rPr>
          <w:noProof/>
          <w:lang w:val="en-GB" w:eastAsia="en-GB"/>
        </w:rPr>
        <w:drawing>
          <wp:inline distT="0" distB="0" distL="0" distR="0" wp14:anchorId="19A4E204" wp14:editId="374FD354">
            <wp:extent cx="6179820" cy="119189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92988" cy="1213717"/>
                    </a:xfrm>
                    <a:prstGeom prst="rect">
                      <a:avLst/>
                    </a:prstGeom>
                    <a:noFill/>
                  </pic:spPr>
                </pic:pic>
              </a:graphicData>
            </a:graphic>
          </wp:inline>
        </w:drawing>
      </w:r>
    </w:p>
    <w:p w14:paraId="75E85FBF" w14:textId="77777777" w:rsidR="002C44EA" w:rsidRDefault="002C44EA" w:rsidP="00E1193A">
      <w:pPr>
        <w:pStyle w:val="Paragraphedeliste"/>
        <w:ind w:left="0"/>
        <w:rPr>
          <w:lang w:val="en-GB"/>
        </w:rPr>
      </w:pPr>
    </w:p>
    <w:p w14:paraId="1585D3AD" w14:textId="720B7576" w:rsidR="00E1193A" w:rsidRPr="005A39E6" w:rsidRDefault="00B96B1A" w:rsidP="00E1193A">
      <w:pPr>
        <w:pStyle w:val="Paragraphedeliste"/>
        <w:rPr>
          <w:b/>
          <w:bCs/>
          <w:lang w:val="en-GB"/>
        </w:rPr>
      </w:pPr>
      <w:r w:rsidRPr="005A39E6">
        <w:rPr>
          <w:b/>
          <w:bCs/>
          <w:lang w:val="en-GB"/>
        </w:rPr>
        <w:t>Example 2a</w:t>
      </w:r>
    </w:p>
    <w:p w14:paraId="758C6EE3" w14:textId="77777777" w:rsidR="00E1193A" w:rsidRDefault="00E1193A" w:rsidP="00225292">
      <w:pPr>
        <w:pStyle w:val="Paragraphedeliste"/>
        <w:rPr>
          <w:lang w:val="en-GB"/>
        </w:rPr>
      </w:pPr>
    </w:p>
    <w:p w14:paraId="19409D8B" w14:textId="77777777" w:rsidR="00B96B1A" w:rsidRPr="00B96B1A" w:rsidRDefault="00B96B1A" w:rsidP="005A39E6">
      <w:pPr>
        <w:rPr>
          <w:lang w:val="en-GB"/>
        </w:rPr>
      </w:pPr>
      <w:r w:rsidRPr="00B96B1A">
        <w:rPr>
          <w:lang w:val="en-GB"/>
        </w:rPr>
        <w:t>The initial certification involved Manufacturer has six groups, of both Class B and Class C devices.</w:t>
      </w:r>
    </w:p>
    <w:p w14:paraId="4B3EFA5D" w14:textId="5372B008" w:rsidR="00B96B1A" w:rsidRDefault="00B96B1A" w:rsidP="00B96B1A">
      <w:pPr>
        <w:pStyle w:val="Paragraphedeliste"/>
        <w:ind w:left="0"/>
        <w:rPr>
          <w:lang w:val="en-GB"/>
        </w:rPr>
      </w:pPr>
      <w:r>
        <w:rPr>
          <w:lang w:val="en-GB"/>
        </w:rPr>
        <w:t xml:space="preserve">Let’s assume the Manufacturer adds </w:t>
      </w:r>
      <w:r w:rsidR="00ED1C8E">
        <w:rPr>
          <w:lang w:val="en-GB"/>
        </w:rPr>
        <w:t>6</w:t>
      </w:r>
      <w:r>
        <w:rPr>
          <w:lang w:val="en-GB"/>
        </w:rPr>
        <w:t xml:space="preserve">0 devices to group B2 in Year </w:t>
      </w:r>
      <w:r w:rsidR="0042051B">
        <w:rPr>
          <w:lang w:val="en-GB"/>
        </w:rPr>
        <w:t>3</w:t>
      </w:r>
      <w:r>
        <w:rPr>
          <w:lang w:val="en-GB"/>
        </w:rPr>
        <w:t xml:space="preserve"> post certification and </w:t>
      </w:r>
      <w:r w:rsidR="0042051B">
        <w:rPr>
          <w:lang w:val="en-GB"/>
        </w:rPr>
        <w:t>8</w:t>
      </w:r>
      <w:r>
        <w:rPr>
          <w:lang w:val="en-GB"/>
        </w:rPr>
        <w:t xml:space="preserve">5  devices to group C4. </w:t>
      </w:r>
      <w:r w:rsidRPr="006C457F">
        <w:rPr>
          <w:lang w:val="en-GB"/>
        </w:rPr>
        <w:t xml:space="preserve"> </w:t>
      </w:r>
      <w:r>
        <w:rPr>
          <w:lang w:val="en-GB"/>
        </w:rPr>
        <w:t xml:space="preserve">The total number of devices will now be </w:t>
      </w:r>
      <w:r w:rsidR="00ED1C8E">
        <w:rPr>
          <w:lang w:val="en-GB"/>
        </w:rPr>
        <w:t>6</w:t>
      </w:r>
      <w:r>
        <w:rPr>
          <w:lang w:val="en-GB"/>
        </w:rPr>
        <w:t>1 for group B</w:t>
      </w:r>
      <w:r w:rsidR="00573564">
        <w:rPr>
          <w:lang w:val="en-GB"/>
        </w:rPr>
        <w:t>2</w:t>
      </w:r>
      <w:r>
        <w:rPr>
          <w:lang w:val="en-GB"/>
        </w:rPr>
        <w:t xml:space="preserve"> and </w:t>
      </w:r>
      <w:r w:rsidR="0042051B">
        <w:rPr>
          <w:lang w:val="en-GB"/>
        </w:rPr>
        <w:t>8</w:t>
      </w:r>
      <w:r>
        <w:rPr>
          <w:lang w:val="en-GB"/>
        </w:rPr>
        <w:t xml:space="preserve">7 for group C4; </w:t>
      </w:r>
      <w:r w:rsidR="00573564">
        <w:rPr>
          <w:lang w:val="en-GB"/>
        </w:rPr>
        <w:t xml:space="preserve">The initial </w:t>
      </w:r>
      <w:r>
        <w:rPr>
          <w:lang w:val="en-GB"/>
        </w:rPr>
        <w:t xml:space="preserve">sampling plan </w:t>
      </w:r>
      <w:r w:rsidR="00573564">
        <w:rPr>
          <w:lang w:val="en-GB"/>
        </w:rPr>
        <w:t xml:space="preserve">(Table 2) </w:t>
      </w:r>
      <w:r>
        <w:rPr>
          <w:lang w:val="en-GB"/>
        </w:rPr>
        <w:t xml:space="preserve">will need to be reviewed to reflect the increased number of devices and taking into account the addition happened in Year </w:t>
      </w:r>
      <w:r w:rsidR="0042051B">
        <w:rPr>
          <w:lang w:val="en-GB"/>
        </w:rPr>
        <w:t>3</w:t>
      </w:r>
      <w:r>
        <w:rPr>
          <w:lang w:val="en-GB"/>
        </w:rPr>
        <w:t>, for example as follows:</w:t>
      </w:r>
    </w:p>
    <w:p w14:paraId="3A8CB24F" w14:textId="77777777" w:rsidR="00FA46A9" w:rsidRDefault="00FA46A9" w:rsidP="00B96B1A">
      <w:pPr>
        <w:pStyle w:val="Paragraphedeliste"/>
        <w:ind w:left="0"/>
        <w:rPr>
          <w:lang w:val="en-GB"/>
        </w:rPr>
      </w:pPr>
    </w:p>
    <w:p w14:paraId="29F231A5" w14:textId="6A52AA11" w:rsidR="00225292" w:rsidRDefault="0042051B" w:rsidP="005A39E6">
      <w:pPr>
        <w:pStyle w:val="Paragraphedeliste"/>
        <w:ind w:left="0"/>
        <w:rPr>
          <w:lang w:val="en-GB"/>
        </w:rPr>
      </w:pPr>
      <w:r>
        <w:rPr>
          <w:noProof/>
          <w:lang w:val="en-GB" w:eastAsia="en-GB"/>
        </w:rPr>
        <w:lastRenderedPageBreak/>
        <w:drawing>
          <wp:inline distT="0" distB="0" distL="0" distR="0" wp14:anchorId="70C1E443" wp14:editId="53BBE559">
            <wp:extent cx="5865495" cy="1978252"/>
            <wp:effectExtent l="0" t="0" r="190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3629" cy="1991113"/>
                    </a:xfrm>
                    <a:prstGeom prst="rect">
                      <a:avLst/>
                    </a:prstGeom>
                    <a:noFill/>
                  </pic:spPr>
                </pic:pic>
              </a:graphicData>
            </a:graphic>
          </wp:inline>
        </w:drawing>
      </w:r>
    </w:p>
    <w:p w14:paraId="0A6D716F" w14:textId="77777777" w:rsidR="00CE28EF" w:rsidRDefault="00CE28EF" w:rsidP="00D203E2">
      <w:pPr>
        <w:pStyle w:val="Paragraphedeliste"/>
        <w:ind w:left="1440"/>
        <w:rPr>
          <w:lang w:val="en-GB"/>
        </w:rPr>
      </w:pPr>
    </w:p>
    <w:p w14:paraId="4C14AB11" w14:textId="277C9B4A" w:rsidR="00CC19C0" w:rsidRPr="005A39E6" w:rsidRDefault="00D6786A" w:rsidP="005A39E6">
      <w:pPr>
        <w:pStyle w:val="Paragraphedeliste"/>
        <w:numPr>
          <w:ilvl w:val="0"/>
          <w:numId w:val="1"/>
        </w:numPr>
        <w:rPr>
          <w:u w:val="single"/>
          <w:lang w:val="en-GB"/>
        </w:rPr>
      </w:pPr>
      <w:r w:rsidRPr="005A39E6">
        <w:rPr>
          <w:u w:val="single"/>
          <w:lang w:val="en-GB"/>
        </w:rPr>
        <w:t>Addition of new</w:t>
      </w:r>
      <w:r w:rsidR="00CC19C0" w:rsidRPr="005A39E6">
        <w:rPr>
          <w:u w:val="single"/>
          <w:lang w:val="en-GB"/>
        </w:rPr>
        <w:t xml:space="preserve"> generic device group</w:t>
      </w:r>
      <w:r w:rsidRPr="005A39E6">
        <w:rPr>
          <w:u w:val="single"/>
          <w:lang w:val="en-GB"/>
        </w:rPr>
        <w:t>s</w:t>
      </w:r>
      <w:r w:rsidR="00CC19C0" w:rsidRPr="005A39E6">
        <w:rPr>
          <w:u w:val="single"/>
          <w:lang w:val="en-GB"/>
        </w:rPr>
        <w:t xml:space="preserve"> / categories of devices</w:t>
      </w:r>
    </w:p>
    <w:p w14:paraId="0C3131C3" w14:textId="70737E69" w:rsidR="00436D20" w:rsidRPr="00D6786A" w:rsidRDefault="00D6786A" w:rsidP="005A39E6">
      <w:pPr>
        <w:pStyle w:val="Paragraphedeliste"/>
        <w:ind w:left="0"/>
        <w:rPr>
          <w:lang w:val="en-GB"/>
        </w:rPr>
      </w:pPr>
      <w:r>
        <w:rPr>
          <w:lang w:val="en-GB"/>
        </w:rPr>
        <w:t xml:space="preserve">In this case, initial sampling criteria would need to be applied and </w:t>
      </w:r>
      <w:r w:rsidR="00436D20" w:rsidRPr="00D6786A">
        <w:rPr>
          <w:lang w:val="en-GB"/>
        </w:rPr>
        <w:t>a sampling plan based on the total number of devices added to the certificate</w:t>
      </w:r>
      <w:r>
        <w:rPr>
          <w:lang w:val="en-GB"/>
        </w:rPr>
        <w:t xml:space="preserve"> should be developed.</w:t>
      </w:r>
    </w:p>
    <w:p w14:paraId="4A956BDE" w14:textId="77777777" w:rsidR="00225292" w:rsidRDefault="00D6786A" w:rsidP="005A39E6">
      <w:pPr>
        <w:pStyle w:val="Paragraphedeliste"/>
        <w:ind w:left="0"/>
        <w:rPr>
          <w:lang w:val="en-GB"/>
        </w:rPr>
      </w:pPr>
      <w:r>
        <w:rPr>
          <w:lang w:val="en-GB"/>
        </w:rPr>
        <w:t>As an example, if a manufacturer adds 1 class C generic device group and 1 class B device category, the revised sampling plan should include at least one device of the added generic device group and one of the added device category.</w:t>
      </w:r>
      <w:r w:rsidR="00560A5B">
        <w:rPr>
          <w:lang w:val="en-GB"/>
        </w:rPr>
        <w:t xml:space="preserve"> </w:t>
      </w:r>
    </w:p>
    <w:p w14:paraId="41922E7C" w14:textId="387F5559" w:rsidR="00225292" w:rsidRDefault="00225292" w:rsidP="005A39E6">
      <w:pPr>
        <w:pStyle w:val="Paragraphedeliste"/>
        <w:ind w:left="0"/>
        <w:rPr>
          <w:lang w:val="en-GB"/>
        </w:rPr>
      </w:pPr>
      <w:r>
        <w:rPr>
          <w:lang w:val="en-GB"/>
        </w:rPr>
        <w:t xml:space="preserve">The 5% rule should be applied to each individual group/category of devices covered and reduced correspondingly to the number of years left in the certification cycle </w:t>
      </w:r>
      <w:r w:rsidR="007E7E1E">
        <w:rPr>
          <w:lang w:val="en-GB"/>
        </w:rPr>
        <w:t>i.e.,</w:t>
      </w:r>
      <w:r>
        <w:rPr>
          <w:lang w:val="en-GB"/>
        </w:rPr>
        <w:t xml:space="preserve"> if only 2 years are left, 2% of the total number of devices will need to be reviewed.</w:t>
      </w:r>
    </w:p>
    <w:p w14:paraId="5CA76085" w14:textId="5870EF3A" w:rsidR="00225292" w:rsidRPr="005A39E6" w:rsidRDefault="00225292" w:rsidP="005A39E6">
      <w:pPr>
        <w:rPr>
          <w:lang w:val="en-GB"/>
        </w:rPr>
      </w:pPr>
      <w:r w:rsidRPr="00075E52">
        <w:rPr>
          <w:lang w:val="en-GB"/>
        </w:rPr>
        <w:t xml:space="preserve">The same principle applies if new device groups/categories are added in the second certification </w:t>
      </w:r>
      <w:r w:rsidR="00A81634" w:rsidRPr="005A39E6">
        <w:rPr>
          <w:lang w:val="en-GB"/>
        </w:rPr>
        <w:t>cycle but</w:t>
      </w:r>
      <w:r w:rsidR="008F13E1" w:rsidRPr="005A39E6">
        <w:rPr>
          <w:lang w:val="en-GB"/>
        </w:rPr>
        <w:t xml:space="preserve"> using </w:t>
      </w:r>
      <w:r w:rsidRPr="005A39E6">
        <w:rPr>
          <w:lang w:val="en-GB"/>
        </w:rPr>
        <w:t>the 15% rule.</w:t>
      </w:r>
    </w:p>
    <w:p w14:paraId="7664E25A" w14:textId="77777777" w:rsidR="00225292" w:rsidRDefault="00225292" w:rsidP="00BF2954">
      <w:pPr>
        <w:pStyle w:val="Paragraphedeliste"/>
        <w:rPr>
          <w:lang w:val="en-GB"/>
        </w:rPr>
      </w:pPr>
    </w:p>
    <w:p w14:paraId="1FEB657E" w14:textId="3A7CEE66" w:rsidR="00D6786A" w:rsidRPr="008F13E1" w:rsidRDefault="00D6786A" w:rsidP="008F13E1">
      <w:pPr>
        <w:pStyle w:val="Paragraphedeliste"/>
        <w:numPr>
          <w:ilvl w:val="0"/>
          <w:numId w:val="1"/>
        </w:numPr>
        <w:rPr>
          <w:u w:val="single"/>
          <w:lang w:val="en-GB"/>
        </w:rPr>
      </w:pPr>
      <w:r w:rsidRPr="008F13E1">
        <w:rPr>
          <w:u w:val="single"/>
          <w:lang w:val="en-GB"/>
        </w:rPr>
        <w:t>Addition of new devices to existing device groups/categories together with addition of new generic device groups/categories of devices</w:t>
      </w:r>
    </w:p>
    <w:p w14:paraId="41DF178A" w14:textId="77777777" w:rsidR="00DC24E0" w:rsidRDefault="00766DAB" w:rsidP="007E7E1E">
      <w:pPr>
        <w:rPr>
          <w:lang w:val="en-GB"/>
        </w:rPr>
      </w:pPr>
      <w:r w:rsidRPr="008F13E1">
        <w:rPr>
          <w:lang w:val="en-GB"/>
        </w:rPr>
        <w:t>The same principles laid out in point 1 and 2 should be applied for each individual group/category contained in the amendment application.</w:t>
      </w:r>
    </w:p>
    <w:p w14:paraId="29E44FC8" w14:textId="77777777" w:rsidR="00DC24E0" w:rsidRDefault="00766DAB" w:rsidP="00DC24E0">
      <w:pPr>
        <w:pStyle w:val="Paragraphedeliste"/>
        <w:numPr>
          <w:ilvl w:val="0"/>
          <w:numId w:val="1"/>
        </w:numPr>
        <w:rPr>
          <w:lang w:val="en-GB"/>
        </w:rPr>
      </w:pPr>
      <w:r w:rsidRPr="00DC24E0">
        <w:rPr>
          <w:u w:val="single"/>
          <w:lang w:val="en-GB"/>
        </w:rPr>
        <w:t>Removal of device groups/categories after the initial certification</w:t>
      </w:r>
    </w:p>
    <w:p w14:paraId="1E515A58" w14:textId="77777777" w:rsidR="000B0942" w:rsidRDefault="000B0942" w:rsidP="005A39E6">
      <w:pPr>
        <w:pStyle w:val="Paragraphedeliste"/>
        <w:ind w:left="0"/>
        <w:rPr>
          <w:lang w:val="en-GB"/>
        </w:rPr>
      </w:pPr>
    </w:p>
    <w:p w14:paraId="65A96E93" w14:textId="4E333A53" w:rsidR="00DC24E0" w:rsidRDefault="009560D1" w:rsidP="007E7E1E">
      <w:pPr>
        <w:pStyle w:val="Paragraphedeliste"/>
        <w:ind w:left="0"/>
        <w:rPr>
          <w:lang w:val="en-GB"/>
        </w:rPr>
      </w:pPr>
      <w:r>
        <w:rPr>
          <w:lang w:val="en-GB"/>
        </w:rPr>
        <w:t>In case of withdrawal</w:t>
      </w:r>
      <w:r w:rsidR="00075E52">
        <w:rPr>
          <w:lang w:val="en-GB"/>
        </w:rPr>
        <w:t>/cancellation/</w:t>
      </w:r>
      <w:r>
        <w:rPr>
          <w:lang w:val="en-GB"/>
        </w:rPr>
        <w:t xml:space="preserve"> </w:t>
      </w:r>
      <w:r w:rsidR="005A39E6">
        <w:rPr>
          <w:lang w:val="en-GB"/>
        </w:rPr>
        <w:t xml:space="preserve">refusal </w:t>
      </w:r>
      <w:r w:rsidR="005A39E6" w:rsidRPr="00DC24E0">
        <w:rPr>
          <w:lang w:val="en-GB"/>
        </w:rPr>
        <w:t>the</w:t>
      </w:r>
      <w:r w:rsidR="00766DAB" w:rsidRPr="00DC24E0">
        <w:rPr>
          <w:lang w:val="en-GB"/>
        </w:rPr>
        <w:t xml:space="preserve"> </w:t>
      </w:r>
      <w:r w:rsidRPr="00DC24E0">
        <w:rPr>
          <w:lang w:val="en-GB"/>
        </w:rPr>
        <w:t xml:space="preserve">sampling plan </w:t>
      </w:r>
      <w:r>
        <w:rPr>
          <w:lang w:val="en-GB"/>
        </w:rPr>
        <w:t xml:space="preserve">is updated to remove the </w:t>
      </w:r>
      <w:r w:rsidR="00766DAB" w:rsidRPr="00DC24E0">
        <w:rPr>
          <w:lang w:val="en-GB"/>
        </w:rPr>
        <w:t xml:space="preserve">entire group/category </w:t>
      </w:r>
      <w:r>
        <w:rPr>
          <w:lang w:val="en-GB"/>
        </w:rPr>
        <w:t>and an assessment of the potential need for alternative devices to be sampled should be done.</w:t>
      </w:r>
    </w:p>
    <w:p w14:paraId="3504B6FE" w14:textId="77777777" w:rsidR="00DC24E0" w:rsidRDefault="00DC24E0" w:rsidP="00DC24E0">
      <w:pPr>
        <w:pStyle w:val="Paragraphedeliste"/>
        <w:rPr>
          <w:lang w:val="en-GB"/>
        </w:rPr>
      </w:pPr>
    </w:p>
    <w:p w14:paraId="499B957D" w14:textId="77777777" w:rsidR="005A39E6" w:rsidRDefault="00766DAB" w:rsidP="00DC24E0">
      <w:pPr>
        <w:pStyle w:val="Paragraphedeliste"/>
        <w:numPr>
          <w:ilvl w:val="0"/>
          <w:numId w:val="1"/>
        </w:numPr>
        <w:rPr>
          <w:lang w:val="en-GB"/>
        </w:rPr>
      </w:pPr>
      <w:r w:rsidRPr="00DC24E0">
        <w:rPr>
          <w:u w:val="single"/>
          <w:lang w:val="en-GB"/>
        </w:rPr>
        <w:t>Removal of individual devices within a group/category</w:t>
      </w:r>
      <w:r w:rsidR="00075E52">
        <w:rPr>
          <w:u w:val="single"/>
          <w:lang w:val="en-GB"/>
        </w:rPr>
        <w:t xml:space="preserve"> after the initial certification</w:t>
      </w:r>
    </w:p>
    <w:p w14:paraId="51C73148" w14:textId="59B118F2" w:rsidR="00766DAB" w:rsidRPr="00DC24E0" w:rsidRDefault="000B0942" w:rsidP="005A39E6">
      <w:pPr>
        <w:pStyle w:val="Paragraphedeliste"/>
        <w:ind w:left="0"/>
        <w:rPr>
          <w:lang w:val="en-GB"/>
        </w:rPr>
      </w:pPr>
      <w:r>
        <w:rPr>
          <w:lang w:val="en-GB"/>
        </w:rPr>
        <w:t>I</w:t>
      </w:r>
      <w:r w:rsidR="00766DAB" w:rsidRPr="00DC24E0">
        <w:rPr>
          <w:lang w:val="en-GB"/>
        </w:rPr>
        <w:t xml:space="preserve">n </w:t>
      </w:r>
      <w:r w:rsidR="009560D1">
        <w:rPr>
          <w:lang w:val="en-GB"/>
        </w:rPr>
        <w:t>case of withdrawal</w:t>
      </w:r>
      <w:r w:rsidR="00075E52">
        <w:rPr>
          <w:lang w:val="en-GB"/>
        </w:rPr>
        <w:t>/cancellation/refusal</w:t>
      </w:r>
      <w:r w:rsidR="005A39E6">
        <w:rPr>
          <w:lang w:val="en-GB"/>
        </w:rPr>
        <w:t xml:space="preserve"> </w:t>
      </w:r>
      <w:r w:rsidR="009560D1">
        <w:rPr>
          <w:lang w:val="en-GB"/>
        </w:rPr>
        <w:t>the</w:t>
      </w:r>
      <w:r w:rsidR="00766DAB" w:rsidRPr="00DC24E0">
        <w:rPr>
          <w:lang w:val="en-GB"/>
        </w:rPr>
        <w:t xml:space="preserve"> individual device will be </w:t>
      </w:r>
      <w:r w:rsidR="00237130" w:rsidRPr="00DC24E0">
        <w:rPr>
          <w:lang w:val="en-GB"/>
        </w:rPr>
        <w:t>deleted,</w:t>
      </w:r>
      <w:r w:rsidR="00766DAB" w:rsidRPr="00DC24E0">
        <w:rPr>
          <w:lang w:val="en-GB"/>
        </w:rPr>
        <w:t xml:space="preserve"> and the sampling plan will need to be readjusted according to the 5% rule as explained </w:t>
      </w:r>
      <w:r w:rsidR="00237130" w:rsidRPr="00DC24E0">
        <w:rPr>
          <w:lang w:val="en-GB"/>
        </w:rPr>
        <w:t xml:space="preserve">in point 1 </w:t>
      </w:r>
      <w:r w:rsidR="00766DAB" w:rsidRPr="00DC24E0">
        <w:rPr>
          <w:lang w:val="en-GB"/>
        </w:rPr>
        <w:t>above.</w:t>
      </w:r>
    </w:p>
    <w:p w14:paraId="6723DA5C" w14:textId="56AF50C4" w:rsidR="001A27FD" w:rsidRDefault="001A27FD" w:rsidP="00BF2954">
      <w:pPr>
        <w:pStyle w:val="Paragraphedeliste"/>
        <w:rPr>
          <w:lang w:val="en-GB"/>
        </w:rPr>
      </w:pPr>
      <w:r>
        <w:rPr>
          <w:lang w:val="en-GB"/>
        </w:rPr>
        <w:t xml:space="preserve"> </w:t>
      </w:r>
    </w:p>
    <w:p w14:paraId="3DF6071A" w14:textId="4F453432" w:rsidR="00F045FF" w:rsidRDefault="00237130" w:rsidP="00BF2954">
      <w:pPr>
        <w:pStyle w:val="Paragraphedeliste"/>
        <w:rPr>
          <w:b/>
          <w:bCs/>
          <w:lang w:val="en-GB"/>
        </w:rPr>
      </w:pPr>
      <w:r w:rsidRPr="00237130">
        <w:rPr>
          <w:b/>
          <w:bCs/>
          <w:lang w:val="en-GB"/>
        </w:rPr>
        <w:t>Questions and answers</w:t>
      </w:r>
    </w:p>
    <w:p w14:paraId="2CF044FF" w14:textId="77777777" w:rsidR="00C37F6D" w:rsidRPr="00237130" w:rsidRDefault="00C37F6D" w:rsidP="00BF2954">
      <w:pPr>
        <w:pStyle w:val="Paragraphedeliste"/>
        <w:rPr>
          <w:b/>
          <w:bCs/>
          <w:lang w:val="en-GB"/>
        </w:rPr>
      </w:pPr>
    </w:p>
    <w:p w14:paraId="185123E8" w14:textId="69B3D2E6" w:rsidR="002C2CD1" w:rsidRPr="00237130" w:rsidRDefault="002C2CD1" w:rsidP="00237130">
      <w:pPr>
        <w:pStyle w:val="Paragraphedeliste"/>
        <w:numPr>
          <w:ilvl w:val="0"/>
          <w:numId w:val="10"/>
        </w:numPr>
        <w:rPr>
          <w:lang w:val="en-GB"/>
        </w:rPr>
      </w:pPr>
      <w:r w:rsidRPr="00237130">
        <w:rPr>
          <w:lang w:val="en-GB"/>
        </w:rPr>
        <w:t xml:space="preserve">How </w:t>
      </w:r>
      <w:r w:rsidR="00C37F6D">
        <w:rPr>
          <w:lang w:val="en-GB"/>
        </w:rPr>
        <w:t xml:space="preserve">should </w:t>
      </w:r>
      <w:r w:rsidRPr="00237130">
        <w:rPr>
          <w:lang w:val="en-GB"/>
        </w:rPr>
        <w:t>situations where multiple IVP codes apply</w:t>
      </w:r>
      <w:r w:rsidR="00C37F6D">
        <w:rPr>
          <w:lang w:val="en-GB"/>
        </w:rPr>
        <w:t xml:space="preserve"> be handled</w:t>
      </w:r>
      <w:r w:rsidRPr="00237130">
        <w:rPr>
          <w:lang w:val="en-GB"/>
        </w:rPr>
        <w:t xml:space="preserve">? </w:t>
      </w:r>
    </w:p>
    <w:p w14:paraId="7BDB4A41" w14:textId="1411ACBB" w:rsidR="002C2CD1" w:rsidRDefault="00C37F6D" w:rsidP="005B13A1">
      <w:pPr>
        <w:ind w:left="708"/>
        <w:rPr>
          <w:lang w:val="en-GB"/>
        </w:rPr>
      </w:pPr>
      <w:r>
        <w:rPr>
          <w:lang w:val="en-GB"/>
        </w:rPr>
        <w:t xml:space="preserve">When multiple IVP codes apply, the sampling </w:t>
      </w:r>
      <w:r w:rsidR="002C2CD1">
        <w:rPr>
          <w:lang w:val="en-GB"/>
        </w:rPr>
        <w:t xml:space="preserve">at initial certification </w:t>
      </w:r>
      <w:r w:rsidR="00237130">
        <w:rPr>
          <w:lang w:val="en-GB"/>
        </w:rPr>
        <w:t xml:space="preserve">will be </w:t>
      </w:r>
      <w:r w:rsidR="002C2CD1">
        <w:rPr>
          <w:lang w:val="en-GB"/>
        </w:rPr>
        <w:t xml:space="preserve">based on the most appropriate IVP code; additional IVP codes </w:t>
      </w:r>
      <w:r w:rsidR="00237130">
        <w:rPr>
          <w:lang w:val="en-GB"/>
        </w:rPr>
        <w:t>must</w:t>
      </w:r>
      <w:r w:rsidR="002C2CD1">
        <w:rPr>
          <w:lang w:val="en-GB"/>
        </w:rPr>
        <w:t xml:space="preserve"> be taken into account as a qualitative criterion for the sampling during surveillance</w:t>
      </w:r>
      <w:r w:rsidR="00237130">
        <w:rPr>
          <w:lang w:val="en-GB"/>
        </w:rPr>
        <w:t xml:space="preserve"> as given in section 4.2 of MDCG 2019-13</w:t>
      </w:r>
      <w:r w:rsidR="002C2CD1">
        <w:rPr>
          <w:lang w:val="en-GB"/>
        </w:rPr>
        <w:t>.</w:t>
      </w:r>
    </w:p>
    <w:p w14:paraId="290BE802" w14:textId="7791E12A" w:rsidR="00676B5F" w:rsidRPr="00237130" w:rsidRDefault="00676B5F" w:rsidP="00237130">
      <w:pPr>
        <w:pStyle w:val="Paragraphedeliste"/>
        <w:numPr>
          <w:ilvl w:val="0"/>
          <w:numId w:val="10"/>
        </w:numPr>
        <w:rPr>
          <w:lang w:val="en-GB"/>
        </w:rPr>
      </w:pPr>
      <w:r w:rsidRPr="00237130">
        <w:rPr>
          <w:lang w:val="en-GB"/>
        </w:rPr>
        <w:t>How to handle situations where no IVP code is assigned to the device</w:t>
      </w:r>
      <w:r w:rsidR="00466619" w:rsidRPr="00237130">
        <w:rPr>
          <w:lang w:val="en-GB"/>
        </w:rPr>
        <w:t xml:space="preserve"> (as proposed by MDCG 2021-14)</w:t>
      </w:r>
      <w:r w:rsidRPr="00237130">
        <w:rPr>
          <w:lang w:val="en-GB"/>
        </w:rPr>
        <w:t>?</w:t>
      </w:r>
    </w:p>
    <w:p w14:paraId="5B752CB7" w14:textId="36BAFB1F" w:rsidR="00676B5F" w:rsidRDefault="00676B5F" w:rsidP="005B13A1">
      <w:pPr>
        <w:ind w:left="708"/>
        <w:rPr>
          <w:lang w:val="en-GB"/>
        </w:rPr>
      </w:pPr>
      <w:r>
        <w:rPr>
          <w:lang w:val="en-GB"/>
        </w:rPr>
        <w:t>Notified Bodies consider an IVP code is always needed to ensure appropriate competency is assigned and to generate sampling plan for class C devices.</w:t>
      </w:r>
    </w:p>
    <w:p w14:paraId="062069C5" w14:textId="5192168F" w:rsidR="00676B5F" w:rsidRDefault="00676B5F" w:rsidP="005B13A1">
      <w:pPr>
        <w:ind w:left="708"/>
        <w:rPr>
          <w:lang w:val="en-GB"/>
        </w:rPr>
      </w:pPr>
      <w:r>
        <w:rPr>
          <w:lang w:val="en-GB"/>
        </w:rPr>
        <w:t>For example, NAT controls (IVP 3011) would require a different competency than immunoassay controls (IVP3007)</w:t>
      </w:r>
      <w:r w:rsidR="00466619">
        <w:rPr>
          <w:lang w:val="en-GB"/>
        </w:rPr>
        <w:t>.</w:t>
      </w:r>
    </w:p>
    <w:p w14:paraId="26BC8AB0" w14:textId="7FAFDBA8" w:rsidR="002C2CD1" w:rsidRPr="00237130" w:rsidRDefault="00237130" w:rsidP="00237130">
      <w:pPr>
        <w:pStyle w:val="Paragraphedeliste"/>
        <w:numPr>
          <w:ilvl w:val="0"/>
          <w:numId w:val="10"/>
        </w:numPr>
        <w:rPr>
          <w:lang w:val="en-GB"/>
        </w:rPr>
      </w:pPr>
      <w:r>
        <w:rPr>
          <w:lang w:val="en-GB"/>
        </w:rPr>
        <w:t>How should c</w:t>
      </w:r>
      <w:r w:rsidR="002C2CD1" w:rsidRPr="00237130">
        <w:rPr>
          <w:lang w:val="en-GB"/>
        </w:rPr>
        <w:t xml:space="preserve">hanges in intended purpose that </w:t>
      </w:r>
      <w:r w:rsidR="007E7E1E" w:rsidRPr="00237130">
        <w:rPr>
          <w:lang w:val="en-GB"/>
        </w:rPr>
        <w:t>led</w:t>
      </w:r>
      <w:r w:rsidR="002C2CD1" w:rsidRPr="00237130">
        <w:rPr>
          <w:lang w:val="en-GB"/>
        </w:rPr>
        <w:t xml:space="preserve"> to a change in classification</w:t>
      </w:r>
      <w:r w:rsidR="00466619" w:rsidRPr="00237130">
        <w:rPr>
          <w:lang w:val="en-GB"/>
        </w:rPr>
        <w:t xml:space="preserve"> post certification</w:t>
      </w:r>
      <w:r>
        <w:rPr>
          <w:lang w:val="en-GB"/>
        </w:rPr>
        <w:t xml:space="preserve"> be managed?</w:t>
      </w:r>
    </w:p>
    <w:p w14:paraId="012A7510" w14:textId="7E6D4D5A" w:rsidR="00466619" w:rsidRDefault="00466619" w:rsidP="005B13A1">
      <w:pPr>
        <w:ind w:left="708"/>
        <w:rPr>
          <w:lang w:val="en-GB"/>
        </w:rPr>
      </w:pPr>
      <w:r>
        <w:rPr>
          <w:lang w:val="en-GB"/>
        </w:rPr>
        <w:t xml:space="preserve">In instances where the Manufacturer modifies the intended purpose of a device post certification and this leads to a change in device classification, the sampling plan should be adjusted taking into account </w:t>
      </w:r>
      <w:r w:rsidR="007B04B5">
        <w:rPr>
          <w:lang w:val="en-GB"/>
        </w:rPr>
        <w:t xml:space="preserve">that </w:t>
      </w:r>
      <w:r>
        <w:rPr>
          <w:lang w:val="en-GB"/>
        </w:rPr>
        <w:t xml:space="preserve">the device will be in a different group/category or in a new group/category as described in scenario 1 and 2 above. </w:t>
      </w:r>
    </w:p>
    <w:p w14:paraId="2A214B25" w14:textId="3F1DD862" w:rsidR="002C2CD1" w:rsidRDefault="00466619" w:rsidP="005B13A1">
      <w:pPr>
        <w:ind w:left="708"/>
        <w:rPr>
          <w:lang w:val="en-GB"/>
        </w:rPr>
      </w:pPr>
      <w:r>
        <w:rPr>
          <w:lang w:val="en-GB"/>
        </w:rPr>
        <w:t xml:space="preserve">For example, a </w:t>
      </w:r>
      <w:r w:rsidR="002C2CD1">
        <w:rPr>
          <w:lang w:val="en-GB"/>
        </w:rPr>
        <w:t xml:space="preserve">Helicobacter pylori </w:t>
      </w:r>
      <w:r w:rsidR="007B04B5">
        <w:rPr>
          <w:lang w:val="en-GB"/>
        </w:rPr>
        <w:t xml:space="preserve">device </w:t>
      </w:r>
      <w:r w:rsidR="002C2CD1">
        <w:rPr>
          <w:lang w:val="en-GB"/>
        </w:rPr>
        <w:t xml:space="preserve">with </w:t>
      </w:r>
      <w:r>
        <w:rPr>
          <w:lang w:val="en-GB"/>
        </w:rPr>
        <w:t xml:space="preserve">an initial </w:t>
      </w:r>
      <w:r w:rsidR="002C2CD1">
        <w:rPr>
          <w:lang w:val="en-GB"/>
        </w:rPr>
        <w:t xml:space="preserve">intended purpose for H. pylori detection (class B) </w:t>
      </w:r>
      <w:r>
        <w:rPr>
          <w:lang w:val="en-GB"/>
        </w:rPr>
        <w:t>that is subsequently modified to include</w:t>
      </w:r>
      <w:r w:rsidR="002C2CD1">
        <w:rPr>
          <w:lang w:val="en-GB"/>
        </w:rPr>
        <w:t xml:space="preserve"> gastric cancer screening (class C): the highest risk (class C) should be taken into account and sampling criteria for class C should be applied.</w:t>
      </w:r>
    </w:p>
    <w:p w14:paraId="7702FD04" w14:textId="59B0EF6B" w:rsidR="00C9575C" w:rsidRDefault="00C9575C" w:rsidP="005B13A1">
      <w:pPr>
        <w:ind w:left="708"/>
        <w:rPr>
          <w:lang w:val="en-GB"/>
        </w:rPr>
      </w:pPr>
      <w:r>
        <w:rPr>
          <w:lang w:val="en-GB"/>
        </w:rPr>
        <w:t>The effect on the sampling plan for class B devices should be reviewed.</w:t>
      </w:r>
    </w:p>
    <w:p w14:paraId="73DDB362" w14:textId="58AB83B7" w:rsidR="00C9575C" w:rsidRDefault="00C9575C" w:rsidP="005B13A1">
      <w:pPr>
        <w:ind w:left="708"/>
        <w:rPr>
          <w:lang w:val="en-GB"/>
        </w:rPr>
      </w:pPr>
      <w:r>
        <w:rPr>
          <w:lang w:val="en-GB"/>
        </w:rPr>
        <w:t>Another example could be a CRP device initially certified as inflammation marker (IVR 0602), later claimed to be marker for sepsis (IVR 0506). Impact on the sampling plan should be reviewed.</w:t>
      </w:r>
    </w:p>
    <w:p w14:paraId="290B7288" w14:textId="77777777" w:rsidR="007B04B5" w:rsidRDefault="007B04B5" w:rsidP="007B04B5">
      <w:pPr>
        <w:pStyle w:val="Paragraphedeliste"/>
        <w:numPr>
          <w:ilvl w:val="0"/>
          <w:numId w:val="10"/>
        </w:numPr>
        <w:rPr>
          <w:lang w:val="en-GB"/>
        </w:rPr>
      </w:pPr>
      <w:r>
        <w:rPr>
          <w:lang w:val="en-GB"/>
        </w:rPr>
        <w:t>What will be the i</w:t>
      </w:r>
      <w:r w:rsidR="002C2CD1" w:rsidRPr="007B04B5">
        <w:rPr>
          <w:lang w:val="en-GB"/>
        </w:rPr>
        <w:t xml:space="preserve">mpact </w:t>
      </w:r>
      <w:r>
        <w:rPr>
          <w:lang w:val="en-GB"/>
        </w:rPr>
        <w:t xml:space="preserve">of an addition or removal of a device </w:t>
      </w:r>
      <w:r w:rsidR="002C2CD1" w:rsidRPr="007B04B5">
        <w:rPr>
          <w:lang w:val="en-GB"/>
        </w:rPr>
        <w:t xml:space="preserve">on </w:t>
      </w:r>
      <w:r>
        <w:rPr>
          <w:lang w:val="en-GB"/>
        </w:rPr>
        <w:t xml:space="preserve">an </w:t>
      </w:r>
      <w:r w:rsidR="002C2CD1" w:rsidRPr="007B04B5">
        <w:rPr>
          <w:lang w:val="en-GB"/>
        </w:rPr>
        <w:t xml:space="preserve">already issued certificate? </w:t>
      </w:r>
    </w:p>
    <w:p w14:paraId="5A4C8FAD" w14:textId="4A2D66D8" w:rsidR="002C2CD1" w:rsidRDefault="00C9575C" w:rsidP="007B04B5">
      <w:pPr>
        <w:pStyle w:val="Paragraphedeliste"/>
        <w:rPr>
          <w:lang w:val="en-GB"/>
        </w:rPr>
      </w:pPr>
      <w:r>
        <w:rPr>
          <w:lang w:val="en-GB"/>
        </w:rPr>
        <w:t>Typically, a c</w:t>
      </w:r>
      <w:r w:rsidR="007B04B5">
        <w:rPr>
          <w:lang w:val="en-GB"/>
        </w:rPr>
        <w:t xml:space="preserve">hange in certificate will be required only if there is an addition or removal of a </w:t>
      </w:r>
      <w:r w:rsidR="002C2CD1" w:rsidRPr="007B04B5">
        <w:rPr>
          <w:lang w:val="en-GB"/>
        </w:rPr>
        <w:t>generic group</w:t>
      </w:r>
      <w:r w:rsidR="007B04B5">
        <w:rPr>
          <w:lang w:val="en-GB"/>
        </w:rPr>
        <w:t>/category</w:t>
      </w:r>
      <w:r w:rsidR="002C2CD1" w:rsidRPr="007B04B5">
        <w:rPr>
          <w:lang w:val="en-GB"/>
        </w:rPr>
        <w:t xml:space="preserve">. </w:t>
      </w:r>
      <w:r>
        <w:rPr>
          <w:lang w:val="en-GB"/>
        </w:rPr>
        <w:t xml:space="preserve"> However, removal or addition of a generic group/category, can change the descriptions of scopes of certification and in this case, the certificate would need to be amended. This should be confirmed by the NB on a </w:t>
      </w:r>
      <w:r w:rsidR="005A39E6">
        <w:rPr>
          <w:lang w:val="en-GB"/>
        </w:rPr>
        <w:t>case-by-case</w:t>
      </w:r>
      <w:r>
        <w:rPr>
          <w:lang w:val="en-GB"/>
        </w:rPr>
        <w:t xml:space="preserve"> basis.</w:t>
      </w:r>
    </w:p>
    <w:p w14:paraId="4ACF42DC" w14:textId="77777777" w:rsidR="005A39E6" w:rsidRDefault="005A39E6" w:rsidP="007B04B5">
      <w:pPr>
        <w:pStyle w:val="Paragraphedeliste"/>
        <w:rPr>
          <w:lang w:val="en-GB"/>
        </w:rPr>
      </w:pPr>
    </w:p>
    <w:p w14:paraId="4B3B8A15" w14:textId="77777777" w:rsidR="007B04B5" w:rsidRDefault="007B04B5" w:rsidP="007B04B5">
      <w:pPr>
        <w:pStyle w:val="Paragraphedeliste"/>
        <w:numPr>
          <w:ilvl w:val="0"/>
          <w:numId w:val="10"/>
        </w:numPr>
        <w:rPr>
          <w:lang w:val="en-GB"/>
        </w:rPr>
      </w:pPr>
      <w:r w:rsidRPr="007B04B5">
        <w:rPr>
          <w:lang w:val="en-GB"/>
        </w:rPr>
        <w:t xml:space="preserve">How should the sampling of </w:t>
      </w:r>
      <w:r w:rsidR="002C2CD1" w:rsidRPr="007B04B5">
        <w:rPr>
          <w:lang w:val="en-GB"/>
        </w:rPr>
        <w:t>SSPs</w:t>
      </w:r>
      <w:r w:rsidRPr="007B04B5">
        <w:rPr>
          <w:lang w:val="en-GB"/>
        </w:rPr>
        <w:t xml:space="preserve"> be managed?</w:t>
      </w:r>
    </w:p>
    <w:p w14:paraId="4D858990" w14:textId="77777777" w:rsidR="007B04B5" w:rsidRDefault="007B04B5" w:rsidP="007B04B5">
      <w:pPr>
        <w:pStyle w:val="Paragraphedeliste"/>
        <w:rPr>
          <w:lang w:val="en-GB"/>
        </w:rPr>
      </w:pPr>
      <w:r>
        <w:rPr>
          <w:lang w:val="en-GB"/>
        </w:rPr>
        <w:t>As the initial conformity assessment, the SSPs of class C devices included in the sampling plan</w:t>
      </w:r>
      <w:r w:rsidR="002C2CD1" w:rsidRPr="007B04B5">
        <w:rPr>
          <w:lang w:val="en-GB"/>
        </w:rPr>
        <w:t xml:space="preserve"> </w:t>
      </w:r>
      <w:r>
        <w:rPr>
          <w:lang w:val="en-GB"/>
        </w:rPr>
        <w:t>should be reviewed.</w:t>
      </w:r>
    </w:p>
    <w:p w14:paraId="343D1A84" w14:textId="54C70DD8" w:rsidR="007B04B5" w:rsidRDefault="007B04B5" w:rsidP="007B04B5">
      <w:pPr>
        <w:ind w:left="708"/>
        <w:rPr>
          <w:lang w:val="en-GB"/>
        </w:rPr>
      </w:pPr>
      <w:r w:rsidRPr="007B04B5">
        <w:rPr>
          <w:lang w:val="en-GB"/>
        </w:rPr>
        <w:t xml:space="preserve">Post-certification, </w:t>
      </w:r>
      <w:r>
        <w:rPr>
          <w:lang w:val="en-GB"/>
        </w:rPr>
        <w:t>d</w:t>
      </w:r>
      <w:r w:rsidRPr="007B04B5">
        <w:rPr>
          <w:lang w:val="en-GB"/>
        </w:rPr>
        <w:t>raft SSPs that are not validated at the initial conformity assessment, shall be validated against relevant documents in the TD at least once during the period of validity of the certificate. This is limited to those devices included in the sampling plan.</w:t>
      </w:r>
    </w:p>
    <w:p w14:paraId="5461B494" w14:textId="3B9D1423" w:rsidR="00676B5F" w:rsidRPr="00676B5F" w:rsidRDefault="00151708" w:rsidP="00D3473A">
      <w:pPr>
        <w:ind w:left="708"/>
        <w:rPr>
          <w:lang w:val="en-GB"/>
        </w:rPr>
      </w:pPr>
      <w:r>
        <w:rPr>
          <w:lang w:val="en-GB"/>
        </w:rPr>
        <w:t>The criteria above do not apply to class C devices that are for self-testing, near patient testing and Companion Diagnostics as these devices are assessed individually.</w:t>
      </w:r>
    </w:p>
    <w:sectPr w:rsidR="00676B5F" w:rsidRPr="00676B5F">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D14BE" w14:textId="77777777" w:rsidR="00622C1A" w:rsidRDefault="00622C1A" w:rsidP="00C107EB">
      <w:pPr>
        <w:spacing w:after="0" w:line="240" w:lineRule="auto"/>
      </w:pPr>
      <w:r>
        <w:separator/>
      </w:r>
    </w:p>
  </w:endnote>
  <w:endnote w:type="continuationSeparator" w:id="0">
    <w:p w14:paraId="6C91F0BF" w14:textId="77777777" w:rsidR="00622C1A" w:rsidRDefault="00622C1A" w:rsidP="00C1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0DD97" w14:textId="77777777" w:rsidR="005D4943" w:rsidRDefault="005D4943">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ayout w:type="fixed"/>
      <w:tblCellMar>
        <w:left w:w="70" w:type="dxa"/>
        <w:right w:w="70" w:type="dxa"/>
      </w:tblCellMar>
      <w:tblLook w:val="0000" w:firstRow="0" w:lastRow="0" w:firstColumn="0" w:lastColumn="0" w:noHBand="0" w:noVBand="0"/>
    </w:tblPr>
    <w:tblGrid>
      <w:gridCol w:w="1690"/>
      <w:gridCol w:w="6621"/>
      <w:gridCol w:w="1328"/>
    </w:tblGrid>
    <w:tr w:rsidR="00C107EB" w:rsidRPr="00E012A3" w14:paraId="6E0E3185" w14:textId="77777777" w:rsidTr="00447F42">
      <w:trPr>
        <w:cantSplit/>
        <w:jc w:val="center"/>
      </w:trPr>
      <w:tc>
        <w:tcPr>
          <w:tcW w:w="1690" w:type="dxa"/>
          <w:tcBorders>
            <w:top w:val="single" w:sz="4" w:space="0" w:color="auto"/>
            <w:left w:val="nil"/>
            <w:bottom w:val="nil"/>
            <w:right w:val="nil"/>
          </w:tcBorders>
          <w:shd w:val="clear" w:color="auto" w:fill="auto"/>
          <w:vAlign w:val="center"/>
        </w:tcPr>
        <w:p w14:paraId="70401E3F" w14:textId="77777777" w:rsidR="00C107EB" w:rsidRPr="00E012A3" w:rsidRDefault="00C107EB" w:rsidP="00C107EB">
          <w:pPr>
            <w:pStyle w:val="Pieddepage"/>
            <w:tabs>
              <w:tab w:val="left" w:pos="1418"/>
            </w:tabs>
            <w:rPr>
              <w:rFonts w:ascii="Calibri" w:hAnsi="Calibri"/>
              <w:sz w:val="17"/>
            </w:rPr>
          </w:pPr>
          <w:r w:rsidRPr="00E012A3">
            <w:rPr>
              <w:rFonts w:ascii="Calibri" w:hAnsi="Calibri"/>
              <w:b/>
              <w:snapToGrid w:val="0"/>
              <w:sz w:val="19"/>
            </w:rPr>
            <w:t>TEAM-NB</w:t>
          </w:r>
          <w:r w:rsidRPr="00E012A3">
            <w:rPr>
              <w:rFonts w:ascii="Calibri" w:hAnsi="Calibri"/>
              <w:sz w:val="17"/>
            </w:rPr>
            <w:t xml:space="preserve"> </w:t>
          </w:r>
        </w:p>
      </w:tc>
      <w:tc>
        <w:tcPr>
          <w:tcW w:w="6621" w:type="dxa"/>
          <w:tcBorders>
            <w:top w:val="single" w:sz="4" w:space="0" w:color="auto"/>
            <w:left w:val="nil"/>
            <w:bottom w:val="nil"/>
            <w:right w:val="nil"/>
          </w:tcBorders>
          <w:shd w:val="clear" w:color="auto" w:fill="auto"/>
          <w:vAlign w:val="center"/>
        </w:tcPr>
        <w:p w14:paraId="66D55956" w14:textId="1015AA66" w:rsidR="00C107EB" w:rsidRPr="00E012A3" w:rsidRDefault="00C107EB" w:rsidP="002967B7">
          <w:pPr>
            <w:pStyle w:val="Pieddepage"/>
            <w:tabs>
              <w:tab w:val="left" w:pos="708"/>
            </w:tabs>
            <w:rPr>
              <w:rFonts w:ascii="Calibri" w:hAnsi="Calibri"/>
              <w:snapToGrid w:val="0"/>
              <w:sz w:val="16"/>
            </w:rPr>
          </w:pPr>
          <w:proofErr w:type="spellStart"/>
          <w:r w:rsidRPr="00E012A3">
            <w:rPr>
              <w:rFonts w:ascii="Calibri" w:hAnsi="Calibri"/>
              <w:sz w:val="17"/>
            </w:rPr>
            <w:t>Ref</w:t>
          </w:r>
          <w:proofErr w:type="spellEnd"/>
          <w:r w:rsidRPr="00E012A3">
            <w:rPr>
              <w:rFonts w:ascii="Calibri" w:hAnsi="Calibri"/>
              <w:sz w:val="17"/>
            </w:rPr>
            <w:t xml:space="preserve">.: </w:t>
          </w:r>
          <w:r w:rsidR="002967B7">
            <w:rPr>
              <w:rFonts w:ascii="Calibri" w:hAnsi="Calibri"/>
              <w:sz w:val="17"/>
            </w:rPr>
            <w:fldChar w:fldCharType="begin"/>
          </w:r>
          <w:r w:rsidR="002967B7">
            <w:rPr>
              <w:rFonts w:ascii="Calibri" w:hAnsi="Calibri"/>
              <w:sz w:val="17"/>
            </w:rPr>
            <w:instrText xml:space="preserve"> FILENAME   \* MERGEFORMAT </w:instrText>
          </w:r>
          <w:r w:rsidR="002967B7">
            <w:rPr>
              <w:rFonts w:ascii="Calibri" w:hAnsi="Calibri"/>
              <w:sz w:val="17"/>
            </w:rPr>
            <w:fldChar w:fldCharType="separate"/>
          </w:r>
          <w:r w:rsidR="005D4943">
            <w:rPr>
              <w:rFonts w:ascii="Calibri" w:hAnsi="Calibri"/>
              <w:noProof/>
              <w:sz w:val="17"/>
            </w:rPr>
            <w:t>Team-NB-PositionPaper-ModificationsSamplingPlan-V1</w:t>
          </w:r>
          <w:r w:rsidR="002967B7">
            <w:rPr>
              <w:rFonts w:ascii="Calibri" w:hAnsi="Calibri"/>
              <w:sz w:val="17"/>
            </w:rPr>
            <w:fldChar w:fldCharType="end"/>
          </w:r>
          <w:bookmarkStart w:id="0" w:name="_GoBack"/>
          <w:bookmarkEnd w:id="0"/>
        </w:p>
      </w:tc>
      <w:tc>
        <w:tcPr>
          <w:tcW w:w="1328" w:type="dxa"/>
          <w:tcBorders>
            <w:top w:val="single" w:sz="4" w:space="0" w:color="auto"/>
            <w:left w:val="nil"/>
            <w:bottom w:val="nil"/>
            <w:right w:val="nil"/>
          </w:tcBorders>
          <w:shd w:val="clear" w:color="auto" w:fill="auto"/>
          <w:vAlign w:val="center"/>
        </w:tcPr>
        <w:p w14:paraId="21D11B3A" w14:textId="49ED119F" w:rsidR="00C107EB" w:rsidRPr="00E012A3" w:rsidRDefault="00C107EB" w:rsidP="00C107EB">
          <w:pPr>
            <w:pStyle w:val="Pieddepage"/>
            <w:tabs>
              <w:tab w:val="left" w:pos="1418"/>
            </w:tabs>
            <w:ind w:left="-373"/>
            <w:jc w:val="right"/>
            <w:rPr>
              <w:rFonts w:ascii="Calibri" w:hAnsi="Calibri"/>
              <w:snapToGrid w:val="0"/>
              <w:sz w:val="16"/>
            </w:rPr>
          </w:pPr>
          <w:r w:rsidRPr="00E012A3">
            <w:rPr>
              <w:rFonts w:ascii="Calibri" w:hAnsi="Calibri"/>
              <w:sz w:val="17"/>
            </w:rPr>
            <w:t xml:space="preserve">Page </w:t>
          </w:r>
          <w:r w:rsidRPr="00E012A3">
            <w:rPr>
              <w:rFonts w:ascii="Calibri" w:hAnsi="Calibri"/>
              <w:sz w:val="17"/>
            </w:rPr>
            <w:fldChar w:fldCharType="begin"/>
          </w:r>
          <w:r w:rsidRPr="00E012A3">
            <w:rPr>
              <w:rFonts w:ascii="Calibri" w:hAnsi="Calibri"/>
              <w:sz w:val="17"/>
            </w:rPr>
            <w:instrText xml:space="preserve"> </w:instrText>
          </w:r>
          <w:r>
            <w:rPr>
              <w:rFonts w:ascii="Calibri" w:hAnsi="Calibri"/>
              <w:sz w:val="17"/>
            </w:rPr>
            <w:instrText>PAGE</w:instrText>
          </w:r>
          <w:r w:rsidRPr="00E012A3">
            <w:rPr>
              <w:rFonts w:ascii="Calibri" w:hAnsi="Calibri"/>
              <w:sz w:val="17"/>
            </w:rPr>
            <w:instrText xml:space="preserve"> </w:instrText>
          </w:r>
          <w:r w:rsidRPr="00E012A3">
            <w:rPr>
              <w:rFonts w:ascii="Calibri" w:hAnsi="Calibri"/>
              <w:sz w:val="17"/>
            </w:rPr>
            <w:fldChar w:fldCharType="separate"/>
          </w:r>
          <w:r w:rsidR="005D4943">
            <w:rPr>
              <w:rFonts w:ascii="Calibri" w:hAnsi="Calibri"/>
              <w:noProof/>
              <w:sz w:val="17"/>
            </w:rPr>
            <w:t>2</w:t>
          </w:r>
          <w:r w:rsidRPr="00E012A3">
            <w:rPr>
              <w:rFonts w:ascii="Calibri" w:hAnsi="Calibri"/>
              <w:sz w:val="17"/>
            </w:rPr>
            <w:fldChar w:fldCharType="end"/>
          </w:r>
          <w:r w:rsidRPr="00E012A3">
            <w:rPr>
              <w:rFonts w:ascii="Calibri" w:hAnsi="Calibri"/>
              <w:sz w:val="17"/>
            </w:rPr>
            <w:t>/</w:t>
          </w:r>
          <w:r w:rsidRPr="00E012A3">
            <w:rPr>
              <w:rFonts w:ascii="Calibri" w:hAnsi="Calibri"/>
              <w:sz w:val="17"/>
            </w:rPr>
            <w:fldChar w:fldCharType="begin"/>
          </w:r>
          <w:r w:rsidRPr="00E012A3">
            <w:rPr>
              <w:rFonts w:ascii="Calibri" w:hAnsi="Calibri"/>
              <w:sz w:val="17"/>
            </w:rPr>
            <w:instrText xml:space="preserve"> </w:instrText>
          </w:r>
          <w:r>
            <w:rPr>
              <w:rFonts w:ascii="Calibri" w:hAnsi="Calibri"/>
              <w:sz w:val="17"/>
            </w:rPr>
            <w:instrText>NUMPAGES</w:instrText>
          </w:r>
          <w:r w:rsidRPr="00E012A3">
            <w:rPr>
              <w:rFonts w:ascii="Calibri" w:hAnsi="Calibri"/>
              <w:sz w:val="17"/>
            </w:rPr>
            <w:instrText xml:space="preserve"> </w:instrText>
          </w:r>
          <w:r w:rsidRPr="00E012A3">
            <w:rPr>
              <w:rFonts w:ascii="Calibri" w:hAnsi="Calibri"/>
              <w:sz w:val="17"/>
            </w:rPr>
            <w:fldChar w:fldCharType="separate"/>
          </w:r>
          <w:r w:rsidR="005D4943">
            <w:rPr>
              <w:rFonts w:ascii="Calibri" w:hAnsi="Calibri"/>
              <w:noProof/>
              <w:sz w:val="17"/>
            </w:rPr>
            <w:t>5</w:t>
          </w:r>
          <w:r w:rsidRPr="00E012A3">
            <w:rPr>
              <w:rFonts w:ascii="Calibri" w:hAnsi="Calibri"/>
              <w:sz w:val="17"/>
            </w:rPr>
            <w:fldChar w:fldCharType="end"/>
          </w:r>
        </w:p>
      </w:tc>
    </w:tr>
  </w:tbl>
  <w:p w14:paraId="114FB35B" w14:textId="77777777" w:rsidR="00C107EB" w:rsidRDefault="00C107EB">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0371" w14:textId="77777777" w:rsidR="005D4943" w:rsidRDefault="005D494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90E71" w14:textId="77777777" w:rsidR="00622C1A" w:rsidRDefault="00622C1A" w:rsidP="00C107EB">
      <w:pPr>
        <w:spacing w:after="0" w:line="240" w:lineRule="auto"/>
      </w:pPr>
      <w:r>
        <w:separator/>
      </w:r>
    </w:p>
  </w:footnote>
  <w:footnote w:type="continuationSeparator" w:id="0">
    <w:p w14:paraId="43B1F65C" w14:textId="77777777" w:rsidR="00622C1A" w:rsidRDefault="00622C1A" w:rsidP="00C10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E8A2" w14:textId="77777777" w:rsidR="005D4943" w:rsidRDefault="005D4943">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7654"/>
    </w:tblGrid>
    <w:tr w:rsidR="00C107EB" w:rsidRPr="00CA319A" w14:paraId="7B57CB64" w14:textId="77777777" w:rsidTr="00447F42">
      <w:trPr>
        <w:trHeight w:val="70"/>
      </w:trPr>
      <w:tc>
        <w:tcPr>
          <w:tcW w:w="2122" w:type="dxa"/>
        </w:tcPr>
        <w:p w14:paraId="7952BEA6" w14:textId="77777777" w:rsidR="00C107EB" w:rsidRPr="00C86A53" w:rsidRDefault="00C107EB" w:rsidP="00C107EB">
          <w:pPr>
            <w:spacing w:after="0" w:line="240" w:lineRule="auto"/>
            <w:jc w:val="center"/>
            <w:rPr>
              <w:rFonts w:ascii="Calibri" w:eastAsia="Times New Roman" w:hAnsi="Calibri" w:cs="Arial"/>
              <w:sz w:val="16"/>
              <w:szCs w:val="16"/>
              <w:lang w:val="en-US" w:eastAsia="fr-FR"/>
            </w:rPr>
          </w:pPr>
          <w:r w:rsidRPr="00CA319A">
            <w:rPr>
              <w:rFonts w:ascii="Calibri" w:eastAsia="Times New Roman" w:hAnsi="Calibri" w:cs="Arial"/>
              <w:noProof/>
              <w:szCs w:val="20"/>
              <w:lang w:val="en-GB" w:eastAsia="en-GB"/>
            </w:rPr>
            <w:drawing>
              <wp:inline distT="0" distB="0" distL="0" distR="0" wp14:anchorId="7222B409" wp14:editId="3861AF16">
                <wp:extent cx="857251" cy="800100"/>
                <wp:effectExtent l="0" t="0" r="0" b="0"/>
                <wp:docPr id="2" name="Image 2" descr="R-Logo-Team-N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Logo-Team-NB-2-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2624" cy="814448"/>
                        </a:xfrm>
                        <a:prstGeom prst="rect">
                          <a:avLst/>
                        </a:prstGeom>
                        <a:noFill/>
                        <a:ln>
                          <a:noFill/>
                        </a:ln>
                      </pic:spPr>
                    </pic:pic>
                  </a:graphicData>
                </a:graphic>
              </wp:inline>
            </w:drawing>
          </w:r>
          <w:r w:rsidRPr="00CA319A">
            <w:rPr>
              <w:rFonts w:ascii="Calibri" w:eastAsia="Times New Roman" w:hAnsi="Calibri" w:cs="Arial"/>
              <w:szCs w:val="20"/>
              <w:lang w:val="en-US" w:eastAsia="fr-FR"/>
            </w:rPr>
            <w:t xml:space="preserve"> </w:t>
          </w:r>
        </w:p>
        <w:p w14:paraId="7668EE72" w14:textId="77777777" w:rsidR="00C107EB" w:rsidRPr="00C86A53" w:rsidRDefault="00C107EB" w:rsidP="00C107EB">
          <w:pPr>
            <w:spacing w:after="0" w:line="240" w:lineRule="auto"/>
            <w:jc w:val="center"/>
            <w:rPr>
              <w:rFonts w:ascii="Calibri" w:eastAsia="Times New Roman" w:hAnsi="Calibri" w:cs="Arial"/>
              <w:sz w:val="14"/>
              <w:szCs w:val="16"/>
              <w:lang w:val="en-US" w:eastAsia="fr-FR"/>
            </w:rPr>
          </w:pPr>
          <w:r w:rsidRPr="00C86A53">
            <w:rPr>
              <w:rFonts w:ascii="Calibri" w:eastAsia="Times New Roman" w:hAnsi="Calibri" w:cs="Arial"/>
              <w:sz w:val="14"/>
              <w:szCs w:val="16"/>
              <w:lang w:val="en-US" w:eastAsia="fr-FR"/>
            </w:rPr>
            <w:t xml:space="preserve">The European Association </w:t>
          </w:r>
        </w:p>
        <w:p w14:paraId="32908D44" w14:textId="77777777" w:rsidR="00C107EB" w:rsidRPr="00CA319A" w:rsidRDefault="00C107EB" w:rsidP="00C107EB">
          <w:pPr>
            <w:spacing w:after="0" w:line="240" w:lineRule="auto"/>
            <w:jc w:val="center"/>
            <w:rPr>
              <w:rFonts w:ascii="Calibri" w:eastAsia="Times New Roman" w:hAnsi="Calibri" w:cs="Arial"/>
              <w:b/>
              <w:bCs/>
              <w:sz w:val="32"/>
              <w:szCs w:val="26"/>
              <w:lang w:val="en-US" w:eastAsia="fr-FR"/>
            </w:rPr>
          </w:pPr>
          <w:r w:rsidRPr="00C86A53">
            <w:rPr>
              <w:rFonts w:ascii="Calibri" w:eastAsia="Times New Roman" w:hAnsi="Calibri" w:cs="Arial"/>
              <w:sz w:val="14"/>
              <w:szCs w:val="16"/>
              <w:lang w:val="en-US" w:eastAsia="fr-FR"/>
            </w:rPr>
            <w:t>Medical Devices  -  Notified Bodies</w:t>
          </w:r>
        </w:p>
      </w:tc>
      <w:tc>
        <w:tcPr>
          <w:tcW w:w="7654" w:type="dxa"/>
        </w:tcPr>
        <w:p w14:paraId="6E883B4C" w14:textId="77777777" w:rsidR="00C107EB" w:rsidRPr="00CA319A" w:rsidRDefault="00C107EB" w:rsidP="00C107EB">
          <w:pPr>
            <w:spacing w:before="480"/>
            <w:jc w:val="center"/>
            <w:rPr>
              <w:rFonts w:ascii="Calibri" w:eastAsia="Times New Roman" w:hAnsi="Calibri" w:cs="Arial"/>
              <w:b/>
              <w:bCs/>
              <w:sz w:val="32"/>
              <w:szCs w:val="26"/>
              <w:lang w:val="en-US" w:eastAsia="fr-FR"/>
            </w:rPr>
          </w:pPr>
          <w:r w:rsidRPr="00846E78">
            <w:rPr>
              <w:rFonts w:ascii="Calibri" w:eastAsia="Times New Roman" w:hAnsi="Calibri" w:cs="Arial"/>
              <w:b/>
              <w:bCs/>
              <w:sz w:val="40"/>
              <w:szCs w:val="26"/>
              <w:lang w:val="en-US" w:eastAsia="fr-FR"/>
            </w:rPr>
            <w:t>Team-NB Position Paper</w:t>
          </w:r>
        </w:p>
      </w:tc>
    </w:tr>
  </w:tbl>
  <w:p w14:paraId="13788B75" w14:textId="77777777" w:rsidR="00C107EB" w:rsidRDefault="00C107EB">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ED09F" w14:textId="77777777" w:rsidR="005D4943" w:rsidRDefault="005D4943">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2463"/>
    <w:multiLevelType w:val="hybridMultilevel"/>
    <w:tmpl w:val="5A169212"/>
    <w:lvl w:ilvl="0" w:tplc="9CE80026">
      <w:start w:val="3"/>
      <w:numFmt w:val="decimal"/>
      <w:lvlText w:val="%1."/>
      <w:lvlJc w:val="left"/>
      <w:pPr>
        <w:ind w:left="108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6F51314"/>
    <w:multiLevelType w:val="hybridMultilevel"/>
    <w:tmpl w:val="E092C24A"/>
    <w:lvl w:ilvl="0" w:tplc="33828C78">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EE658B"/>
    <w:multiLevelType w:val="hybridMultilevel"/>
    <w:tmpl w:val="842C1FAE"/>
    <w:lvl w:ilvl="0" w:tplc="D58E3016">
      <w:start w:val="4"/>
      <w:numFmt w:val="decimal"/>
      <w:lvlText w:val="%1."/>
      <w:lvlJc w:val="left"/>
      <w:pPr>
        <w:ind w:left="108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39D2B84"/>
    <w:multiLevelType w:val="hybridMultilevel"/>
    <w:tmpl w:val="5CF6A7CA"/>
    <w:lvl w:ilvl="0" w:tplc="D408ED1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147B56FD"/>
    <w:multiLevelType w:val="hybridMultilevel"/>
    <w:tmpl w:val="2D4E87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1A72E2A"/>
    <w:multiLevelType w:val="hybridMultilevel"/>
    <w:tmpl w:val="9CF847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55A6E8E"/>
    <w:multiLevelType w:val="hybridMultilevel"/>
    <w:tmpl w:val="23420628"/>
    <w:lvl w:ilvl="0" w:tplc="A260B1DA">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6A64703"/>
    <w:multiLevelType w:val="hybridMultilevel"/>
    <w:tmpl w:val="80F2390C"/>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F0D1FDB"/>
    <w:multiLevelType w:val="hybridMultilevel"/>
    <w:tmpl w:val="8C2E2536"/>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49A73FD8"/>
    <w:multiLevelType w:val="hybridMultilevel"/>
    <w:tmpl w:val="7A8CCF8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66D2043"/>
    <w:multiLevelType w:val="hybridMultilevel"/>
    <w:tmpl w:val="C960F56E"/>
    <w:lvl w:ilvl="0" w:tplc="0407000F">
      <w:start w:val="1"/>
      <w:numFmt w:val="decimal"/>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1" w15:restartNumberingAfterBreak="0">
    <w:nsid w:val="73711682"/>
    <w:multiLevelType w:val="hybridMultilevel"/>
    <w:tmpl w:val="3EC6AB6C"/>
    <w:lvl w:ilvl="0" w:tplc="D9F41880">
      <w:start w:val="1"/>
      <w:numFmt w:val="bullet"/>
      <w:lvlText w:val="•"/>
      <w:lvlJc w:val="left"/>
      <w:pPr>
        <w:tabs>
          <w:tab w:val="num" w:pos="720"/>
        </w:tabs>
        <w:ind w:left="720" w:hanging="360"/>
      </w:pPr>
      <w:rPr>
        <w:rFonts w:ascii="Arial" w:hAnsi="Arial" w:hint="default"/>
      </w:rPr>
    </w:lvl>
    <w:lvl w:ilvl="1" w:tplc="2616A4EC" w:tentative="1">
      <w:start w:val="1"/>
      <w:numFmt w:val="bullet"/>
      <w:lvlText w:val="•"/>
      <w:lvlJc w:val="left"/>
      <w:pPr>
        <w:tabs>
          <w:tab w:val="num" w:pos="1440"/>
        </w:tabs>
        <w:ind w:left="1440" w:hanging="360"/>
      </w:pPr>
      <w:rPr>
        <w:rFonts w:ascii="Arial" w:hAnsi="Arial" w:hint="default"/>
      </w:rPr>
    </w:lvl>
    <w:lvl w:ilvl="2" w:tplc="8F1CAC64" w:tentative="1">
      <w:start w:val="1"/>
      <w:numFmt w:val="bullet"/>
      <w:lvlText w:val="•"/>
      <w:lvlJc w:val="left"/>
      <w:pPr>
        <w:tabs>
          <w:tab w:val="num" w:pos="2160"/>
        </w:tabs>
        <w:ind w:left="2160" w:hanging="360"/>
      </w:pPr>
      <w:rPr>
        <w:rFonts w:ascii="Arial" w:hAnsi="Arial" w:hint="default"/>
      </w:rPr>
    </w:lvl>
    <w:lvl w:ilvl="3" w:tplc="29A271D4" w:tentative="1">
      <w:start w:val="1"/>
      <w:numFmt w:val="bullet"/>
      <w:lvlText w:val="•"/>
      <w:lvlJc w:val="left"/>
      <w:pPr>
        <w:tabs>
          <w:tab w:val="num" w:pos="2880"/>
        </w:tabs>
        <w:ind w:left="2880" w:hanging="360"/>
      </w:pPr>
      <w:rPr>
        <w:rFonts w:ascii="Arial" w:hAnsi="Arial" w:hint="default"/>
      </w:rPr>
    </w:lvl>
    <w:lvl w:ilvl="4" w:tplc="46385E3C" w:tentative="1">
      <w:start w:val="1"/>
      <w:numFmt w:val="bullet"/>
      <w:lvlText w:val="•"/>
      <w:lvlJc w:val="left"/>
      <w:pPr>
        <w:tabs>
          <w:tab w:val="num" w:pos="3600"/>
        </w:tabs>
        <w:ind w:left="3600" w:hanging="360"/>
      </w:pPr>
      <w:rPr>
        <w:rFonts w:ascii="Arial" w:hAnsi="Arial" w:hint="default"/>
      </w:rPr>
    </w:lvl>
    <w:lvl w:ilvl="5" w:tplc="A650FCFE" w:tentative="1">
      <w:start w:val="1"/>
      <w:numFmt w:val="bullet"/>
      <w:lvlText w:val="•"/>
      <w:lvlJc w:val="left"/>
      <w:pPr>
        <w:tabs>
          <w:tab w:val="num" w:pos="4320"/>
        </w:tabs>
        <w:ind w:left="4320" w:hanging="360"/>
      </w:pPr>
      <w:rPr>
        <w:rFonts w:ascii="Arial" w:hAnsi="Arial" w:hint="default"/>
      </w:rPr>
    </w:lvl>
    <w:lvl w:ilvl="6" w:tplc="619AD300" w:tentative="1">
      <w:start w:val="1"/>
      <w:numFmt w:val="bullet"/>
      <w:lvlText w:val="•"/>
      <w:lvlJc w:val="left"/>
      <w:pPr>
        <w:tabs>
          <w:tab w:val="num" w:pos="5040"/>
        </w:tabs>
        <w:ind w:left="5040" w:hanging="360"/>
      </w:pPr>
      <w:rPr>
        <w:rFonts w:ascii="Arial" w:hAnsi="Arial" w:hint="default"/>
      </w:rPr>
    </w:lvl>
    <w:lvl w:ilvl="7" w:tplc="2876BCD6" w:tentative="1">
      <w:start w:val="1"/>
      <w:numFmt w:val="bullet"/>
      <w:lvlText w:val="•"/>
      <w:lvlJc w:val="left"/>
      <w:pPr>
        <w:tabs>
          <w:tab w:val="num" w:pos="5760"/>
        </w:tabs>
        <w:ind w:left="5760" w:hanging="360"/>
      </w:pPr>
      <w:rPr>
        <w:rFonts w:ascii="Arial" w:hAnsi="Arial" w:hint="default"/>
      </w:rPr>
    </w:lvl>
    <w:lvl w:ilvl="8" w:tplc="CCA20AE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45F2262"/>
    <w:multiLevelType w:val="hybridMultilevel"/>
    <w:tmpl w:val="6A1E750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3"/>
  </w:num>
  <w:num w:numId="3">
    <w:abstractNumId w:val="5"/>
  </w:num>
  <w:num w:numId="4">
    <w:abstractNumId w:val="7"/>
  </w:num>
  <w:num w:numId="5">
    <w:abstractNumId w:val="8"/>
  </w:num>
  <w:num w:numId="6">
    <w:abstractNumId w:val="12"/>
  </w:num>
  <w:num w:numId="7">
    <w:abstractNumId w:val="0"/>
  </w:num>
  <w:num w:numId="8">
    <w:abstractNumId w:val="10"/>
  </w:num>
  <w:num w:numId="9">
    <w:abstractNumId w:val="2"/>
  </w:num>
  <w:num w:numId="10">
    <w:abstractNumId w:val="4"/>
  </w:num>
  <w:num w:numId="11">
    <w:abstractNumId w:val="9"/>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B1E"/>
    <w:rsid w:val="00017527"/>
    <w:rsid w:val="00021F0D"/>
    <w:rsid w:val="00053171"/>
    <w:rsid w:val="00075E52"/>
    <w:rsid w:val="000B0942"/>
    <w:rsid w:val="000D68D9"/>
    <w:rsid w:val="001210AA"/>
    <w:rsid w:val="00123125"/>
    <w:rsid w:val="00151708"/>
    <w:rsid w:val="00186C57"/>
    <w:rsid w:val="001A0DEC"/>
    <w:rsid w:val="001A27FD"/>
    <w:rsid w:val="00207FF6"/>
    <w:rsid w:val="00225292"/>
    <w:rsid w:val="00237130"/>
    <w:rsid w:val="00250103"/>
    <w:rsid w:val="002967B7"/>
    <w:rsid w:val="002C2CD1"/>
    <w:rsid w:val="002C44EA"/>
    <w:rsid w:val="0030089B"/>
    <w:rsid w:val="00374893"/>
    <w:rsid w:val="003C61A8"/>
    <w:rsid w:val="0042051B"/>
    <w:rsid w:val="00436D20"/>
    <w:rsid w:val="00447D38"/>
    <w:rsid w:val="00461776"/>
    <w:rsid w:val="00466619"/>
    <w:rsid w:val="00497B1E"/>
    <w:rsid w:val="004D5928"/>
    <w:rsid w:val="00533595"/>
    <w:rsid w:val="00560A5B"/>
    <w:rsid w:val="00573564"/>
    <w:rsid w:val="005A39E6"/>
    <w:rsid w:val="005B13A1"/>
    <w:rsid w:val="005D4943"/>
    <w:rsid w:val="00622C1A"/>
    <w:rsid w:val="00661C91"/>
    <w:rsid w:val="00676B5F"/>
    <w:rsid w:val="006C457F"/>
    <w:rsid w:val="006E3206"/>
    <w:rsid w:val="00722A85"/>
    <w:rsid w:val="007300AB"/>
    <w:rsid w:val="00766DAB"/>
    <w:rsid w:val="0079170F"/>
    <w:rsid w:val="007B04B5"/>
    <w:rsid w:val="007E7E1E"/>
    <w:rsid w:val="0083732D"/>
    <w:rsid w:val="00851451"/>
    <w:rsid w:val="00851F30"/>
    <w:rsid w:val="008523E6"/>
    <w:rsid w:val="008569D9"/>
    <w:rsid w:val="008A3795"/>
    <w:rsid w:val="008F13E1"/>
    <w:rsid w:val="00902A0D"/>
    <w:rsid w:val="00945F4A"/>
    <w:rsid w:val="009560D1"/>
    <w:rsid w:val="00985F44"/>
    <w:rsid w:val="009A2C78"/>
    <w:rsid w:val="00A647B7"/>
    <w:rsid w:val="00A81634"/>
    <w:rsid w:val="00AC5F22"/>
    <w:rsid w:val="00AC7693"/>
    <w:rsid w:val="00B96B1A"/>
    <w:rsid w:val="00BA291A"/>
    <w:rsid w:val="00BF2954"/>
    <w:rsid w:val="00C107EB"/>
    <w:rsid w:val="00C35A1E"/>
    <w:rsid w:val="00C37F6D"/>
    <w:rsid w:val="00C80C5B"/>
    <w:rsid w:val="00C9575C"/>
    <w:rsid w:val="00CC19C0"/>
    <w:rsid w:val="00CE28EF"/>
    <w:rsid w:val="00CF263D"/>
    <w:rsid w:val="00D203E2"/>
    <w:rsid w:val="00D3473A"/>
    <w:rsid w:val="00D3574F"/>
    <w:rsid w:val="00D53879"/>
    <w:rsid w:val="00D6786A"/>
    <w:rsid w:val="00D852DD"/>
    <w:rsid w:val="00DA39F2"/>
    <w:rsid w:val="00DC24E0"/>
    <w:rsid w:val="00E01A1F"/>
    <w:rsid w:val="00E1193A"/>
    <w:rsid w:val="00E147F2"/>
    <w:rsid w:val="00E46970"/>
    <w:rsid w:val="00E56B06"/>
    <w:rsid w:val="00ED1C8E"/>
    <w:rsid w:val="00EF3B96"/>
    <w:rsid w:val="00F045FF"/>
    <w:rsid w:val="00FA46A9"/>
    <w:rsid w:val="00FC0365"/>
    <w:rsid w:val="00FC73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FC2132"/>
  <w15:chartTrackingRefBased/>
  <w15:docId w15:val="{AA988E95-9E46-4614-86BF-D320F993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19C0"/>
    <w:pPr>
      <w:ind w:left="720"/>
      <w:contextualSpacing/>
    </w:pPr>
  </w:style>
  <w:style w:type="paragraph" w:styleId="Textedebulles">
    <w:name w:val="Balloon Text"/>
    <w:basedOn w:val="Normal"/>
    <w:link w:val="TextedebullesCar"/>
    <w:uiPriority w:val="99"/>
    <w:semiHidden/>
    <w:unhideWhenUsed/>
    <w:rsid w:val="00E01A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1A1F"/>
    <w:rPr>
      <w:rFonts w:ascii="Segoe UI" w:hAnsi="Segoe UI" w:cs="Segoe UI"/>
      <w:sz w:val="18"/>
      <w:szCs w:val="18"/>
    </w:rPr>
  </w:style>
  <w:style w:type="table" w:styleId="Grilledutableau">
    <w:name w:val="Table Grid"/>
    <w:basedOn w:val="TableauNormal"/>
    <w:uiPriority w:val="39"/>
    <w:rsid w:val="002C2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107EB"/>
    <w:pPr>
      <w:tabs>
        <w:tab w:val="center" w:pos="4536"/>
        <w:tab w:val="right" w:pos="9072"/>
      </w:tabs>
      <w:spacing w:after="0" w:line="240" w:lineRule="auto"/>
    </w:pPr>
  </w:style>
  <w:style w:type="character" w:customStyle="1" w:styleId="En-tteCar">
    <w:name w:val="En-tête Car"/>
    <w:basedOn w:val="Policepardfaut"/>
    <w:link w:val="En-tte"/>
    <w:uiPriority w:val="99"/>
    <w:rsid w:val="00C107EB"/>
  </w:style>
  <w:style w:type="paragraph" w:styleId="Pieddepage">
    <w:name w:val="footer"/>
    <w:basedOn w:val="Normal"/>
    <w:link w:val="PieddepageCar"/>
    <w:unhideWhenUsed/>
    <w:rsid w:val="00C107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07EB"/>
  </w:style>
  <w:style w:type="character" w:styleId="Marquedecommentaire">
    <w:name w:val="annotation reference"/>
    <w:basedOn w:val="Policepardfaut"/>
    <w:uiPriority w:val="99"/>
    <w:semiHidden/>
    <w:unhideWhenUsed/>
    <w:rsid w:val="00A81634"/>
    <w:rPr>
      <w:sz w:val="16"/>
      <w:szCs w:val="16"/>
    </w:rPr>
  </w:style>
  <w:style w:type="paragraph" w:styleId="Commentaire">
    <w:name w:val="annotation text"/>
    <w:basedOn w:val="Normal"/>
    <w:link w:val="CommentaireCar"/>
    <w:uiPriority w:val="99"/>
    <w:semiHidden/>
    <w:unhideWhenUsed/>
    <w:rsid w:val="00A81634"/>
    <w:pPr>
      <w:spacing w:line="240" w:lineRule="auto"/>
    </w:pPr>
    <w:rPr>
      <w:sz w:val="20"/>
      <w:szCs w:val="20"/>
    </w:rPr>
  </w:style>
  <w:style w:type="character" w:customStyle="1" w:styleId="CommentaireCar">
    <w:name w:val="Commentaire Car"/>
    <w:basedOn w:val="Policepardfaut"/>
    <w:link w:val="Commentaire"/>
    <w:uiPriority w:val="99"/>
    <w:semiHidden/>
    <w:rsid w:val="00A81634"/>
    <w:rPr>
      <w:sz w:val="20"/>
      <w:szCs w:val="20"/>
    </w:rPr>
  </w:style>
  <w:style w:type="paragraph" w:styleId="Objetducommentaire">
    <w:name w:val="annotation subject"/>
    <w:basedOn w:val="Commentaire"/>
    <w:next w:val="Commentaire"/>
    <w:link w:val="ObjetducommentaireCar"/>
    <w:uiPriority w:val="99"/>
    <w:semiHidden/>
    <w:unhideWhenUsed/>
    <w:rsid w:val="00A81634"/>
    <w:rPr>
      <w:b/>
      <w:bCs/>
    </w:rPr>
  </w:style>
  <w:style w:type="character" w:customStyle="1" w:styleId="ObjetducommentaireCar">
    <w:name w:val="Objet du commentaire Car"/>
    <w:basedOn w:val="CommentaireCar"/>
    <w:link w:val="Objetducommentaire"/>
    <w:uiPriority w:val="99"/>
    <w:semiHidden/>
    <w:rsid w:val="00A816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05182">
      <w:bodyDiv w:val="1"/>
      <w:marLeft w:val="0"/>
      <w:marRight w:val="0"/>
      <w:marTop w:val="0"/>
      <w:marBottom w:val="0"/>
      <w:divBdr>
        <w:top w:val="none" w:sz="0" w:space="0" w:color="auto"/>
        <w:left w:val="none" w:sz="0" w:space="0" w:color="auto"/>
        <w:bottom w:val="none" w:sz="0" w:space="0" w:color="auto"/>
        <w:right w:val="none" w:sz="0" w:space="0" w:color="auto"/>
      </w:divBdr>
    </w:div>
    <w:div w:id="154493117">
      <w:bodyDiv w:val="1"/>
      <w:marLeft w:val="0"/>
      <w:marRight w:val="0"/>
      <w:marTop w:val="0"/>
      <w:marBottom w:val="0"/>
      <w:divBdr>
        <w:top w:val="none" w:sz="0" w:space="0" w:color="auto"/>
        <w:left w:val="none" w:sz="0" w:space="0" w:color="auto"/>
        <w:bottom w:val="none" w:sz="0" w:space="0" w:color="auto"/>
        <w:right w:val="none" w:sz="0" w:space="0" w:color="auto"/>
      </w:divBdr>
    </w:div>
    <w:div w:id="374431496">
      <w:bodyDiv w:val="1"/>
      <w:marLeft w:val="0"/>
      <w:marRight w:val="0"/>
      <w:marTop w:val="0"/>
      <w:marBottom w:val="0"/>
      <w:divBdr>
        <w:top w:val="none" w:sz="0" w:space="0" w:color="auto"/>
        <w:left w:val="none" w:sz="0" w:space="0" w:color="auto"/>
        <w:bottom w:val="none" w:sz="0" w:space="0" w:color="auto"/>
        <w:right w:val="none" w:sz="0" w:space="0" w:color="auto"/>
      </w:divBdr>
    </w:div>
    <w:div w:id="777214997">
      <w:bodyDiv w:val="1"/>
      <w:marLeft w:val="0"/>
      <w:marRight w:val="0"/>
      <w:marTop w:val="0"/>
      <w:marBottom w:val="0"/>
      <w:divBdr>
        <w:top w:val="none" w:sz="0" w:space="0" w:color="auto"/>
        <w:left w:val="none" w:sz="0" w:space="0" w:color="auto"/>
        <w:bottom w:val="none" w:sz="0" w:space="0" w:color="auto"/>
        <w:right w:val="none" w:sz="0" w:space="0" w:color="auto"/>
      </w:divBdr>
    </w:div>
    <w:div w:id="1011253199">
      <w:bodyDiv w:val="1"/>
      <w:marLeft w:val="0"/>
      <w:marRight w:val="0"/>
      <w:marTop w:val="0"/>
      <w:marBottom w:val="0"/>
      <w:divBdr>
        <w:top w:val="none" w:sz="0" w:space="0" w:color="auto"/>
        <w:left w:val="none" w:sz="0" w:space="0" w:color="auto"/>
        <w:bottom w:val="none" w:sz="0" w:space="0" w:color="auto"/>
        <w:right w:val="none" w:sz="0" w:space="0" w:color="auto"/>
      </w:divBdr>
      <w:divsChild>
        <w:div w:id="1185905794">
          <w:marLeft w:val="360"/>
          <w:marRight w:val="0"/>
          <w:marTop w:val="200"/>
          <w:marBottom w:val="0"/>
          <w:divBdr>
            <w:top w:val="none" w:sz="0" w:space="0" w:color="auto"/>
            <w:left w:val="none" w:sz="0" w:space="0" w:color="auto"/>
            <w:bottom w:val="none" w:sz="0" w:space="0" w:color="auto"/>
            <w:right w:val="none" w:sz="0" w:space="0" w:color="auto"/>
          </w:divBdr>
        </w:div>
        <w:div w:id="1314796815">
          <w:marLeft w:val="360"/>
          <w:marRight w:val="0"/>
          <w:marTop w:val="200"/>
          <w:marBottom w:val="0"/>
          <w:divBdr>
            <w:top w:val="none" w:sz="0" w:space="0" w:color="auto"/>
            <w:left w:val="none" w:sz="0" w:space="0" w:color="auto"/>
            <w:bottom w:val="none" w:sz="0" w:space="0" w:color="auto"/>
            <w:right w:val="none" w:sz="0" w:space="0" w:color="auto"/>
          </w:divBdr>
        </w:div>
        <w:div w:id="854535146">
          <w:marLeft w:val="360"/>
          <w:marRight w:val="0"/>
          <w:marTop w:val="200"/>
          <w:marBottom w:val="0"/>
          <w:divBdr>
            <w:top w:val="none" w:sz="0" w:space="0" w:color="auto"/>
            <w:left w:val="none" w:sz="0" w:space="0" w:color="auto"/>
            <w:bottom w:val="none" w:sz="0" w:space="0" w:color="auto"/>
            <w:right w:val="none" w:sz="0" w:space="0" w:color="auto"/>
          </w:divBdr>
        </w:div>
      </w:divsChild>
    </w:div>
    <w:div w:id="1240794790">
      <w:bodyDiv w:val="1"/>
      <w:marLeft w:val="0"/>
      <w:marRight w:val="0"/>
      <w:marTop w:val="0"/>
      <w:marBottom w:val="0"/>
      <w:divBdr>
        <w:top w:val="none" w:sz="0" w:space="0" w:color="auto"/>
        <w:left w:val="none" w:sz="0" w:space="0" w:color="auto"/>
        <w:bottom w:val="none" w:sz="0" w:space="0" w:color="auto"/>
        <w:right w:val="none" w:sz="0" w:space="0" w:color="auto"/>
      </w:divBdr>
    </w:div>
    <w:div w:id="158807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38D9E9EE64AAB488C13CEE44D6996DB" ma:contentTypeVersion="9" ma:contentTypeDescription="Ein neues Dokument erstellen." ma:contentTypeScope="" ma:versionID="5692ecea45304b01eb4385d1b96d7a6b">
  <xsd:schema xmlns:xsd="http://www.w3.org/2001/XMLSchema" xmlns:xs="http://www.w3.org/2001/XMLSchema" xmlns:p="http://schemas.microsoft.com/office/2006/metadata/properties" xmlns:ns3="e37a20cc-73ee-4eac-b374-0618d48ccc46" targetNamespace="http://schemas.microsoft.com/office/2006/metadata/properties" ma:root="true" ma:fieldsID="65b588775b3c0b24b8186321aed72f80" ns3:_="">
    <xsd:import namespace="e37a20cc-73ee-4eac-b374-0618d48ccc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a20cc-73ee-4eac-b374-0618d48cc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CB237-11F0-4F60-9A8A-533C07E630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CE164D-F09A-4F91-98C4-4738722452B1}">
  <ds:schemaRefs>
    <ds:schemaRef ds:uri="http://schemas.microsoft.com/sharepoint/v3/contenttype/forms"/>
  </ds:schemaRefs>
</ds:datastoreItem>
</file>

<file path=customXml/itemProps3.xml><?xml version="1.0" encoding="utf-8"?>
<ds:datastoreItem xmlns:ds="http://schemas.openxmlformats.org/officeDocument/2006/customXml" ds:itemID="{50B4900B-E685-48C5-AA28-7AA068B7A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a20cc-73ee-4eac-b374-0618d48cc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B7B1F0-D983-4872-9333-B118F1C1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1406</Words>
  <Characters>8015</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Carnielli, Marta</dc:creator>
  <cp:keywords/>
  <dc:description/>
  <cp:lastModifiedBy>Team-NB</cp:lastModifiedBy>
  <cp:revision>8</cp:revision>
  <dcterms:created xsi:type="dcterms:W3CDTF">2021-12-17T13:56:00Z</dcterms:created>
  <dcterms:modified xsi:type="dcterms:W3CDTF">2022-01-28T14:31:00Z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48094c8-480e-400b-91c4-c984b7e20814_Enabled">
    <vt:lpwstr>true</vt:lpwstr>
  </property>
  <property fmtid="{D5CDD505-2E9C-101B-9397-08002B2CF9AE}" pid="3" name="MSIP_Label_948094c8-480e-400b-91c4-c984b7e20814_SetDate">
    <vt:lpwstr>2021-05-12T07:40:08Z</vt:lpwstr>
  </property>
  <property fmtid="{D5CDD505-2E9C-101B-9397-08002B2CF9AE}" pid="4" name="MSIP_Label_948094c8-480e-400b-91c4-c984b7e20814_Method">
    <vt:lpwstr>Standard</vt:lpwstr>
  </property>
  <property fmtid="{D5CDD505-2E9C-101B-9397-08002B2CF9AE}" pid="5" name="MSIP_Label_948094c8-480e-400b-91c4-c984b7e20814_Name">
    <vt:lpwstr>948094c8-480e-400b-91c4-c984b7e20814</vt:lpwstr>
  </property>
  <property fmtid="{D5CDD505-2E9C-101B-9397-08002B2CF9AE}" pid="6" name="MSIP_Label_948094c8-480e-400b-91c4-c984b7e20814_SiteId">
    <vt:lpwstr>a1109567-0815-4e1f-88af-e23555482aaa</vt:lpwstr>
  </property>
  <property fmtid="{D5CDD505-2E9C-101B-9397-08002B2CF9AE}" pid="7" name="MSIP_Label_948094c8-480e-400b-91c4-c984b7e20814_ActionId">
    <vt:lpwstr>ee1bd3a5-d296-4cce-8afa-8bb9ddfb4abe</vt:lpwstr>
  </property>
  <property fmtid="{D5CDD505-2E9C-101B-9397-08002B2CF9AE}" pid="8" name="MSIP_Label_948094c8-480e-400b-91c4-c984b7e20814_ContentBits">
    <vt:lpwstr>0</vt:lpwstr>
  </property>
  <property fmtid="{D5CDD505-2E9C-101B-9397-08002B2CF9AE}" pid="9" name="MSIP_Label_d3d538fd-7cd2-4b8b-bd42-f6ee8cc1e568_Enabled">
    <vt:lpwstr>true</vt:lpwstr>
  </property>
  <property fmtid="{D5CDD505-2E9C-101B-9397-08002B2CF9AE}" pid="10" name="MSIP_Label_d3d538fd-7cd2-4b8b-bd42-f6ee8cc1e568_SetDate">
    <vt:lpwstr>2021-12-03T08:50:09Z</vt:lpwstr>
  </property>
  <property fmtid="{D5CDD505-2E9C-101B-9397-08002B2CF9AE}" pid="11" name="MSIP_Label_d3d538fd-7cd2-4b8b-bd42-f6ee8cc1e568_Method">
    <vt:lpwstr>Standard</vt:lpwstr>
  </property>
  <property fmtid="{D5CDD505-2E9C-101B-9397-08002B2CF9AE}" pid="12" name="MSIP_Label_d3d538fd-7cd2-4b8b-bd42-f6ee8cc1e568_Name">
    <vt:lpwstr>d3d538fd-7cd2-4b8b-bd42-f6ee8cc1e568</vt:lpwstr>
  </property>
  <property fmtid="{D5CDD505-2E9C-101B-9397-08002B2CF9AE}" pid="13" name="MSIP_Label_d3d538fd-7cd2-4b8b-bd42-f6ee8cc1e568_SiteId">
    <vt:lpwstr>255bd3b3-8412-4e31-a3ec-56916c7ae8c0</vt:lpwstr>
  </property>
  <property fmtid="{D5CDD505-2E9C-101B-9397-08002B2CF9AE}" pid="14" name="MSIP_Label_d3d538fd-7cd2-4b8b-bd42-f6ee8cc1e568_ActionId">
    <vt:lpwstr>97bd6dda-e36f-4840-afae-a687191c44d3</vt:lpwstr>
  </property>
  <property fmtid="{D5CDD505-2E9C-101B-9397-08002B2CF9AE}" pid="15" name="MSIP_Label_d3d538fd-7cd2-4b8b-bd42-f6ee8cc1e568_ContentBits">
    <vt:lpwstr>0</vt:lpwstr>
  </property>
  <property fmtid="{D5CDD505-2E9C-101B-9397-08002B2CF9AE}" pid="16" name="ContentTypeId">
    <vt:lpwstr>0x010100338D9E9EE64AAB488C13CEE44D6996DB</vt:lpwstr>
  </property>
</Properties>
</file>